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dbvso37qyaqn" w:id="0"/>
      <w:bookmarkEnd w:id="0"/>
      <w:r w:rsidDel="00000000" w:rsidR="00000000" w:rsidRPr="00000000">
        <w:rPr>
          <w:b w:val="1"/>
          <w:bCs w:val="1"/>
          <w:rtl w:val="0"/>
        </w:rPr>
        <w:t xml:space="preserve">A12_E — Oversoul Prism Local Engine Stub (v1.0)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Path: /50_Code_Modules/Oversoul_Prism_LocalEngine_Stub_v1.md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A12_E — OVERSOUL PRISM LOCAL ENGINE STUB (v1.0)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Category: Code Modules / Engine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File Path: /50_Code_Modules/Oversoul_Prism_LocalEngine_Stub_v1.md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0. Purpose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Defines a minimal local engine that can: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load scrolls,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run JOY/resonance checks,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apply simple rulesets without cloud AI.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Input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JSON scrolls with: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title, body, tags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joy_index (0–1)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resonance_level (0–1)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 Processing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Pseudocode: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joy_index &lt; 0.7 → flag for review.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resonance_level &lt; 0.8 → “pending refinement”.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“ready to broadcast”.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3. Output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Local decisions: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approve / hold / rewrite.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append status to scroll metadata.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