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169"/>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EMA</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CC1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1/03/18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A54283"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Adrián Bustamante Zárate</w:t>
            </w:r>
          </w:p>
          <w:p w:rsidR="005E473E" w:rsidRDefault="005E473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Miguel Leonardo Jiménez Jiménez</w:t>
            </w:r>
          </w:p>
          <w:p w:rsidR="00A54283"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Jesús Enrique Flores Nestozo</w:t>
            </w:r>
          </w:p>
          <w:p w:rsidR="005E473E" w:rsidRPr="003403DB" w:rsidRDefault="005E473E" w:rsidP="005E473E">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5E473E"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Adrián Bustamante Zárate</w:t>
            </w:r>
          </w:p>
          <w:p w:rsidR="005E473E"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Miguel Leonardo Jiménez Jiménez</w:t>
            </w:r>
          </w:p>
          <w:p w:rsidR="00A54283" w:rsidRDefault="005E473E" w:rsidP="005E473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Jesús Enrique Flores Nestozo</w:t>
            </w:r>
          </w:p>
          <w:p w:rsidR="005E473E" w:rsidRPr="003403DB" w:rsidRDefault="005E473E" w:rsidP="005E473E">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reunión retrospectiva  se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Esta reunión  es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3403DB" w:rsidTr="007E5428">
        <w:tc>
          <w:tcPr>
            <w:tcW w:w="3828" w:type="dxa"/>
            <w:shd w:val="clear" w:color="auto" w:fill="auto"/>
          </w:tcPr>
          <w:p w:rsidR="00A54283" w:rsidRDefault="005E473E" w:rsidP="007E5428">
            <w:pPr>
              <w:pStyle w:val="NormalWeb"/>
              <w:numPr>
                <w:ilvl w:val="0"/>
                <w:numId w:val="4"/>
              </w:numPr>
              <w:spacing w:before="0" w:beforeAutospacing="0" w:after="0" w:afterAutospacing="0"/>
              <w:rPr>
                <w:rFonts w:ascii="Arial" w:hAnsi="Arial" w:cs="Arial"/>
                <w:b/>
                <w:color w:val="365F91"/>
              </w:rPr>
            </w:pPr>
            <w:r>
              <w:rPr>
                <w:rFonts w:ascii="Arial" w:hAnsi="Arial" w:cs="Arial"/>
                <w:b/>
                <w:color w:val="365F91"/>
              </w:rPr>
              <w:t>Se finalizó en tiempo y forma la descripción de los casos de uso.</w:t>
            </w:r>
          </w:p>
          <w:p w:rsidR="00A54283" w:rsidRPr="009C483B" w:rsidRDefault="00DA6640" w:rsidP="009C483B">
            <w:pPr>
              <w:pStyle w:val="NormalWeb"/>
              <w:numPr>
                <w:ilvl w:val="0"/>
                <w:numId w:val="4"/>
              </w:numPr>
              <w:spacing w:before="0" w:beforeAutospacing="0" w:after="0" w:afterAutospacing="0"/>
              <w:rPr>
                <w:rFonts w:ascii="Arial" w:hAnsi="Arial" w:cs="Arial"/>
                <w:b/>
                <w:color w:val="365F91"/>
              </w:rPr>
            </w:pPr>
            <w:r>
              <w:rPr>
                <w:rFonts w:ascii="Arial" w:hAnsi="Arial" w:cs="Arial"/>
                <w:b/>
                <w:color w:val="365F91"/>
              </w:rPr>
              <w:t>Buena organización en el repositorio a la hora de hacer commits.</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c>
          <w:tcPr>
            <w:tcW w:w="4110" w:type="dxa"/>
            <w:shd w:val="clear" w:color="auto" w:fill="auto"/>
          </w:tcPr>
          <w:p w:rsidR="00A54283" w:rsidRDefault="005E473E" w:rsidP="00DA6640">
            <w:pPr>
              <w:pStyle w:val="NormalWeb"/>
              <w:numPr>
                <w:ilvl w:val="0"/>
                <w:numId w:val="3"/>
              </w:numPr>
              <w:spacing w:before="0" w:beforeAutospacing="0" w:after="0" w:afterAutospacing="0"/>
              <w:rPr>
                <w:rFonts w:ascii="Arial" w:hAnsi="Arial" w:cs="Arial"/>
                <w:b/>
                <w:color w:val="365F91"/>
              </w:rPr>
            </w:pPr>
            <w:r>
              <w:rPr>
                <w:rFonts w:ascii="Arial" w:hAnsi="Arial" w:cs="Arial"/>
                <w:b/>
                <w:color w:val="365F91"/>
              </w:rPr>
              <w:t>La planeación de las tareas para la primera iteración.</w:t>
            </w:r>
          </w:p>
          <w:p w:rsidR="00DA6640" w:rsidRDefault="00DA6640" w:rsidP="00DA6640">
            <w:pPr>
              <w:pStyle w:val="NormalWeb"/>
              <w:numPr>
                <w:ilvl w:val="0"/>
                <w:numId w:val="3"/>
              </w:numPr>
              <w:spacing w:before="0" w:beforeAutospacing="0" w:after="0" w:afterAutospacing="0"/>
              <w:rPr>
                <w:rFonts w:ascii="Arial" w:hAnsi="Arial" w:cs="Arial"/>
                <w:b/>
                <w:color w:val="365F91"/>
              </w:rPr>
            </w:pPr>
            <w:r>
              <w:rPr>
                <w:rFonts w:ascii="Arial" w:hAnsi="Arial" w:cs="Arial"/>
                <w:b/>
                <w:color w:val="365F91"/>
              </w:rPr>
              <w:t>Desacuerdo en el diseño de los prototipos.</w:t>
            </w:r>
          </w:p>
          <w:p w:rsidR="00DA6640" w:rsidRDefault="00DA6640" w:rsidP="00DA6640">
            <w:pPr>
              <w:pStyle w:val="NormalWeb"/>
              <w:numPr>
                <w:ilvl w:val="0"/>
                <w:numId w:val="3"/>
              </w:numPr>
              <w:spacing w:before="0" w:beforeAutospacing="0" w:after="0" w:afterAutospacing="0"/>
              <w:rPr>
                <w:rFonts w:ascii="Arial" w:hAnsi="Arial" w:cs="Arial"/>
                <w:b/>
                <w:color w:val="365F91"/>
              </w:rPr>
            </w:pPr>
            <w:r>
              <w:rPr>
                <w:rFonts w:ascii="Arial" w:hAnsi="Arial" w:cs="Arial"/>
                <w:b/>
                <w:color w:val="365F91"/>
              </w:rPr>
              <w:t>La comunicación con el cliente para la resolución de problemas, lo cual nos causó muchos problemas en estar modificando seguido los prototipos y descripciones.</w:t>
            </w:r>
          </w:p>
          <w:p w:rsidR="00DA6640" w:rsidRDefault="00DA6640" w:rsidP="00DA6640">
            <w:pPr>
              <w:pStyle w:val="NormalWeb"/>
              <w:numPr>
                <w:ilvl w:val="0"/>
                <w:numId w:val="3"/>
              </w:numPr>
              <w:spacing w:before="0" w:beforeAutospacing="0" w:after="0" w:afterAutospacing="0"/>
              <w:rPr>
                <w:rFonts w:ascii="Arial" w:hAnsi="Arial" w:cs="Arial"/>
                <w:b/>
                <w:color w:val="365F91"/>
              </w:rPr>
            </w:pPr>
            <w:r>
              <w:rPr>
                <w:rFonts w:ascii="Arial" w:hAnsi="Arial" w:cs="Arial"/>
                <w:b/>
                <w:color w:val="365F91"/>
              </w:rPr>
              <w:t>Mala organización para la captura de tiempos de realización de tareas.</w:t>
            </w:r>
          </w:p>
          <w:p w:rsidR="00DA6640" w:rsidRDefault="00DA6640" w:rsidP="00DA6640">
            <w:pPr>
              <w:pStyle w:val="NormalWeb"/>
              <w:numPr>
                <w:ilvl w:val="0"/>
                <w:numId w:val="3"/>
              </w:numPr>
              <w:spacing w:before="0" w:beforeAutospacing="0" w:after="0" w:afterAutospacing="0"/>
              <w:rPr>
                <w:rFonts w:ascii="Arial" w:hAnsi="Arial" w:cs="Arial"/>
                <w:b/>
                <w:color w:val="365F91"/>
              </w:rPr>
            </w:pPr>
            <w:r>
              <w:rPr>
                <w:rFonts w:ascii="Arial" w:hAnsi="Arial" w:cs="Arial"/>
                <w:b/>
                <w:color w:val="365F91"/>
              </w:rPr>
              <w:t>Confusión en varios puntos de la plantilla de casos de uso.</w:t>
            </w:r>
          </w:p>
          <w:p w:rsidR="00DA6640" w:rsidRPr="003403DB" w:rsidRDefault="00DA6640" w:rsidP="007E5428">
            <w:pPr>
              <w:pStyle w:val="NormalWeb"/>
              <w:spacing w:before="0" w:beforeAutospacing="0" w:after="0" w:afterAutospacing="0"/>
              <w:rPr>
                <w:rFonts w:ascii="Arial" w:hAnsi="Arial" w:cs="Arial"/>
                <w:b/>
                <w:color w:val="365F91"/>
              </w:rPr>
            </w:pPr>
          </w:p>
        </w:tc>
        <w:tc>
          <w:tcPr>
            <w:tcW w:w="4536" w:type="dxa"/>
            <w:shd w:val="clear" w:color="auto" w:fill="auto"/>
          </w:tcPr>
          <w:p w:rsidR="00A54283" w:rsidRDefault="005E473E" w:rsidP="00DA6640">
            <w:pPr>
              <w:pStyle w:val="NormalWeb"/>
              <w:numPr>
                <w:ilvl w:val="0"/>
                <w:numId w:val="2"/>
              </w:numPr>
              <w:spacing w:before="0" w:beforeAutospacing="0" w:after="0" w:afterAutospacing="0"/>
              <w:rPr>
                <w:rFonts w:ascii="Arial" w:hAnsi="Arial" w:cs="Arial"/>
                <w:b/>
                <w:color w:val="365F91"/>
              </w:rPr>
            </w:pPr>
            <w:r>
              <w:rPr>
                <w:rFonts w:ascii="Arial" w:hAnsi="Arial" w:cs="Arial"/>
                <w:b/>
                <w:color w:val="365F91"/>
              </w:rPr>
              <w:t>Mejora en la presentación de la plantilla de planeación de tareas.</w:t>
            </w:r>
          </w:p>
          <w:p w:rsidR="00DA6640" w:rsidRDefault="00DA6640" w:rsidP="00DA6640">
            <w:pPr>
              <w:pStyle w:val="NormalWeb"/>
              <w:numPr>
                <w:ilvl w:val="0"/>
                <w:numId w:val="2"/>
              </w:numPr>
              <w:spacing w:before="0" w:beforeAutospacing="0" w:after="0" w:afterAutospacing="0"/>
              <w:rPr>
                <w:rFonts w:ascii="Arial" w:hAnsi="Arial" w:cs="Arial"/>
                <w:b/>
                <w:color w:val="365F91"/>
              </w:rPr>
            </w:pPr>
            <w:r>
              <w:rPr>
                <w:rFonts w:ascii="Arial" w:hAnsi="Arial" w:cs="Arial"/>
                <w:b/>
                <w:color w:val="365F91"/>
              </w:rPr>
              <w:t>Se realizarán reuniones para la identificación de dudas ajenas a clases para una mejor retroalimentación en dudas.</w:t>
            </w:r>
          </w:p>
          <w:p w:rsidR="009C483B" w:rsidRDefault="00DA6640" w:rsidP="009C483B">
            <w:pPr>
              <w:pStyle w:val="NormalWeb"/>
              <w:numPr>
                <w:ilvl w:val="0"/>
                <w:numId w:val="2"/>
              </w:numPr>
              <w:spacing w:before="0" w:beforeAutospacing="0" w:after="0" w:afterAutospacing="0"/>
              <w:rPr>
                <w:rFonts w:ascii="Arial" w:hAnsi="Arial" w:cs="Arial"/>
                <w:b/>
                <w:color w:val="365F91"/>
              </w:rPr>
            </w:pPr>
            <w:r>
              <w:rPr>
                <w:rFonts w:ascii="Arial" w:hAnsi="Arial" w:cs="Arial"/>
                <w:b/>
                <w:color w:val="365F91"/>
              </w:rPr>
              <w:t>Poner más atención en la planificación de tar</w:t>
            </w:r>
            <w:r w:rsidR="009C483B">
              <w:rPr>
                <w:rFonts w:ascii="Arial" w:hAnsi="Arial" w:cs="Arial"/>
                <w:b/>
                <w:color w:val="365F91"/>
              </w:rPr>
              <w:t>eas para la siguiente iteración, de acuerdo en las recomendaciones dadas por el profesor.</w:t>
            </w:r>
          </w:p>
          <w:p w:rsidR="009C483B" w:rsidRPr="009C483B" w:rsidRDefault="009C483B" w:rsidP="009C483B">
            <w:pPr>
              <w:pStyle w:val="NormalWeb"/>
              <w:numPr>
                <w:ilvl w:val="0"/>
                <w:numId w:val="2"/>
              </w:numPr>
              <w:spacing w:before="0" w:beforeAutospacing="0" w:after="0" w:afterAutospacing="0"/>
              <w:rPr>
                <w:rFonts w:ascii="Arial" w:hAnsi="Arial" w:cs="Arial"/>
                <w:b/>
                <w:color w:val="365F91"/>
              </w:rPr>
            </w:pPr>
            <w:r>
              <w:rPr>
                <w:rFonts w:ascii="Arial" w:hAnsi="Arial" w:cs="Arial"/>
                <w:b/>
                <w:color w:val="365F91"/>
              </w:rPr>
              <w:t>Plantear fechas para la actualización de plantillas del trabajo realizado por cada integrante para evitar conflictos entre documentos.</w:t>
            </w:r>
            <w:bookmarkStart w:id="0" w:name="_GoBack"/>
            <w:bookmarkEnd w:id="0"/>
          </w:p>
        </w:tc>
      </w:tr>
    </w:tbl>
    <w:p w:rsidR="00A54283" w:rsidRDefault="00A54283" w:rsidP="00A54283">
      <w:pPr>
        <w:pStyle w:val="NormalWeb"/>
        <w:spacing w:before="0" w:beforeAutospacing="0" w:after="0" w:afterAutospacing="0"/>
        <w:ind w:left="708" w:hanging="708"/>
        <w:rPr>
          <w:rFonts w:ascii="Arial" w:hAnsi="Arial" w:cs="Arial"/>
          <w:b/>
          <w:color w:val="365F91"/>
        </w:rPr>
      </w:pPr>
    </w:p>
    <w:p w:rsidR="00A54283" w:rsidRDefault="00A54283" w:rsidP="00A54283">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Se recomienda utilizar viñetas para enumerar los aciertos, errores y recomendaciones de mejora continua.</w:t>
      </w:r>
    </w:p>
    <w:p w:rsidR="00A54283" w:rsidRPr="001912B9"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3D1" w:rsidRDefault="005A43D1">
      <w:pPr>
        <w:spacing w:after="0" w:line="240" w:lineRule="auto"/>
      </w:pPr>
      <w:r>
        <w:separator/>
      </w:r>
    </w:p>
  </w:endnote>
  <w:endnote w:type="continuationSeparator" w:id="0">
    <w:p w:rsidR="005A43D1" w:rsidRDefault="005A4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3D1" w:rsidRDefault="005A43D1">
      <w:pPr>
        <w:spacing w:after="0" w:line="240" w:lineRule="auto"/>
      </w:pPr>
      <w:r>
        <w:separator/>
      </w:r>
    </w:p>
  </w:footnote>
  <w:footnote w:type="continuationSeparator" w:id="0">
    <w:p w:rsidR="005A43D1" w:rsidRDefault="005A4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F955EFB"/>
    <w:multiLevelType w:val="hybridMultilevel"/>
    <w:tmpl w:val="187A6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D771FD"/>
    <w:multiLevelType w:val="hybridMultilevel"/>
    <w:tmpl w:val="86C0E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065830"/>
    <w:multiLevelType w:val="hybridMultilevel"/>
    <w:tmpl w:val="DB4C8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83"/>
    <w:rsid w:val="00574BE7"/>
    <w:rsid w:val="005A43D1"/>
    <w:rsid w:val="005E473E"/>
    <w:rsid w:val="009C483B"/>
    <w:rsid w:val="00A54283"/>
    <w:rsid w:val="00DA6640"/>
    <w:rsid w:val="00F518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6A3ED2"/>
  <w14:defaultImageDpi w14:val="300"/>
  <w15:docId w15:val="{1C4F1331-8E8C-4F2B-9233-4B6F9E32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390</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FLORES NESTOZO JESUS ENRIQUE</cp:lastModifiedBy>
  <cp:revision>3</cp:revision>
  <dcterms:created xsi:type="dcterms:W3CDTF">2018-02-09T02:26:00Z</dcterms:created>
  <dcterms:modified xsi:type="dcterms:W3CDTF">2018-03-02T01:18:00Z</dcterms:modified>
</cp:coreProperties>
</file>