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7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Р</w:t>
      </w:r>
      <w:bookmarkStart w:id="0" w:name="docs-internal-guid-551d65b7-7fff-5a73-e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еалізація біноміальної піраміди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Циганов Аркадій Олексійович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Предметна область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1" w:name="docs-internal-guid-1ebd9f16-7fff-7257-0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>Предметная область  Кафедра университета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2" w:name="docs-internal-guid-1df0e890-7fff-8cf7-8c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Объекты  Преподаватели, Дисциплины </w:t>
      </w:r>
    </w:p>
    <w:p>
      <w:pPr>
        <w:pStyle w:val="Normal"/>
        <w:spacing w:lineRule="auto" w:line="360" w:before="0" w:after="0"/>
        <w:jc w:val="both"/>
        <w:rPr>
          <w:sz w:val="32"/>
          <w:szCs w:val="32"/>
          <w:lang w:val="uk-UA"/>
        </w:rPr>
      </w:pPr>
      <w:bookmarkStart w:id="3" w:name="docs-internal-guid-c520090d-7fff-9c27-c6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Примечание  На  кафедре  имеется    </w:t>
      </w:r>
      <w:bookmarkStart w:id="4" w:name="docs-internal-guid-da0c4ba9-7fff-af9e-24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множество </w:t>
      </w:r>
      <w:bookmarkStart w:id="5" w:name="docs-internal-guid-5bf43e72-7fff-cf04-40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преподавателей. 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32"/>
          <w:szCs w:val="32"/>
        </w:rPr>
      </w:pPr>
      <w:bookmarkStart w:id="6" w:name="docs-internal-guid-26a10c56-7fff-f673-f7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Для  каждого </w:t>
      </w:r>
      <w:bookmarkStart w:id="7" w:name="docs-internal-guid-4f1ae7bc-7fff-1d35-23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преподавателя  задано  множество </w:t>
      </w:r>
      <w:bookmarkStart w:id="8" w:name="docs-internal-guid-3e8e02b9-7fff-2d66-43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дисциплин.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</w:t>
      </w:r>
      <w:r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іноміально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пірамід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у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>
      <w:pPr>
        <w:pStyle w:val="TextBody"/>
        <w:shd w:val="clear" w:color="auto" w:fill="FFFFFF"/>
        <w:spacing w:beforeAutospacing="0" w:before="120" w:afterAutospacing="0" w:after="120"/>
        <w:ind w:firstLine="720"/>
        <w:rPr/>
      </w:pPr>
      <w:r>
        <w:rPr>
          <w:rFonts w:ascii="Abyssinica SIL" w:hAnsi="Abyssinica SIL"/>
          <w:b/>
          <w:color w:val="202122"/>
          <w:sz w:val="28"/>
          <w:szCs w:val="28"/>
          <w:lang w:val="uk-UA" w:eastAsia="uk-UA"/>
        </w:rPr>
        <w:t>Б</w:t>
      </w:r>
      <w:r>
        <w:rPr>
          <w:rFonts w:ascii="Abyssinica SIL" w:hAnsi="Abyssinica SIL"/>
          <w:b/>
          <w:color w:val="202122"/>
          <w:sz w:val="28"/>
          <w:szCs w:val="28"/>
          <w:lang w:val="uk-UA" w:eastAsia="uk-UA"/>
        </w:rPr>
        <w:t>іноміальна купа</w:t>
      </w:r>
      <w:r>
        <w:rPr>
          <w:rFonts w:ascii="Abyssinica SIL" w:hAnsi="Abyssinica SIL"/>
          <w:color w:val="202122"/>
          <w:sz w:val="28"/>
          <w:szCs w:val="28"/>
          <w:lang w:val="uk-UA" w:eastAsia="uk-UA"/>
        </w:rPr>
        <w:t xml:space="preserve"> (</w:t>
      </w:r>
      <w:hyperlink r:id="rId2">
        <w:r>
          <w:rPr>
            <w:rStyle w:val="InternetLink"/>
            <w:rFonts w:ascii="Abyssinica SIL" w:hAnsi="Abyssinica SIL"/>
            <w:color w:val="202122"/>
            <w:sz w:val="28"/>
            <w:szCs w:val="28"/>
            <w:lang w:val="uk-UA" w:eastAsia="uk-UA"/>
          </w:rPr>
          <w:t>англ.</w:t>
        </w:r>
      </w:hyperlink>
      <w:r>
        <w:rPr>
          <w:rFonts w:ascii="Abyssinica SIL" w:hAnsi="Abyssinica SIL"/>
          <w:color w:val="202122"/>
          <w:sz w:val="28"/>
          <w:szCs w:val="28"/>
          <w:lang w:val="uk-UA" w:eastAsia="uk-UA"/>
        </w:rPr>
        <w:t xml:space="preserve"> </w:t>
      </w:r>
      <w:r>
        <w:rPr>
          <w:rFonts w:ascii="Abyssinica SIL" w:hAnsi="Abyssinica SIL"/>
          <w:i/>
          <w:color w:val="202122"/>
          <w:sz w:val="28"/>
          <w:szCs w:val="28"/>
          <w:lang w:val="en-US" w:eastAsia="uk-UA"/>
        </w:rPr>
        <w:t>binomial heap</w:t>
      </w:r>
      <w:r>
        <w:rPr>
          <w:rFonts w:ascii="Abyssinica SIL" w:hAnsi="Abyssinica SIL"/>
          <w:color w:val="202122"/>
          <w:sz w:val="28"/>
          <w:szCs w:val="28"/>
          <w:lang w:val="uk-UA" w:eastAsia="uk-UA"/>
        </w:rPr>
        <w:t xml:space="preserve">) — це множина </w:t>
      </w:r>
      <w:hyperlink r:id="rId3">
        <w:r>
          <w:rPr>
            <w:rStyle w:val="InternetLink"/>
            <w:rFonts w:ascii="Abyssinica SIL" w:hAnsi="Abyssinica SIL"/>
            <w:color w:val="202122"/>
            <w:sz w:val="28"/>
            <w:szCs w:val="28"/>
            <w:lang w:val="uk-UA" w:eastAsia="uk-UA"/>
          </w:rPr>
          <w:t>біноміальних дерев</w:t>
        </w:r>
      </w:hyperlink>
      <w:r>
        <w:rPr>
          <w:rFonts w:ascii="Abyssinica SIL" w:hAnsi="Abyssinica SIL"/>
          <w:color w:val="202122"/>
          <w:sz w:val="28"/>
          <w:szCs w:val="28"/>
          <w:lang w:val="uk-UA" w:eastAsia="uk-UA"/>
        </w:rPr>
        <w:t xml:space="preserve">, що задовольняє властивостям біноміальної купи: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Fonts w:ascii="Abyssinica SIL" w:hAnsi="Abyssinica SIL"/>
          <w:sz w:val="28"/>
          <w:szCs w:val="28"/>
        </w:rPr>
        <w:t xml:space="preserve">Кожне біноміальне дерево у купі підпорядковується </w:t>
      </w:r>
      <w:r>
        <w:rPr>
          <w:rFonts w:ascii="Abyssinica SIL" w:hAnsi="Abyssinica SIL"/>
          <w:i/>
          <w:sz w:val="28"/>
          <w:szCs w:val="28"/>
        </w:rPr>
        <w:t>властивості неспадної купи</w:t>
      </w:r>
      <w:r>
        <w:rPr>
          <w:rFonts w:ascii="Abyssinica SIL" w:hAnsi="Abyssinica SIL"/>
          <w:sz w:val="28"/>
          <w:szCs w:val="28"/>
        </w:rPr>
        <w:t xml:space="preserve"> (</w:t>
      </w:r>
      <w:hyperlink r:id="rId4">
        <w:r>
          <w:rPr>
            <w:rStyle w:val="InternetLink"/>
            <w:rFonts w:ascii="Abyssinica SIL" w:hAnsi="Abyssinica SIL"/>
            <w:sz w:val="28"/>
            <w:szCs w:val="28"/>
          </w:rPr>
          <w:t>англ.</w:t>
        </w:r>
      </w:hyperlink>
      <w:r>
        <w:rPr>
          <w:rFonts w:ascii="Abyssinica SIL" w:hAnsi="Abyssinica SIL"/>
          <w:sz w:val="28"/>
          <w:szCs w:val="28"/>
        </w:rPr>
        <w:t xml:space="preserve"> </w:t>
      </w:r>
      <w:r>
        <w:rPr>
          <w:rFonts w:ascii="Abyssinica SIL" w:hAnsi="Abyssinica SIL"/>
          <w:i/>
          <w:sz w:val="28"/>
          <w:szCs w:val="28"/>
          <w:lang w:val="en-US"/>
        </w:rPr>
        <w:t>min-heap property</w:t>
      </w:r>
      <w:r>
        <w:rPr>
          <w:rFonts w:ascii="Abyssinica SIL" w:hAnsi="Abyssinica SIL"/>
          <w:sz w:val="28"/>
          <w:szCs w:val="28"/>
        </w:rPr>
        <w:t xml:space="preserve">): ключ вузла не менший за ключ його батьківського вузла.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Для будь-якого невід'ємного цілого </w:t>
      </w:r>
      <w:r>
        <w:rPr>
          <w:rFonts w:ascii="Abyssinica SIL" w:hAnsi="Abyssinica SIL"/>
          <w:i/>
          <w:sz w:val="28"/>
          <w:szCs w:val="28"/>
        </w:rPr>
        <w:t>k</w:t>
      </w:r>
      <w:r>
        <w:rPr>
          <w:rFonts w:ascii="Abyssinica SIL" w:hAnsi="Abyssinica SIL"/>
          <w:sz w:val="28"/>
          <w:szCs w:val="28"/>
        </w:rPr>
        <w:t xml:space="preserve"> в купі існує не більше одного біноміального дерева, чий корінь має ступінь </w:t>
      </w:r>
      <w:r>
        <w:rPr>
          <w:rFonts w:ascii="Abyssinica SIL" w:hAnsi="Abyssinica SIL"/>
          <w:i/>
          <w:sz w:val="28"/>
          <w:szCs w:val="28"/>
        </w:rPr>
        <w:t>k</w:t>
      </w:r>
      <w:r>
        <w:rPr>
          <w:rFonts w:ascii="Abyssinica SIL" w:hAnsi="Abyssinica SIL"/>
          <w:sz w:val="28"/>
          <w:szCs w:val="28"/>
        </w:rPr>
        <w:t>.</w:t>
      </w:r>
    </w:p>
    <w:p>
      <w:pPr>
        <w:pStyle w:val="TextBody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З даних властивостей випливає, що біноміальна купа, що має </w:t>
      </w:r>
      <w:r>
        <w:rPr>
          <w:rFonts w:ascii="Abyssinica SIL" w:hAnsi="Abyssinica SIL"/>
          <w:i/>
          <w:sz w:val="28"/>
          <w:szCs w:val="28"/>
        </w:rPr>
        <w:t>n</w:t>
      </w:r>
      <w:r>
        <w:rPr>
          <w:rFonts w:ascii="Abyssinica SIL" w:hAnsi="Abyssinica SIL"/>
          <w:sz w:val="28"/>
          <w:szCs w:val="28"/>
        </w:rPr>
        <w:t xml:space="preserve"> вузлів, складається з не більше ніж </w:t>
      </w:r>
      <w:r>
        <w:rPr>
          <w:rFonts w:ascii="Abyssinica SIL" w:hAnsi="Abyssinica SIL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yssinica SIL" w:hAnsi="Abyssinica SIL"/>
          <w:sz w:val="28"/>
          <w:szCs w:val="28"/>
        </w:rPr>
        <w:t xml:space="preserve">біноміальних дерев. </w:t>
      </w:r>
    </w:p>
    <w:p>
      <w:pPr>
        <w:pStyle w:val="TextBody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Завдяки своїй структурі, біноміальне дерево ступеня </w:t>
      </w:r>
      <w:r>
        <w:rPr>
          <w:rFonts w:ascii="Abyssinica SIL" w:hAnsi="Abyssinica SIL"/>
          <w:i/>
          <w:sz w:val="28"/>
          <w:szCs w:val="28"/>
        </w:rPr>
        <w:t>k</w:t>
      </w:r>
      <w:r>
        <w:rPr>
          <w:rFonts w:ascii="Abyssinica SIL" w:hAnsi="Abyssinica SIL"/>
          <w:sz w:val="28"/>
          <w:szCs w:val="28"/>
        </w:rPr>
        <w:t xml:space="preserve"> можна побудувати з двох дерев ступеня </w:t>
      </w:r>
      <w:r>
        <w:rPr>
          <w:rFonts w:ascii="Abyssinica SIL" w:hAnsi="Abyssinica SIL"/>
          <w:i/>
          <w:sz w:val="28"/>
          <w:szCs w:val="28"/>
        </w:rPr>
        <w:t>k</w:t>
      </w:r>
      <w:r>
        <w:rPr>
          <w:rFonts w:ascii="Abyssinica SIL" w:hAnsi="Abyssinica SIL"/>
          <w:sz w:val="28"/>
          <w:szCs w:val="28"/>
        </w:rPr>
        <w:t xml:space="preserve">−1 тривіальним приєднанням одного з них до іншого як найлівішого підпорядкованого дерева. Ця властивість є центральною для операції </w:t>
      </w:r>
      <w:r>
        <w:rPr>
          <w:rFonts w:ascii="Abyssinica SIL" w:hAnsi="Abyssinica SIL"/>
          <w:i/>
          <w:sz w:val="28"/>
          <w:szCs w:val="28"/>
        </w:rPr>
        <w:t>злиття</w:t>
      </w:r>
      <w:r>
        <w:rPr>
          <w:rFonts w:ascii="Abyssinica SIL" w:hAnsi="Abyssinica SIL"/>
          <w:sz w:val="28"/>
          <w:szCs w:val="28"/>
        </w:rPr>
        <w:t xml:space="preserve"> біноміальних дерев, яка становить їхню основну перевагу над звичайними купами. </w:t>
      </w:r>
    </w:p>
    <w:p>
      <w:pPr>
        <w:pStyle w:val="TextBody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Ім'я походить від того факту, що біноміальне дерево ступеня </w:t>
      </w:r>
      <w:r>
        <w:rPr>
          <w:rFonts w:ascii="Abyssinica SIL" w:hAnsi="Abyssinica SIL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yssinica SIL" w:hAnsi="Abyssinica SIL"/>
          <w:sz w:val="28"/>
          <w:szCs w:val="28"/>
        </w:rPr>
        <w:t xml:space="preserve"> має </w:t>
      </w:r>
      <w:r>
        <w:rPr>
          <w:rFonts w:ascii="Abyssinica SIL" w:hAnsi="Abyssinica SIL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yssinica SIL" w:hAnsi="Abyssinica SIL"/>
          <w:sz w:val="28"/>
          <w:szCs w:val="28"/>
        </w:rPr>
        <w:t xml:space="preserve"> вузлів на глибині </w:t>
      </w:r>
      <w:r>
        <w:rPr>
          <w:rFonts w:ascii="Abyssinica SIL" w:hAnsi="Abyssinica SIL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yssinica SIL" w:hAnsi="Abyssinica SIL"/>
          <w:sz w:val="28"/>
          <w:szCs w:val="28"/>
        </w:rPr>
        <w:t xml:space="preserve">. </w:t>
      </w:r>
    </w:p>
    <w:p>
      <w:pPr>
        <w:pStyle w:val="NormalWeb"/>
        <w:shd w:val="clear" w:color="auto" w:fill="FFFFFF"/>
        <w:spacing w:beforeAutospacing="0" w:before="120" w:afterAutospacing="0" w:after="120"/>
        <w:ind w:firstLine="72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-99060</wp:posOffset>
            </wp:positionH>
            <wp:positionV relativeFrom="paragraph">
              <wp:posOffset>-48260</wp:posOffset>
            </wp:positionV>
            <wp:extent cx="5165090" cy="198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/>
          <w:color w:val="20212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color w:val="20212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Пошук мінімальногоузла (FindMin)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202122"/>
          <w:sz w:val="28"/>
          <w:szCs w:val="28"/>
        </w:rPr>
        <w:t xml:space="preserve">  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5300980" cy="20618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202122"/>
          <w:sz w:val="28"/>
          <w:szCs w:val="28"/>
        </w:rPr>
        <w:t>Злиття куп (Union)</w:t>
      </w:r>
    </w:p>
    <w:p>
      <w:pPr>
        <w:pStyle w:val="Normal"/>
        <w:rPr/>
      </w:pPr>
      <w:r>
        <w:rPr>
          <w:rFonts w:ascii="Times New Roman" w:hAnsi="Times New Roman"/>
          <w:color w:val="202122"/>
          <w:sz w:val="28"/>
          <w:szCs w:val="28"/>
        </w:rPr>
        <w:t>Для злиття (union, merge) двох куп H1 і H2 в нову купу необхідно:</w:t>
      </w:r>
    </w:p>
    <w:p>
      <w:pPr>
        <w:pStyle w:val="Normal"/>
        <w:rPr/>
      </w:pPr>
      <w:r>
        <w:rPr>
          <w:rFonts w:ascii="Times New Roman" w:hAnsi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</w:rPr>
        <w:t>1.Сліть списки коренів h1и H2в один впорядкований список</w:t>
      </w:r>
    </w:p>
    <w:p>
      <w:pPr>
        <w:pStyle w:val="Normal"/>
        <w:rPr/>
      </w:pPr>
      <w:r>
        <w:rPr>
          <w:rFonts w:ascii="Times New Roman" w:hAnsi="Times New Roman"/>
          <w:color w:val="202122"/>
          <w:sz w:val="28"/>
          <w:szCs w:val="28"/>
        </w:rPr>
        <w:t>2.Восстановіть властивості біноміальної купи H </w:t>
      </w:r>
    </w:p>
    <w:p>
      <w:pPr>
        <w:pStyle w:val="Normal"/>
        <w:rPr/>
      </w:pPr>
      <w:r>
        <w:rPr>
          <w:rFonts w:ascii="Times New Roman" w:hAnsi="Times New Roman"/>
          <w:color w:val="202122"/>
          <w:sz w:val="28"/>
          <w:szCs w:val="28"/>
        </w:rPr>
        <w:t>Після злиття списків коренів відомо, що в купі Hімеется не більше двох коренів з однаковим ступенем і вони є сусідами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13335</wp:posOffset>
            </wp:positionH>
            <wp:positionV relativeFrom="paragraph">
              <wp:posOffset>-223520</wp:posOffset>
            </wp:positionV>
            <wp:extent cx="5291455" cy="34137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202122"/>
          <w:sz w:val="28"/>
          <w:szCs w:val="28"/>
        </w:rPr>
        <w:t>Зв'язування біноміальних дерев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5339715" cy="12058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202122"/>
          <w:sz w:val="28"/>
          <w:szCs w:val="28"/>
        </w:rPr>
        <w:t>Злиття біноміальних куп (Union)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202122"/>
          <w:sz w:val="28"/>
          <w:szCs w:val="28"/>
        </w:rPr>
        <w:t>Обчислювальна складність злиття двох біноміальних куп в гіршому випадку дорівнює O (log (n)) Д</w:t>
      </w:r>
      <w:r>
        <w:rPr>
          <w:rFonts w:eastAsia="Times New Roman" w:cs="Times New Roman" w:ascii="Times New Roman" w:hAnsi="Times New Roman"/>
          <w:color w:val="202122"/>
          <w:kern w:val="0"/>
          <w:sz w:val="28"/>
          <w:szCs w:val="28"/>
          <w:lang w:val="ru-RU" w:eastAsia="en-US" w:bidi="ar-SA"/>
        </w:rPr>
        <w:t>овжина</w:t>
      </w:r>
      <w:r>
        <w:rPr>
          <w:rFonts w:ascii="Times New Roman" w:hAnsi="Times New Roman"/>
          <w:color w:val="202122"/>
          <w:sz w:val="28"/>
          <w:szCs w:val="28"/>
        </w:rPr>
        <w:t xml:space="preserve"> списку коренів не перевищує log (n1) + log (n1) + 2 = O (log (n)) Ц</w:t>
      </w:r>
      <w:r>
        <w:rPr>
          <w:rFonts w:ascii="Times New Roman" w:hAnsi="Times New Roman"/>
          <w:color w:val="202122"/>
          <w:sz w:val="28"/>
          <w:szCs w:val="28"/>
        </w:rPr>
        <w:t>и</w:t>
      </w:r>
      <w:r>
        <w:rPr>
          <w:rFonts w:ascii="Times New Roman" w:hAnsi="Times New Roman"/>
          <w:color w:val="202122"/>
          <w:sz w:val="28"/>
          <w:szCs w:val="28"/>
        </w:rPr>
        <w:t>кл while в функції BinomialHeapUnion в</w:t>
      </w:r>
      <w:r>
        <w:rPr>
          <w:rFonts w:eastAsia="Times New Roman" w:cs="Times New Roman" w:ascii="Times New Roman" w:hAnsi="Times New Roman"/>
          <w:color w:val="202122"/>
          <w:kern w:val="0"/>
          <w:sz w:val="28"/>
          <w:szCs w:val="28"/>
          <w:lang w:val="ru-RU" w:eastAsia="en-US" w:bidi="ar-SA"/>
        </w:rPr>
        <w:t xml:space="preserve">иконується </w:t>
      </w:r>
      <w:r>
        <w:rPr>
          <w:rFonts w:ascii="Times New Roman" w:hAnsi="Times New Roman"/>
          <w:color w:val="202122"/>
          <w:sz w:val="28"/>
          <w:szCs w:val="28"/>
        </w:rPr>
        <w:t>не більше O (log (n)) раз На кожної ітерації циклу покажчик переміщається по списку коренів вправо на одну позицію або віддаляється один вузол -це вимагає часу O (1)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-30480</wp:posOffset>
            </wp:positionH>
            <wp:positionV relativeFrom="paragraph">
              <wp:posOffset>1270</wp:posOffset>
            </wp:positionV>
            <wp:extent cx="5320665" cy="34042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-7620</wp:posOffset>
            </wp:positionH>
            <wp:positionV relativeFrom="paragraph">
              <wp:posOffset>-189230</wp:posOffset>
            </wp:positionV>
            <wp:extent cx="5339715" cy="32778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Вставка вузла (Insert)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Створюємо біноміальними купу з одного вузла x- біноміального дерева B0 </w:t>
      </w:r>
      <w:r>
        <w:rPr>
          <w:b w:val="false"/>
          <w:bCs w:val="false"/>
        </w:rPr>
        <w:t>з</w:t>
      </w:r>
      <w:r>
        <w:rPr>
          <w:rFonts w:ascii="Times New Roman" w:hAnsi="Times New Roman"/>
          <w:b w:val="false"/>
          <w:bCs w:val="false"/>
          <w:color w:val="202122"/>
          <w:sz w:val="28"/>
          <w:szCs w:val="28"/>
        </w:rPr>
        <w:t>ли</w:t>
      </w:r>
      <w:r>
        <w:rPr>
          <w:b w:val="false"/>
          <w:bCs w:val="false"/>
        </w:rPr>
        <w:t>ваємо ну купу H і купу з вузла x.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-204470</wp:posOffset>
            </wp:positionV>
            <wp:extent cx="5359400" cy="18675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Видалення мінімального вузла (DeleteMin)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1.В списку коренів купи H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шукаємо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корінь x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мінімальним ключем і видаляємо x із списку коренів (розрив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аємо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зв'язок)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2.Ініціаліз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уєм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порожню купу Z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Змінюємо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порядок проходження дочірніх вузлів кореня х на зворотний, у кожного дочірнього вузла встановлюємо поле parent в NULL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становлюємо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заголовок купи Z на перший елемент нового списку коренів 5.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Зливаємо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купи Hи Z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6.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Повертаємо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x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168910</wp:posOffset>
            </wp:positionH>
            <wp:positionV relativeFrom="paragraph">
              <wp:posOffset>-126365</wp:posOffset>
            </wp:positionV>
            <wp:extent cx="5349875" cy="34531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149225</wp:posOffset>
            </wp:positionH>
            <wp:positionV relativeFrom="paragraph">
              <wp:posOffset>635</wp:posOffset>
            </wp:positionV>
            <wp:extent cx="5349875" cy="24606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Style w:val="Mwemathmathmlinline"/>
          <w:rFonts w:ascii="Times New Roman" w:hAnsi="Times New Roman"/>
          <w:b/>
          <w:bCs/>
          <w:vanish/>
          <w:color w:val="202122"/>
          <w:sz w:val="32"/>
          <w:szCs w:val="32"/>
          <w:highlight w:val="white"/>
        </w:rPr>
        <w:t xml:space="preserve">Поиск минимальногоузла(FindMin) 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{\displaystyle O(\log(n)).}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  <w:lang w:val="en-US"/>
        </w:rPr>
        <w:t>O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Пошук мінімального 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вузла 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 (FindMin)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O(log(n))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BF0041"/>
          <w:sz w:val="28"/>
          <w:szCs w:val="28"/>
          <w:lang w:val="uk-UA"/>
        </w:rPr>
        <w:t xml:space="preserve">Злиття куп (Union) n)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O(log(max(n1, n2))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Зв'язування біноміальних дерев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O(1)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Злиття біноміальних куп (Union)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O(log(n))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BF0041"/>
          <w:sz w:val="28"/>
          <w:szCs w:val="28"/>
          <w:lang w:val="uk-UA"/>
        </w:rPr>
        <w:t>Видалення мінімального вузла (DeleteMin)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O(log(n))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uk-UA"/>
        </w:rPr>
        <w:t xml:space="preserve">Вставка вузла (Insert)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b w:val="false"/>
          <w:bCs w:val="false"/>
          <w:color w:val="55308D"/>
          <w:sz w:val="28"/>
          <w:szCs w:val="28"/>
          <w:lang w:val="uk-UA"/>
        </w:rPr>
        <w:t>O(log(n))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en-US"/>
        </w:rPr>
        <w:t xml:space="preserve">template 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7"/>
        </w:rPr>
        <w:t xml:space="preserve">typename 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CC7832"/>
          <w:sz w:val="27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7"/>
        </w:rPr>
        <w:t>BinominalHeap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Головний класс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купи</w:t>
      </w:r>
      <w:r>
        <w:rPr>
          <w:rFonts w:ascii="Times New Roman" w:hAnsi="Times New Roman"/>
          <w:sz w:val="28"/>
          <w:szCs w:val="28"/>
          <w:lang w:val="uk-UA"/>
        </w:rPr>
        <w:t>, в якому реалізовані функції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uk-UA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7"/>
        </w:rPr>
        <w:t xml:space="preserve">merge      </w:t>
      </w:r>
      <w:r>
        <w:rPr>
          <w:rFonts w:ascii="JetBrains Mono" w:hAnsi="JetBrains Mono"/>
          <w:b w:val="false"/>
          <w:i w:val="false"/>
          <w:color w:val="A9B7C6"/>
          <w:sz w:val="27"/>
        </w:rPr>
        <w:t>(</w:t>
      </w:r>
      <w:r>
        <w:rPr>
          <w:rFonts w:ascii="JetBrains Mono" w:hAnsi="JetBrains Mono"/>
          <w:b w:val="false"/>
          <w:i w:val="false"/>
          <w:color w:val="B5B6E3"/>
          <w:sz w:val="27"/>
        </w:rPr>
        <w:t>BinominalHeap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>&gt; *first</w:t>
      </w:r>
      <w:r>
        <w:rPr>
          <w:rFonts w:ascii="JetBrains Mono" w:hAnsi="JetBrains Mono"/>
          <w:b w:val="false"/>
          <w:i w:val="false"/>
          <w:color w:val="CC7832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27"/>
        </w:rPr>
        <w:t>BinominalHeap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>&gt; *second)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uk-UA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7"/>
        </w:rPr>
        <w:t xml:space="preserve">unionHeaps </w:t>
      </w:r>
      <w:r>
        <w:rPr>
          <w:rFonts w:ascii="JetBrains Mono" w:hAnsi="JetBrains Mono"/>
          <w:b w:val="false"/>
          <w:i w:val="false"/>
          <w:color w:val="A9B7C6"/>
          <w:sz w:val="27"/>
        </w:rPr>
        <w:t>(</w:t>
      </w:r>
      <w:r>
        <w:rPr>
          <w:rFonts w:ascii="JetBrains Mono" w:hAnsi="JetBrains Mono"/>
          <w:b w:val="false"/>
          <w:i w:val="false"/>
          <w:color w:val="B5B6E3"/>
          <w:sz w:val="27"/>
        </w:rPr>
        <w:t>BinominalHeap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>&gt; *first</w:t>
      </w:r>
      <w:r>
        <w:rPr>
          <w:rFonts w:ascii="JetBrains Mono" w:hAnsi="JetBrains Mono"/>
          <w:b w:val="false"/>
          <w:i w:val="false"/>
          <w:color w:val="CC7832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27"/>
        </w:rPr>
        <w:t>BinominalHeap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>&gt; *second)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uk-UA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7"/>
        </w:rPr>
        <w:t xml:space="preserve">insert     </w:t>
      </w:r>
      <w:r>
        <w:rPr>
          <w:rFonts w:ascii="JetBrains Mono" w:hAnsi="JetBrains Mono"/>
          <w:b w:val="false"/>
          <w:i w:val="false"/>
          <w:color w:val="A9B7C6"/>
          <w:sz w:val="27"/>
        </w:rPr>
        <w:t>(</w:t>
      </w:r>
      <w:r>
        <w:rPr>
          <w:rFonts w:ascii="JetBrains Mono" w:hAnsi="JetBrains Mono"/>
          <w:b w:val="false"/>
          <w:i w:val="false"/>
          <w:color w:val="B9BCD1"/>
          <w:sz w:val="27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7"/>
        </w:rPr>
        <w:t>value)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uk-UA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7"/>
        </w:rPr>
        <w:t xml:space="preserve">extractMin </w:t>
      </w:r>
      <w:r>
        <w:rPr>
          <w:rFonts w:ascii="JetBrains Mono" w:hAnsi="JetBrains Mono"/>
          <w:b w:val="false"/>
          <w:i w:val="false"/>
          <w:color w:val="A9B7C6"/>
          <w:sz w:val="27"/>
        </w:rPr>
        <w:t>()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>
        <w:rPr>
          <w:rFonts w:ascii="JetBrains Mono" w:hAnsi="JetBrains Mono"/>
          <w:b w:val="false"/>
          <w:i w:val="false"/>
          <w:color w:val="CC7832"/>
          <w:sz w:val="27"/>
          <w:szCs w:val="28"/>
          <w:lang w:val="uk-UA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7"/>
        </w:rPr>
        <w:t>decreaseKey</w:t>
      </w:r>
      <w:r>
        <w:rPr>
          <w:rFonts w:ascii="JetBrains Mono" w:hAnsi="JetBrains Mono"/>
          <w:b w:val="false"/>
          <w:i w:val="false"/>
          <w:color w:val="A9B7C6"/>
          <w:sz w:val="27"/>
        </w:rPr>
        <w:t>(</w:t>
      </w:r>
      <w:r>
        <w:rPr>
          <w:rFonts w:ascii="JetBrains Mono" w:hAnsi="JetBrains Mono"/>
          <w:b w:val="false"/>
          <w:i w:val="false"/>
          <w:color w:val="B5B6E3"/>
          <w:sz w:val="27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>&gt;* node</w:t>
      </w:r>
      <w:r>
        <w:rPr>
          <w:rFonts w:ascii="JetBrains Mono" w:hAnsi="JetBrains Mono"/>
          <w:b w:val="false"/>
          <w:i w:val="false"/>
          <w:color w:val="CC7832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7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7"/>
        </w:rPr>
        <w:t>newValue)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>
        <w:rPr>
          <w:rFonts w:ascii="JetBrains Mono" w:hAnsi="JetBrains Mono"/>
          <w:b w:val="false"/>
          <w:i w:val="false"/>
          <w:color w:val="B5B6E3"/>
          <w:sz w:val="27"/>
          <w:szCs w:val="28"/>
          <w:lang w:val="uk-UA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7"/>
        </w:rPr>
        <w:t>&lt;</w:t>
      </w:r>
      <w:r>
        <w:rPr>
          <w:rFonts w:ascii="JetBrains Mono" w:hAnsi="JetBrains Mono"/>
          <w:b w:val="false"/>
          <w:i w:val="false"/>
          <w:color w:val="B9BCD1"/>
          <w:sz w:val="27"/>
        </w:rPr>
        <w:t>T</w:t>
      </w:r>
      <w:r>
        <w:rPr>
          <w:rFonts w:ascii="JetBrains Mono" w:hAnsi="JetBrains Mono"/>
          <w:b w:val="false"/>
          <w:i w:val="false"/>
          <w:color w:val="A9B7C6"/>
          <w:sz w:val="27"/>
        </w:rPr>
        <w:t xml:space="preserve">&gt;* </w:t>
      </w:r>
      <w:r>
        <w:rPr>
          <w:rFonts w:ascii="JetBrains Mono" w:hAnsi="JetBrains Mono"/>
          <w:b w:val="false"/>
          <w:i w:val="false"/>
          <w:color w:val="FFC66D"/>
          <w:sz w:val="27"/>
        </w:rPr>
        <w:t>minNode</w:t>
      </w:r>
      <w:r>
        <w:rPr>
          <w:rFonts w:ascii="JetBrains Mono" w:hAnsi="JetBrains Mono"/>
          <w:b w:val="false"/>
          <w:i w:val="false"/>
          <w:color w:val="A9B7C6"/>
          <w:sz w:val="27"/>
        </w:rPr>
        <w:t>()</w:t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викликають відповідні операції для зміни конфігурації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купи.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задані на етапі запуску програми. На екран виводиться </w:t>
      </w:r>
      <w:r>
        <w:rPr>
          <w:rFonts w:ascii="Times New Roman" w:hAnsi="Times New Roman"/>
          <w:sz w:val="28"/>
          <w:szCs w:val="28"/>
          <w:lang w:val="uk-UA"/>
        </w:rPr>
        <w:t>купа</w:t>
      </w:r>
      <w:r>
        <w:rPr>
          <w:rFonts w:ascii="Times New Roman" w:hAnsi="Times New Roman"/>
          <w:sz w:val="28"/>
          <w:szCs w:val="28"/>
          <w:lang w:val="uk-UA"/>
        </w:rPr>
        <w:t xml:space="preserve"> після вставки </w:t>
      </w:r>
      <w:r>
        <w:rPr>
          <w:rFonts w:ascii="Times New Roman" w:hAnsi="Times New Roman"/>
          <w:sz w:val="28"/>
          <w:szCs w:val="28"/>
          <w:lang w:val="uk-UA"/>
        </w:rPr>
        <w:t>кажного вузла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Порядок вставки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>предметів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із заданою кількістю годин: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  <w:szCs w:val="28"/>
                <w:lang w:val="en-US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6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7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7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sz w:val="27"/>
              </w:rPr>
              <w:t>9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149860</wp:posOffset>
                  </wp:positionV>
                  <wp:extent cx="1191260" cy="1372235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rPr>
          <w:rFonts w:ascii="Times New Roman" w:hAnsi="Times New Roman"/>
          <w:color w:val="202122"/>
          <w:sz w:val="28"/>
          <w:szCs w:val="28"/>
          <w:lang w:val="uk-UA" w:eastAsia="uk-UA"/>
        </w:rPr>
      </w:pPr>
      <w:r>
        <w:rPr>
          <w:rStyle w:val="Citation"/>
          <w:rFonts w:ascii="Times New Roman" w:hAnsi="Times New Roman"/>
          <w:color w:val="202122"/>
          <w:sz w:val="28"/>
          <w:szCs w:val="28"/>
        </w:rPr>
        <w:t>Томас Х. Кормен и др. Алгоритмы: построение и анализ. — М. : Видавничий дім «Вільямс», 2007. — 1296 с. — ISBN 5-8459-0857-4.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rPr>
          <w:rFonts w:ascii="Times New Roman" w:hAnsi="Times New Roman"/>
          <w:color w:val="202122"/>
          <w:sz w:val="28"/>
          <w:szCs w:val="28"/>
          <w:lang w:val="uk-UA" w:eastAsia="uk-UA"/>
        </w:rPr>
      </w:pPr>
      <w:r>
        <w:rPr>
          <w:rFonts w:ascii="Times New Roman" w:hAnsi="Times New Roman"/>
          <w:color w:val="202122"/>
          <w:sz w:val="28"/>
          <w:szCs w:val="28"/>
          <w:lang w:val="uk-UA" w:eastAsia="uk-UA"/>
        </w:rPr>
        <w:t>Daniel Sleator, Robert Tarjan. A data structure for dynamic trees. — Journal of Computer and System Sciences, 1983. — С. 262-391.</w:t>
      </w:r>
    </w:p>
    <w:sectPr>
      <w:headerReference w:type="default" r:id="rId19"/>
      <w:type w:val="nextPage"/>
      <w:pgSz w:w="11906" w:h="16838"/>
      <w:pgMar w:left="1701" w:right="850" w:header="1134" w:top="195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byssinica SIL">
    <w:charset w:val="01"/>
    <w:family w:val="auto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235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51702"/>
    <w:pPr>
      <w:spacing w:lineRule="auto" w:line="240" w:beforeAutospacing="1" w:afterAutospacing="1"/>
      <w:outlineLvl w:val="1"/>
    </w:pPr>
    <w:rPr>
      <w:rFonts w:ascii="Times New Roman" w:hAnsi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a51702"/>
    <w:pPr>
      <w:spacing w:lineRule="auto" w:line="240" w:beforeAutospacing="1" w:afterAutospacing="1"/>
      <w:outlineLvl w:val="2"/>
    </w:pPr>
    <w:rPr>
      <w:rFonts w:ascii="Times New Roman" w:hAnsi="Times New Roman"/>
      <w:b/>
      <w:bCs/>
      <w:sz w:val="27"/>
      <w:szCs w:val="27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02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semiHidden/>
    <w:unhideWhenUsed/>
    <w:rsid w:val="00b50fec"/>
    <w:rPr>
      <w:rFonts w:cs="Times New Roman"/>
      <w:color w:val="0000FF"/>
      <w:u w:val="single"/>
    </w:rPr>
  </w:style>
  <w:style w:type="character" w:styleId="Mwemathmathmlinline" w:customStyle="1">
    <w:name w:val="mwe-math-mathml-inline"/>
    <w:qFormat/>
    <w:rsid w:val="00d367be"/>
    <w:rPr/>
  </w:style>
  <w:style w:type="character" w:styleId="Heading2Char" w:customStyle="1">
    <w:name w:val="Heading 2 Char"/>
    <w:link w:val="Heading2"/>
    <w:uiPriority w:val="9"/>
    <w:qFormat/>
    <w:rsid w:val="00a51702"/>
    <w:rPr>
      <w:rFonts w:ascii="Times New Roman" w:hAnsi="Times New Roman"/>
      <w:b/>
      <w:bCs/>
      <w:sz w:val="36"/>
      <w:szCs w:val="36"/>
    </w:rPr>
  </w:style>
  <w:style w:type="character" w:styleId="Heading3Char" w:customStyle="1">
    <w:name w:val="Heading 3 Char"/>
    <w:link w:val="Heading3"/>
    <w:uiPriority w:val="9"/>
    <w:qFormat/>
    <w:rsid w:val="00a51702"/>
    <w:rPr>
      <w:rFonts w:ascii="Times New Roman" w:hAnsi="Times New Roman"/>
      <w:b/>
      <w:bCs/>
      <w:sz w:val="27"/>
      <w:szCs w:val="27"/>
    </w:rPr>
  </w:style>
  <w:style w:type="character" w:styleId="Mwheadline" w:customStyle="1">
    <w:name w:val="mw-headline"/>
    <w:qFormat/>
    <w:rsid w:val="00a51702"/>
    <w:rPr/>
  </w:style>
  <w:style w:type="character" w:styleId="Mweditsection" w:customStyle="1">
    <w:name w:val="mw-editsection"/>
    <w:qFormat/>
    <w:rsid w:val="00a51702"/>
    <w:rPr/>
  </w:style>
  <w:style w:type="character" w:styleId="Mweditsectionbracket" w:customStyle="1">
    <w:name w:val="mw-editsection-bracket"/>
    <w:qFormat/>
    <w:rsid w:val="00a51702"/>
    <w:rPr/>
  </w:style>
  <w:style w:type="character" w:styleId="Mweditsectiondivider" w:customStyle="1">
    <w:name w:val="mw-editsection-divider"/>
    <w:qFormat/>
    <w:rsid w:val="00a51702"/>
    <w:rPr/>
  </w:style>
  <w:style w:type="character" w:styleId="Heading4Char" w:customStyle="1">
    <w:name w:val="Heading 4 Char"/>
    <w:link w:val="Heading4"/>
    <w:uiPriority w:val="9"/>
    <w:semiHidden/>
    <w:qFormat/>
    <w:rsid w:val="00a51702"/>
    <w:rPr>
      <w:rFonts w:ascii="Calibri" w:hAnsi="Calibri" w:eastAsia="Times New Roman" w:cs="Times New Roman"/>
      <w:b/>
      <w:bCs/>
      <w:sz w:val="28"/>
      <w:szCs w:val="28"/>
      <w:lang w:val="ru-RU" w:eastAsia="en-US"/>
    </w:rPr>
  </w:style>
  <w:style w:type="character" w:styleId="VisitedInternetLink">
    <w:name w:val="FollowedHyperlink"/>
    <w:uiPriority w:val="99"/>
    <w:semiHidden/>
    <w:unhideWhenUsed/>
    <w:rsid w:val="00732ffe"/>
    <w:rPr>
      <w:color w:val="954F72"/>
      <w:u w:val="single"/>
    </w:rPr>
  </w:style>
  <w:style w:type="character" w:styleId="Citation" w:customStyle="1">
    <w:name w:val="citation"/>
    <w:qFormat/>
    <w:rsid w:val="00732ffe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2353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31ee"/>
    <w:pPr>
      <w:spacing w:lineRule="auto" w:line="240" w:beforeAutospacing="1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06c9b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33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40;&#1085;&#1075;&#1083;&#1110;&#1081;&#1089;&#1100;&#1082;&#1072;_&#1084;&#1086;&#1074;&#1072;" TargetMode="External"/><Relationship Id="rId3" Type="http://schemas.openxmlformats.org/officeDocument/2006/relationships/hyperlink" Target="https://uk.wikipedia.org/wiki/&#1041;&#1110;&#1085;&#1086;&#1084;&#1110;&#1072;&#1083;&#1100;&#1085;&#1077;_&#1076;&#1077;&#1088;&#1077;&#1074;&#1086;" TargetMode="External"/><Relationship Id="rId4" Type="http://schemas.openxmlformats.org/officeDocument/2006/relationships/hyperlink" Target="https://uk.wikipedia.org/wiki/&#1040;&#1085;&#1075;&#1083;&#1110;&#1081;&#1089;&#1100;&#1082;&#1072;_&#1084;&#1086;&#1074;&#1072;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10</Pages>
  <Words>569</Words>
  <Characters>3453</Characters>
  <CharactersWithSpaces>3992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2021-04-11T20:33:00Z</dcterms:created>
  <dc:creator>Daryna Bondarets</dc:creator>
  <dc:description/>
  <dc:language>en-US</dc:language>
  <cp:lastModifiedBy/>
  <cp:lastPrinted>2021-04-11T20:29:00Z</cp:lastPrinted>
  <dcterms:modified xsi:type="dcterms:W3CDTF">2021-04-17T17:07:20Z</dcterms:modified>
  <cp:revision>5</cp:revision>
  <dc:subject/>
  <dc:title>Київський національний університет імені Тараса Шевченка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