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LIMEN-DOCX-GUASTO-TESTO-XML: Testo principale del documento valido estratto integralmente.</w:t>
      </w:r>
    </w:p>
    <w:p>
      <w:r>
        <w:drawing>
          <dummy r:id="rId1"/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