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FFE99" w14:textId="77777777" w:rsidR="0095615D" w:rsidRDefault="0095615D" w:rsidP="0095615D">
      <w:pPr>
        <w:spacing w:after="0" w:line="252" w:lineRule="auto"/>
        <w:jc w:val="center"/>
        <w:rPr>
          <w:rFonts w:ascii="Calibri" w:eastAsia="Calibri" w:hAnsi="Calibri" w:cs="Arial"/>
          <w:b/>
          <w:bCs/>
          <w:sz w:val="40"/>
          <w:szCs w:val="40"/>
          <w:u w:val="single"/>
        </w:rPr>
      </w:pPr>
      <w:r>
        <w:rPr>
          <w:rFonts w:ascii="Calibri" w:eastAsia="Calibri" w:hAnsi="Calibri" w:cs="Arial"/>
          <w:b/>
          <w:bCs/>
          <w:sz w:val="40"/>
          <w:szCs w:val="40"/>
          <w:u w:val="single"/>
        </w:rPr>
        <w:t>Big Data Analytics</w:t>
      </w:r>
    </w:p>
    <w:p w14:paraId="07E71332" w14:textId="7BB64E55" w:rsidR="0095615D" w:rsidRDefault="0095615D" w:rsidP="0095615D">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5. Finding Similar Items and Clustering</w:t>
      </w:r>
    </w:p>
    <w:p w14:paraId="645F6565" w14:textId="77777777" w:rsidR="0095615D" w:rsidRDefault="0095615D" w:rsidP="0095615D">
      <w:pPr>
        <w:spacing w:after="0" w:line="252" w:lineRule="auto"/>
        <w:jc w:val="both"/>
        <w:rPr>
          <w:rFonts w:ascii="Calibri" w:eastAsia="Calibri" w:hAnsi="Calibri" w:cs="Arial"/>
          <w:sz w:val="28"/>
          <w:szCs w:val="28"/>
        </w:rPr>
      </w:pPr>
      <w:r w:rsidRPr="0095615D">
        <w:rPr>
          <w:rFonts w:ascii="Calibri" w:eastAsia="Calibri" w:hAnsi="Calibri" w:cs="Arial"/>
          <w:sz w:val="28"/>
          <w:szCs w:val="28"/>
        </w:rPr>
        <w:t xml:space="preserve">5.1 Distance Measures: Definition of a Distance Measure, Euclidean Distances, Jaccard Distance, Cosine Distance, Edit Distance, Hamming Distance. </w:t>
      </w:r>
    </w:p>
    <w:p w14:paraId="36F0E0A0" w14:textId="51E62FEB" w:rsidR="0095615D" w:rsidRDefault="0095615D" w:rsidP="0095615D">
      <w:pPr>
        <w:spacing w:after="0" w:line="252" w:lineRule="auto"/>
        <w:jc w:val="both"/>
        <w:rPr>
          <w:rFonts w:ascii="Calibri" w:eastAsia="Calibri" w:hAnsi="Calibri" w:cs="Arial"/>
          <w:sz w:val="28"/>
          <w:szCs w:val="28"/>
        </w:rPr>
      </w:pPr>
      <w:r w:rsidRPr="0095615D">
        <w:rPr>
          <w:rFonts w:ascii="Calibri" w:eastAsia="Calibri" w:hAnsi="Calibri" w:cs="Arial"/>
          <w:sz w:val="28"/>
          <w:szCs w:val="28"/>
        </w:rPr>
        <w:t>5.2 CURE Algorithm, Stream-Computing, A Stream-Clustering Algorithm, Initializing &amp; Merging Buckets, Answering Queries.</w:t>
      </w:r>
    </w:p>
    <w:p w14:paraId="62BF9E58" w14:textId="3AC1C6B5" w:rsidR="0095615D" w:rsidRDefault="0095615D" w:rsidP="0095615D">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4347C304" w14:textId="3B856BE8" w:rsidR="0095615D" w:rsidRPr="0095615D" w:rsidRDefault="0095615D" w:rsidP="0095615D">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Explain CURE algorithm. (D23, M24, M25)</w:t>
      </w:r>
    </w:p>
    <w:p w14:paraId="3BC61C5F" w14:textId="33566FF4" w:rsidR="0095615D" w:rsidRPr="0095615D" w:rsidRDefault="0095615D" w:rsidP="0095615D">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Explain with example two major classes of distance measures. (D23)</w:t>
      </w:r>
    </w:p>
    <w:p w14:paraId="3D96F7C9" w14:textId="7C4A3138" w:rsidR="0095615D" w:rsidRPr="0095615D" w:rsidRDefault="0095615D" w:rsidP="0095615D">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Distance measures for Big Data. (M24)</w:t>
      </w:r>
    </w:p>
    <w:p w14:paraId="080D5221" w14:textId="4752D66A" w:rsidR="0095615D" w:rsidRPr="0095615D" w:rsidRDefault="0095615D" w:rsidP="0095615D">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Explain CURE algorithm with its advantages over traditional clustering algorithm. (D24)</w:t>
      </w:r>
    </w:p>
    <w:p w14:paraId="09DF40FE" w14:textId="29711B20" w:rsidR="0095615D" w:rsidRPr="0095615D" w:rsidRDefault="0095615D" w:rsidP="0095615D">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List and explain Distance measures for Big Data. (M25)</w:t>
      </w:r>
    </w:p>
    <w:p w14:paraId="70EA8E35" w14:textId="77777777" w:rsidR="0095615D" w:rsidRDefault="0095615D" w:rsidP="0095615D">
      <w:pPr>
        <w:spacing w:after="0" w:line="252" w:lineRule="auto"/>
        <w:ind w:left="720"/>
        <w:contextualSpacing/>
        <w:jc w:val="both"/>
        <w:rPr>
          <w:rFonts w:ascii="Calibri" w:eastAsia="Calibri" w:hAnsi="Calibri" w:cs="Arial"/>
          <w:sz w:val="28"/>
          <w:szCs w:val="28"/>
          <w:u w:val="single"/>
        </w:rPr>
      </w:pPr>
    </w:p>
    <w:p w14:paraId="33114A38" w14:textId="77777777" w:rsidR="0095615D" w:rsidRDefault="0095615D" w:rsidP="0095615D">
      <w:pPr>
        <w:spacing w:line="252" w:lineRule="auto"/>
        <w:contextualSpacing/>
        <w:jc w:val="both"/>
        <w:rPr>
          <w:rFonts w:ascii="Calibri" w:eastAsia="Calibri" w:hAnsi="Calibri" w:cs="Arial"/>
          <w:sz w:val="28"/>
          <w:szCs w:val="28"/>
          <w:u w:val="single"/>
        </w:rPr>
      </w:pPr>
      <w:r>
        <w:rPr>
          <w:rFonts w:ascii="Calibri" w:eastAsia="Calibri" w:hAnsi="Calibri" w:cs="Arial"/>
          <w:sz w:val="28"/>
          <w:szCs w:val="28"/>
          <w:u w:val="single"/>
        </w:rPr>
        <w:t>NOTES:</w:t>
      </w:r>
    </w:p>
    <w:p w14:paraId="3959110C" w14:textId="77777777" w:rsidR="0095615D" w:rsidRDefault="0095615D" w:rsidP="0095615D">
      <w:pPr>
        <w:spacing w:after="0" w:line="252" w:lineRule="auto"/>
        <w:jc w:val="both"/>
        <w:rPr>
          <w:rFonts w:ascii="Calibri" w:eastAsia="Calibri" w:hAnsi="Calibri" w:cs="Arial"/>
          <w:sz w:val="28"/>
          <w:szCs w:val="28"/>
          <w:u w:val="single"/>
        </w:rPr>
      </w:pPr>
    </w:p>
    <w:p w14:paraId="28EFD6DF" w14:textId="1E0275E4" w:rsidR="0095615D" w:rsidRDefault="0095615D" w:rsidP="0095615D">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032306">
        <w:rPr>
          <w:rFonts w:ascii="Calibri" w:eastAsia="Calibri" w:hAnsi="Calibri" w:cs="Arial"/>
          <w:b/>
          <w:bCs/>
          <w:i/>
          <w:iCs/>
          <w:sz w:val="28"/>
          <w:szCs w:val="28"/>
        </w:rPr>
        <w:t xml:space="preserve">Distance </w:t>
      </w:r>
      <w:proofErr w:type="gramStart"/>
      <w:r w:rsidR="00032306">
        <w:rPr>
          <w:rFonts w:ascii="Calibri" w:eastAsia="Calibri" w:hAnsi="Calibri" w:cs="Arial"/>
          <w:b/>
          <w:bCs/>
          <w:i/>
          <w:iCs/>
          <w:sz w:val="28"/>
          <w:szCs w:val="28"/>
        </w:rPr>
        <w:t>Measure</w:t>
      </w:r>
      <w:r>
        <w:rPr>
          <w:rFonts w:ascii="Calibri" w:eastAsia="Calibri" w:hAnsi="Calibri" w:cs="Arial"/>
          <w:b/>
          <w:bCs/>
          <w:i/>
          <w:iCs/>
          <w:sz w:val="28"/>
          <w:szCs w:val="28"/>
        </w:rPr>
        <w:t xml:space="preserve"> :</w:t>
      </w:r>
      <w:proofErr w:type="gramEnd"/>
      <w:r>
        <w:rPr>
          <w:rFonts w:ascii="Calibri" w:eastAsia="Calibri" w:hAnsi="Calibri" w:cs="Arial"/>
          <w:b/>
          <w:bCs/>
          <w:i/>
          <w:iCs/>
          <w:sz w:val="28"/>
          <w:szCs w:val="28"/>
        </w:rPr>
        <w:t>-</w:t>
      </w:r>
    </w:p>
    <w:p w14:paraId="1412F6DD" w14:textId="48B41430" w:rsidR="0095615D" w:rsidRPr="00F042D5" w:rsidRDefault="00032306" w:rsidP="00032306">
      <w:pPr>
        <w:spacing w:after="0" w:line="252" w:lineRule="auto"/>
        <w:jc w:val="both"/>
        <w:rPr>
          <w:rFonts w:ascii="Calibri" w:eastAsia="Calibri" w:hAnsi="Calibri" w:cs="Arial"/>
          <w:sz w:val="28"/>
          <w:szCs w:val="28"/>
        </w:rPr>
      </w:pPr>
      <w:r w:rsidRPr="00F042D5">
        <w:rPr>
          <w:rFonts w:ascii="Calibri" w:eastAsia="Calibri" w:hAnsi="Calibri" w:cs="Arial"/>
          <w:sz w:val="28"/>
          <w:szCs w:val="28"/>
        </w:rPr>
        <w:t>Distance measures in data science refer to algorithms that quantify the similarity or dissimilarity between two or more objects. These algorithms are commonly used in a wide range of data science applications, including clustering, classification, recommendation systems, and more.</w:t>
      </w:r>
    </w:p>
    <w:p w14:paraId="40C21954" w14:textId="401B8ABA" w:rsidR="008162EC" w:rsidRPr="00F042D5" w:rsidRDefault="008162EC" w:rsidP="008162EC">
      <w:pPr>
        <w:spacing w:after="0" w:line="252" w:lineRule="auto"/>
        <w:jc w:val="both"/>
        <w:rPr>
          <w:rFonts w:ascii="Calibri" w:eastAsia="Calibri" w:hAnsi="Calibri" w:cs="Arial"/>
          <w:sz w:val="28"/>
          <w:szCs w:val="28"/>
        </w:rPr>
      </w:pPr>
      <w:r w:rsidRPr="00F042D5">
        <w:rPr>
          <w:rFonts w:ascii="Calibri" w:eastAsia="Calibri" w:hAnsi="Calibri" w:cs="Arial"/>
          <w:sz w:val="28"/>
          <w:szCs w:val="28"/>
        </w:rPr>
        <w:t>Measures of distance are mathematical functions used to quantify how similar or dissimilar two objects are based on their features. These measures are critical for clustering, classification and information retrieval because they help determine relationships among data points. </w:t>
      </w:r>
    </w:p>
    <w:p w14:paraId="05762933" w14:textId="77777777" w:rsidR="006E099A" w:rsidRPr="006E099A" w:rsidRDefault="006E099A" w:rsidP="006E099A">
      <w:pPr>
        <w:spacing w:after="0" w:line="252" w:lineRule="auto"/>
        <w:jc w:val="both"/>
        <w:rPr>
          <w:rFonts w:ascii="Calibri" w:eastAsia="Calibri" w:hAnsi="Calibri" w:cs="Arial"/>
          <w:sz w:val="28"/>
          <w:szCs w:val="28"/>
        </w:rPr>
      </w:pPr>
      <w:r w:rsidRPr="006E099A">
        <w:rPr>
          <w:rFonts w:ascii="Calibri" w:eastAsia="Calibri" w:hAnsi="Calibri" w:cs="Arial"/>
          <w:sz w:val="28"/>
          <w:szCs w:val="28"/>
        </w:rPr>
        <w:t>Smaller distance = higher similarity, larger distance = higher dissimilarity.</w:t>
      </w:r>
    </w:p>
    <w:p w14:paraId="0863C9D7" w14:textId="77777777" w:rsidR="006E099A" w:rsidRPr="00F042D5" w:rsidRDefault="006E099A" w:rsidP="008162EC">
      <w:pPr>
        <w:spacing w:after="0" w:line="252" w:lineRule="auto"/>
        <w:jc w:val="both"/>
        <w:rPr>
          <w:rFonts w:ascii="Calibri" w:eastAsia="Calibri" w:hAnsi="Calibri" w:cs="Arial"/>
          <w:sz w:val="28"/>
          <w:szCs w:val="28"/>
        </w:rPr>
      </w:pPr>
    </w:p>
    <w:p w14:paraId="48C233AF" w14:textId="65DBC3FF" w:rsidR="006E099A" w:rsidRPr="00F042D5" w:rsidRDefault="006E099A" w:rsidP="008162EC">
      <w:pPr>
        <w:spacing w:after="0" w:line="252" w:lineRule="auto"/>
        <w:jc w:val="both"/>
        <w:rPr>
          <w:rFonts w:ascii="Calibri" w:eastAsia="Calibri" w:hAnsi="Calibri" w:cs="Arial"/>
          <w:sz w:val="28"/>
          <w:szCs w:val="28"/>
        </w:rPr>
      </w:pPr>
      <w:r w:rsidRPr="00F042D5">
        <w:rPr>
          <w:rFonts w:ascii="Calibri" w:eastAsia="Calibri" w:hAnsi="Calibri" w:cs="Arial"/>
          <w:sz w:val="28"/>
          <w:szCs w:val="28"/>
        </w:rPr>
        <w:t xml:space="preserve">1. Euclidean Distance </w:t>
      </w:r>
      <w:r w:rsidR="00BB3BF5" w:rsidRPr="00F042D5">
        <w:rPr>
          <w:rFonts w:ascii="Calibri" w:eastAsia="Calibri" w:hAnsi="Calibri" w:cs="Arial"/>
          <w:sz w:val="28"/>
          <w:szCs w:val="28"/>
        </w:rPr>
        <w:t>–</w:t>
      </w:r>
      <w:r w:rsidRPr="00F042D5">
        <w:rPr>
          <w:rFonts w:ascii="Calibri" w:eastAsia="Calibri" w:hAnsi="Calibri" w:cs="Arial"/>
          <w:sz w:val="28"/>
          <w:szCs w:val="28"/>
        </w:rPr>
        <w:t xml:space="preserve"> </w:t>
      </w:r>
    </w:p>
    <w:p w14:paraId="1AEC65F7" w14:textId="5590DE98" w:rsidR="00BB3BF5" w:rsidRPr="00F042D5" w:rsidRDefault="00BB3BF5" w:rsidP="00BB3BF5">
      <w:pPr>
        <w:spacing w:after="0" w:line="252" w:lineRule="auto"/>
        <w:jc w:val="both"/>
        <w:rPr>
          <w:rFonts w:ascii="Calibri" w:eastAsia="Calibri" w:hAnsi="Calibri" w:cs="Arial"/>
          <w:sz w:val="28"/>
          <w:szCs w:val="28"/>
        </w:rPr>
      </w:pPr>
      <w:r w:rsidRPr="00F042D5">
        <w:rPr>
          <w:rFonts w:ascii="Calibri" w:eastAsia="Calibri" w:hAnsi="Calibri" w:cs="Arial"/>
          <w:sz w:val="28"/>
          <w:szCs w:val="28"/>
        </w:rPr>
        <w:t>Euclidean Distance is defined as the distance between two points in Euclidean space.</w:t>
      </w:r>
    </w:p>
    <w:p w14:paraId="16C7340F" w14:textId="05BFA056" w:rsidR="00AA7EA6" w:rsidRPr="00F042D5" w:rsidRDefault="00AA7EA6" w:rsidP="00AA7EA6">
      <w:pPr>
        <w:spacing w:after="0" w:line="252" w:lineRule="auto"/>
        <w:jc w:val="both"/>
        <w:rPr>
          <w:rFonts w:ascii="Calibri" w:eastAsia="Calibri" w:hAnsi="Calibri" w:cs="Arial"/>
          <w:sz w:val="28"/>
          <w:szCs w:val="28"/>
        </w:rPr>
      </w:pPr>
      <w:hyperlink r:id="rId5" w:tgtFrame="_self" w:history="1">
        <w:r w:rsidRPr="00F042D5">
          <w:rPr>
            <w:rStyle w:val="Hyperlink"/>
            <w:rFonts w:ascii="Calibri" w:eastAsia="Calibri" w:hAnsi="Calibri" w:cs="Arial"/>
            <w:color w:val="auto"/>
            <w:sz w:val="28"/>
            <w:szCs w:val="28"/>
            <w:u w:val="none"/>
          </w:rPr>
          <w:t>Euclidean distance </w:t>
        </w:r>
      </w:hyperlink>
      <w:r w:rsidRPr="00F042D5">
        <w:rPr>
          <w:rFonts w:ascii="Calibri" w:eastAsia="Calibri" w:hAnsi="Calibri" w:cs="Arial"/>
          <w:sz w:val="28"/>
          <w:szCs w:val="28"/>
        </w:rPr>
        <w:t>is considered the traditional metric for problems with geometry. It can be simply explained as the ordinary distance between two points. It is one of the most used algorithms in the cluster analysis.</w:t>
      </w:r>
    </w:p>
    <w:p w14:paraId="49AF15F1" w14:textId="7EA6C1BF" w:rsidR="00AA7EA6" w:rsidRPr="00F042D5" w:rsidRDefault="00AA7EA6" w:rsidP="00AA7EA6">
      <w:pPr>
        <w:spacing w:after="0" w:line="252" w:lineRule="auto"/>
        <w:jc w:val="both"/>
        <w:rPr>
          <w:rFonts w:ascii="Calibri" w:eastAsia="Calibri" w:hAnsi="Calibri" w:cs="Arial"/>
          <w:sz w:val="28"/>
          <w:szCs w:val="28"/>
        </w:rPr>
      </w:pPr>
      <w:r w:rsidRPr="00F042D5">
        <w:rPr>
          <w:rFonts w:ascii="Calibri" w:eastAsia="Calibri" w:hAnsi="Calibri" w:cs="Arial"/>
          <w:sz w:val="28"/>
          <w:szCs w:val="28"/>
        </w:rPr>
        <w:t>Euclidean distance is like measuring the straightest and shortest path between two points. </w:t>
      </w:r>
    </w:p>
    <w:p w14:paraId="49BF1EC8" w14:textId="59A06BB2" w:rsidR="00AA7EA6" w:rsidRPr="00F042D5" w:rsidRDefault="00AA7EA6" w:rsidP="00AA7EA6">
      <w:pPr>
        <w:spacing w:after="0" w:line="252" w:lineRule="auto"/>
        <w:jc w:val="both"/>
        <w:rPr>
          <w:rFonts w:ascii="Calibri" w:eastAsia="Calibri" w:hAnsi="Calibri" w:cs="Arial"/>
          <w:sz w:val="28"/>
          <w:szCs w:val="28"/>
        </w:rPr>
      </w:pPr>
      <w:r w:rsidRPr="00F042D5">
        <w:rPr>
          <w:rFonts w:ascii="Calibri" w:eastAsia="Calibri" w:hAnsi="Calibri" w:cs="Arial"/>
          <w:sz w:val="28"/>
          <w:szCs w:val="28"/>
        </w:rPr>
        <w:t>Formula –</w:t>
      </w:r>
    </w:p>
    <w:p w14:paraId="36954B8F" w14:textId="66FD6D94" w:rsidR="0095615D" w:rsidRPr="00F042D5" w:rsidRDefault="00C253E5" w:rsidP="00C253E5">
      <w:pPr>
        <w:spacing w:after="0" w:line="252" w:lineRule="auto"/>
        <w:jc w:val="both"/>
      </w:pPr>
      <w:r w:rsidRPr="00F042D5">
        <w:rPr>
          <w:noProof/>
        </w:rPr>
        <w:drawing>
          <wp:inline distT="0" distB="0" distL="0" distR="0" wp14:anchorId="2361B882" wp14:editId="76F022B9">
            <wp:extent cx="1920406" cy="304826"/>
            <wp:effectExtent l="0" t="0" r="3810" b="0"/>
            <wp:docPr id="123736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63918" name=""/>
                    <pic:cNvPicPr/>
                  </pic:nvPicPr>
                  <pic:blipFill>
                    <a:blip r:embed="rId6"/>
                    <a:stretch>
                      <a:fillRect/>
                    </a:stretch>
                  </pic:blipFill>
                  <pic:spPr>
                    <a:xfrm>
                      <a:off x="0" y="0"/>
                      <a:ext cx="1920406" cy="304826"/>
                    </a:xfrm>
                    <a:prstGeom prst="rect">
                      <a:avLst/>
                    </a:prstGeom>
                  </pic:spPr>
                </pic:pic>
              </a:graphicData>
            </a:graphic>
          </wp:inline>
        </w:drawing>
      </w:r>
    </w:p>
    <w:p w14:paraId="0C676750" w14:textId="433321B3" w:rsidR="00C253E5" w:rsidRPr="00F042D5" w:rsidRDefault="00C253E5" w:rsidP="00C253E5">
      <w:pPr>
        <w:spacing w:after="0" w:line="252" w:lineRule="auto"/>
        <w:jc w:val="both"/>
      </w:pPr>
      <w:r w:rsidRPr="00F042D5">
        <w:rPr>
          <w:noProof/>
        </w:rPr>
        <w:drawing>
          <wp:inline distT="0" distB="0" distL="0" distR="0" wp14:anchorId="1BA09A22" wp14:editId="7B45D67A">
            <wp:extent cx="2682472" cy="1714649"/>
            <wp:effectExtent l="0" t="0" r="3810" b="0"/>
            <wp:docPr id="82101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15435" name=""/>
                    <pic:cNvPicPr/>
                  </pic:nvPicPr>
                  <pic:blipFill>
                    <a:blip r:embed="rId7"/>
                    <a:stretch>
                      <a:fillRect/>
                    </a:stretch>
                  </pic:blipFill>
                  <pic:spPr>
                    <a:xfrm>
                      <a:off x="0" y="0"/>
                      <a:ext cx="2682472" cy="1714649"/>
                    </a:xfrm>
                    <a:prstGeom prst="rect">
                      <a:avLst/>
                    </a:prstGeom>
                  </pic:spPr>
                </pic:pic>
              </a:graphicData>
            </a:graphic>
          </wp:inline>
        </w:drawing>
      </w:r>
    </w:p>
    <w:p w14:paraId="1CB160E5" w14:textId="61E15DAA" w:rsidR="00CC1FAC" w:rsidRPr="00F042D5" w:rsidRDefault="00CC1FAC" w:rsidP="00C253E5">
      <w:pPr>
        <w:spacing w:after="0" w:line="252" w:lineRule="auto"/>
        <w:jc w:val="both"/>
      </w:pPr>
      <w:r w:rsidRPr="00F042D5">
        <w:rPr>
          <w:noProof/>
        </w:rPr>
        <w:lastRenderedPageBreak/>
        <w:drawing>
          <wp:inline distT="0" distB="0" distL="0" distR="0" wp14:anchorId="1DD32ECF" wp14:editId="49B76BD4">
            <wp:extent cx="4435224" cy="922100"/>
            <wp:effectExtent l="0" t="0" r="3810" b="0"/>
            <wp:docPr id="20542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0586" name=""/>
                    <pic:cNvPicPr/>
                  </pic:nvPicPr>
                  <pic:blipFill>
                    <a:blip r:embed="rId8"/>
                    <a:stretch>
                      <a:fillRect/>
                    </a:stretch>
                  </pic:blipFill>
                  <pic:spPr>
                    <a:xfrm>
                      <a:off x="0" y="0"/>
                      <a:ext cx="4435224" cy="922100"/>
                    </a:xfrm>
                    <a:prstGeom prst="rect">
                      <a:avLst/>
                    </a:prstGeom>
                  </pic:spPr>
                </pic:pic>
              </a:graphicData>
            </a:graphic>
          </wp:inline>
        </w:drawing>
      </w:r>
    </w:p>
    <w:p w14:paraId="392F73DD" w14:textId="605C2E6B" w:rsidR="00CC1FAC" w:rsidRPr="00F042D5" w:rsidRDefault="00CC1FAC" w:rsidP="00C253E5">
      <w:pPr>
        <w:spacing w:after="0" w:line="252" w:lineRule="auto"/>
        <w:jc w:val="both"/>
        <w:rPr>
          <w:sz w:val="28"/>
          <w:szCs w:val="28"/>
        </w:rPr>
      </w:pPr>
      <w:r w:rsidRPr="00F042D5">
        <w:rPr>
          <w:sz w:val="28"/>
          <w:szCs w:val="28"/>
        </w:rPr>
        <w:t xml:space="preserve">2. </w:t>
      </w:r>
      <w:r w:rsidR="00DD534C" w:rsidRPr="00F042D5">
        <w:rPr>
          <w:sz w:val="28"/>
          <w:szCs w:val="28"/>
        </w:rPr>
        <w:t>Jaccard Distance –</w:t>
      </w:r>
    </w:p>
    <w:p w14:paraId="128C2B7A" w14:textId="49DF0CA1" w:rsidR="000F1F7C" w:rsidRPr="00F042D5" w:rsidRDefault="000F1F7C" w:rsidP="000F1F7C">
      <w:pPr>
        <w:spacing w:after="0" w:line="252" w:lineRule="auto"/>
        <w:jc w:val="both"/>
        <w:rPr>
          <w:sz w:val="28"/>
          <w:szCs w:val="28"/>
        </w:rPr>
      </w:pPr>
      <w:r w:rsidRPr="00F042D5">
        <w:rPr>
          <w:sz w:val="28"/>
          <w:szCs w:val="28"/>
        </w:rPr>
        <w:t>The </w:t>
      </w:r>
      <w:hyperlink r:id="rId9" w:tgtFrame="_blank" w:history="1">
        <w:r w:rsidRPr="00F042D5">
          <w:rPr>
            <w:rStyle w:val="Hyperlink"/>
            <w:color w:val="auto"/>
            <w:sz w:val="28"/>
            <w:szCs w:val="28"/>
            <w:u w:val="none"/>
          </w:rPr>
          <w:t>Jaccard distance</w:t>
        </w:r>
      </w:hyperlink>
      <w:r w:rsidRPr="00F042D5">
        <w:rPr>
          <w:sz w:val="28"/>
          <w:szCs w:val="28"/>
        </w:rPr>
        <w:t> is set-based distance that compares dissimilarity by looking at the ratio of unique to common elements.</w:t>
      </w:r>
    </w:p>
    <w:p w14:paraId="55CF52F1" w14:textId="3D08051E" w:rsidR="00DD534C" w:rsidRPr="00F042D5" w:rsidRDefault="00E169BB" w:rsidP="000F1F7C">
      <w:pPr>
        <w:spacing w:after="0" w:line="252" w:lineRule="auto"/>
        <w:jc w:val="both"/>
        <w:rPr>
          <w:sz w:val="28"/>
          <w:szCs w:val="28"/>
        </w:rPr>
      </w:pPr>
      <w:r w:rsidRPr="00F042D5">
        <w:rPr>
          <w:sz w:val="28"/>
          <w:szCs w:val="28"/>
        </w:rPr>
        <w:t xml:space="preserve">Jaccard Distance </w:t>
      </w:r>
      <w:r w:rsidR="000F1F7C" w:rsidRPr="00F042D5">
        <w:rPr>
          <w:sz w:val="28"/>
          <w:szCs w:val="28"/>
        </w:rPr>
        <w:t>measures dissimilarity between two sets.</w:t>
      </w:r>
    </w:p>
    <w:p w14:paraId="05228B56" w14:textId="340F19A1" w:rsidR="00424F3F" w:rsidRPr="00F042D5" w:rsidRDefault="00424F3F" w:rsidP="00424F3F">
      <w:pPr>
        <w:spacing w:after="0" w:line="252" w:lineRule="auto"/>
        <w:jc w:val="both"/>
        <w:rPr>
          <w:sz w:val="28"/>
          <w:szCs w:val="28"/>
        </w:rPr>
      </w:pPr>
      <w:r w:rsidRPr="00F042D5">
        <w:rPr>
          <w:sz w:val="28"/>
          <w:szCs w:val="28"/>
        </w:rPr>
        <w:t>Common in binary or categorical data</w:t>
      </w:r>
    </w:p>
    <w:p w14:paraId="18808D89" w14:textId="681CAA8A" w:rsidR="0095615D" w:rsidRPr="00F042D5" w:rsidRDefault="00A34052" w:rsidP="00A34052">
      <w:pPr>
        <w:rPr>
          <w:sz w:val="28"/>
          <w:szCs w:val="28"/>
        </w:rPr>
      </w:pPr>
      <w:r w:rsidRPr="00F042D5">
        <w:rPr>
          <w:sz w:val="28"/>
          <w:szCs w:val="28"/>
        </w:rPr>
        <w:t>Jaccard Distance is defined as the ratio of the </w:t>
      </w:r>
      <w:hyperlink r:id="rId10" w:tgtFrame="_blank" w:history="1">
        <w:r w:rsidRPr="00F042D5">
          <w:rPr>
            <w:rStyle w:val="Hyperlink"/>
            <w:color w:val="auto"/>
            <w:sz w:val="28"/>
            <w:szCs w:val="28"/>
            <w:u w:val="none"/>
          </w:rPr>
          <w:t>intersection of the sets</w:t>
        </w:r>
      </w:hyperlink>
      <w:r w:rsidRPr="00F042D5">
        <w:rPr>
          <w:sz w:val="28"/>
          <w:szCs w:val="28"/>
        </w:rPr>
        <w:t> to their union:</w:t>
      </w:r>
    </w:p>
    <w:p w14:paraId="6C57350C" w14:textId="7F2FDC5D" w:rsidR="00240795" w:rsidRPr="00F042D5" w:rsidRDefault="00240795" w:rsidP="00A34052">
      <w:pPr>
        <w:rPr>
          <w:sz w:val="28"/>
          <w:szCs w:val="28"/>
        </w:rPr>
      </w:pPr>
      <w:r w:rsidRPr="00F042D5">
        <w:rPr>
          <w:noProof/>
          <w:sz w:val="28"/>
          <w:szCs w:val="28"/>
        </w:rPr>
        <w:drawing>
          <wp:inline distT="0" distB="0" distL="0" distR="0" wp14:anchorId="6A25E6ED" wp14:editId="4B18F7C6">
            <wp:extent cx="4244708" cy="2141406"/>
            <wp:effectExtent l="0" t="0" r="3810" b="0"/>
            <wp:docPr id="172806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61784" name=""/>
                    <pic:cNvPicPr/>
                  </pic:nvPicPr>
                  <pic:blipFill>
                    <a:blip r:embed="rId11"/>
                    <a:stretch>
                      <a:fillRect/>
                    </a:stretch>
                  </pic:blipFill>
                  <pic:spPr>
                    <a:xfrm>
                      <a:off x="0" y="0"/>
                      <a:ext cx="4244708" cy="2141406"/>
                    </a:xfrm>
                    <a:prstGeom prst="rect">
                      <a:avLst/>
                    </a:prstGeom>
                  </pic:spPr>
                </pic:pic>
              </a:graphicData>
            </a:graphic>
          </wp:inline>
        </w:drawing>
      </w:r>
    </w:p>
    <w:p w14:paraId="1A7B7241" w14:textId="77777777" w:rsidR="000D2A84" w:rsidRPr="00F042D5" w:rsidRDefault="00DD3506" w:rsidP="000D2A84">
      <w:pPr>
        <w:spacing w:after="0"/>
        <w:rPr>
          <w:sz w:val="28"/>
          <w:szCs w:val="28"/>
        </w:rPr>
      </w:pPr>
      <w:r w:rsidRPr="00F042D5">
        <w:rPr>
          <w:sz w:val="28"/>
          <w:szCs w:val="28"/>
        </w:rPr>
        <w:t>3. Cosine Distance –</w:t>
      </w:r>
    </w:p>
    <w:p w14:paraId="2EDEDDAE" w14:textId="2AE3962F" w:rsidR="00A35584" w:rsidRPr="00F042D5" w:rsidRDefault="00A35584" w:rsidP="00A35584">
      <w:pPr>
        <w:spacing w:after="0"/>
        <w:rPr>
          <w:sz w:val="28"/>
          <w:szCs w:val="28"/>
        </w:rPr>
      </w:pPr>
      <w:r w:rsidRPr="00F042D5">
        <w:rPr>
          <w:sz w:val="28"/>
          <w:szCs w:val="28"/>
        </w:rPr>
        <w:t>Measures the </w:t>
      </w:r>
      <w:hyperlink r:id="rId12" w:tgtFrame="_blank" w:history="1">
        <w:r w:rsidRPr="00F042D5">
          <w:rPr>
            <w:rStyle w:val="Hyperlink"/>
            <w:color w:val="auto"/>
            <w:sz w:val="28"/>
            <w:szCs w:val="28"/>
            <w:u w:val="none"/>
          </w:rPr>
          <w:t>cosine distance</w:t>
        </w:r>
      </w:hyperlink>
      <w:r w:rsidRPr="00F042D5">
        <w:rPr>
          <w:sz w:val="28"/>
          <w:szCs w:val="28"/>
        </w:rPr>
        <w:t> of the angle between two vectors, focusing on orientation rather than magnitude.</w:t>
      </w:r>
    </w:p>
    <w:p w14:paraId="148BE573" w14:textId="55EE37C8" w:rsidR="00A35584" w:rsidRPr="00F042D5" w:rsidRDefault="000D2A84" w:rsidP="000D2A84">
      <w:pPr>
        <w:spacing w:after="0"/>
        <w:rPr>
          <w:sz w:val="28"/>
          <w:szCs w:val="28"/>
        </w:rPr>
      </w:pPr>
      <w:r w:rsidRPr="000D2A84">
        <w:rPr>
          <w:sz w:val="28"/>
          <w:szCs w:val="28"/>
        </w:rPr>
        <w:t>Measures the angle between two vectors instead of their magnitude.</w:t>
      </w:r>
    </w:p>
    <w:p w14:paraId="76E244A0" w14:textId="02230538" w:rsidR="000D2A84" w:rsidRPr="00F042D5" w:rsidRDefault="000D2A84" w:rsidP="000D2A84">
      <w:pPr>
        <w:spacing w:after="0"/>
        <w:rPr>
          <w:sz w:val="28"/>
          <w:szCs w:val="28"/>
        </w:rPr>
      </w:pPr>
      <w:r w:rsidRPr="000D2A84">
        <w:rPr>
          <w:sz w:val="28"/>
          <w:szCs w:val="28"/>
        </w:rPr>
        <w:t>Useful for text mining and recommendation systems.</w:t>
      </w:r>
    </w:p>
    <w:p w14:paraId="1165C945" w14:textId="289B9C22" w:rsidR="00424F3F" w:rsidRPr="000D2A84" w:rsidRDefault="00424F3F" w:rsidP="000D2A84">
      <w:pPr>
        <w:spacing w:after="0"/>
        <w:rPr>
          <w:sz w:val="28"/>
          <w:szCs w:val="28"/>
        </w:rPr>
      </w:pPr>
      <w:r w:rsidRPr="00F042D5">
        <w:rPr>
          <w:noProof/>
          <w:sz w:val="28"/>
          <w:szCs w:val="28"/>
        </w:rPr>
        <w:drawing>
          <wp:inline distT="0" distB="0" distL="0" distR="0" wp14:anchorId="74C17B0C" wp14:editId="3D9A6C20">
            <wp:extent cx="4054191" cy="1699407"/>
            <wp:effectExtent l="0" t="0" r="3810" b="0"/>
            <wp:docPr id="94167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76262" name=""/>
                    <pic:cNvPicPr/>
                  </pic:nvPicPr>
                  <pic:blipFill>
                    <a:blip r:embed="rId13"/>
                    <a:stretch>
                      <a:fillRect/>
                    </a:stretch>
                  </pic:blipFill>
                  <pic:spPr>
                    <a:xfrm>
                      <a:off x="0" y="0"/>
                      <a:ext cx="4054191" cy="1699407"/>
                    </a:xfrm>
                    <a:prstGeom prst="rect">
                      <a:avLst/>
                    </a:prstGeom>
                  </pic:spPr>
                </pic:pic>
              </a:graphicData>
            </a:graphic>
          </wp:inline>
        </w:drawing>
      </w:r>
    </w:p>
    <w:p w14:paraId="4ABC8E3F" w14:textId="6E788EF9" w:rsidR="00F27D3B" w:rsidRPr="00F042D5" w:rsidRDefault="00F27D3B" w:rsidP="00CA746F">
      <w:pPr>
        <w:spacing w:after="0"/>
        <w:rPr>
          <w:sz w:val="28"/>
          <w:szCs w:val="28"/>
        </w:rPr>
      </w:pPr>
      <w:r w:rsidRPr="00F042D5">
        <w:rPr>
          <w:sz w:val="28"/>
          <w:szCs w:val="28"/>
        </w:rPr>
        <w:t>4. Hamming Distance –</w:t>
      </w:r>
    </w:p>
    <w:p w14:paraId="1B46F7E1" w14:textId="33E962E2" w:rsidR="00CA746F" w:rsidRPr="00F042D5" w:rsidRDefault="00526C93" w:rsidP="00526C93">
      <w:pPr>
        <w:spacing w:after="0"/>
        <w:rPr>
          <w:sz w:val="28"/>
          <w:szCs w:val="28"/>
        </w:rPr>
      </w:pPr>
      <w:r w:rsidRPr="00526C93">
        <w:rPr>
          <w:sz w:val="28"/>
          <w:szCs w:val="28"/>
        </w:rPr>
        <w:t>Counts the number of positions where two strings of equal length differ</w:t>
      </w:r>
      <w:r w:rsidR="00CA746F" w:rsidRPr="00CA746F">
        <w:rPr>
          <w:sz w:val="28"/>
          <w:szCs w:val="28"/>
        </w:rPr>
        <w:t>.</w:t>
      </w:r>
      <w:r w:rsidR="00CA746F" w:rsidRPr="00F042D5">
        <w:rPr>
          <w:sz w:val="28"/>
          <w:szCs w:val="28"/>
        </w:rPr>
        <w:t xml:space="preserve"> </w:t>
      </w:r>
      <w:r w:rsidR="00CA746F" w:rsidRPr="00CA746F">
        <w:rPr>
          <w:sz w:val="28"/>
          <w:szCs w:val="28"/>
        </w:rPr>
        <w:t>Used for binary strings or categorical attributes.</w:t>
      </w:r>
    </w:p>
    <w:p w14:paraId="62BA1DE1" w14:textId="3BB545A9" w:rsidR="00F042D5" w:rsidRDefault="00F042D5" w:rsidP="00CA746F">
      <w:pPr>
        <w:spacing w:after="0"/>
        <w:rPr>
          <w:b/>
          <w:bCs/>
          <w:sz w:val="28"/>
          <w:szCs w:val="28"/>
        </w:rPr>
      </w:pPr>
      <w:r w:rsidRPr="00F042D5">
        <w:rPr>
          <w:b/>
          <w:bCs/>
          <w:noProof/>
          <w:sz w:val="28"/>
          <w:szCs w:val="28"/>
        </w:rPr>
        <w:drawing>
          <wp:inline distT="0" distB="0" distL="0" distR="0" wp14:anchorId="343E2CED" wp14:editId="504E5358">
            <wp:extent cx="2872989" cy="1066892"/>
            <wp:effectExtent l="0" t="0" r="3810" b="0"/>
            <wp:docPr id="176208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87061" name=""/>
                    <pic:cNvPicPr/>
                  </pic:nvPicPr>
                  <pic:blipFill>
                    <a:blip r:embed="rId14"/>
                    <a:stretch>
                      <a:fillRect/>
                    </a:stretch>
                  </pic:blipFill>
                  <pic:spPr>
                    <a:xfrm>
                      <a:off x="0" y="0"/>
                      <a:ext cx="2872989" cy="1066892"/>
                    </a:xfrm>
                    <a:prstGeom prst="rect">
                      <a:avLst/>
                    </a:prstGeom>
                  </pic:spPr>
                </pic:pic>
              </a:graphicData>
            </a:graphic>
          </wp:inline>
        </w:drawing>
      </w:r>
    </w:p>
    <w:p w14:paraId="594BACDD" w14:textId="1BB004A9" w:rsidR="00526C93" w:rsidRPr="00C122FF" w:rsidRDefault="00526C93" w:rsidP="007355FF">
      <w:pPr>
        <w:spacing w:after="0"/>
        <w:rPr>
          <w:sz w:val="28"/>
          <w:szCs w:val="28"/>
        </w:rPr>
      </w:pPr>
      <w:r w:rsidRPr="00526C93">
        <w:rPr>
          <w:sz w:val="28"/>
          <w:szCs w:val="28"/>
        </w:rPr>
        <w:t xml:space="preserve">5. </w:t>
      </w:r>
      <w:r w:rsidRPr="00C122FF">
        <w:rPr>
          <w:sz w:val="28"/>
          <w:szCs w:val="28"/>
        </w:rPr>
        <w:t>Edit Distance –</w:t>
      </w:r>
    </w:p>
    <w:p w14:paraId="04520DAC" w14:textId="1F2B403A" w:rsidR="007355FF" w:rsidRPr="00CA746F" w:rsidRDefault="007355FF" w:rsidP="007355FF">
      <w:pPr>
        <w:spacing w:after="0"/>
        <w:rPr>
          <w:sz w:val="28"/>
          <w:szCs w:val="28"/>
        </w:rPr>
      </w:pPr>
      <w:r w:rsidRPr="00C122FF">
        <w:rPr>
          <w:sz w:val="28"/>
          <w:szCs w:val="28"/>
        </w:rPr>
        <w:lastRenderedPageBreak/>
        <w:t>Calculates the minimum number of insertions, deletions, or substitutions to transform one string into another.</w:t>
      </w:r>
    </w:p>
    <w:p w14:paraId="79AEFC6C" w14:textId="0CC79399" w:rsidR="002B4090" w:rsidRDefault="00C122FF" w:rsidP="00E21A3D">
      <w:pPr>
        <w:spacing w:after="0"/>
        <w:rPr>
          <w:sz w:val="28"/>
          <w:szCs w:val="28"/>
        </w:rPr>
      </w:pPr>
      <w:r w:rsidRPr="00C122FF">
        <w:rPr>
          <w:sz w:val="28"/>
          <w:szCs w:val="28"/>
        </w:rPr>
        <w:t>Edit Distance is a measure of how dissimilar two strings (text sequences) are,</w:t>
      </w:r>
      <w:r w:rsidRPr="00C122FF">
        <w:rPr>
          <w:sz w:val="28"/>
          <w:szCs w:val="28"/>
        </w:rPr>
        <w:br/>
        <w:t>by counting the minimum number of operations required to transform one string into another.</w:t>
      </w:r>
    </w:p>
    <w:p w14:paraId="4DFA9ACD" w14:textId="77777777" w:rsidR="00E21A3D" w:rsidRDefault="00E21A3D" w:rsidP="00E21A3D">
      <w:pPr>
        <w:spacing w:after="0"/>
        <w:rPr>
          <w:sz w:val="28"/>
          <w:szCs w:val="28"/>
        </w:rPr>
      </w:pPr>
    </w:p>
    <w:p w14:paraId="06A05AC5" w14:textId="07BC266F" w:rsidR="002B4090" w:rsidRDefault="002B4090" w:rsidP="00E21A3D">
      <w:pPr>
        <w:spacing w:after="0"/>
        <w:rPr>
          <w:b/>
          <w:bCs/>
          <w:i/>
          <w:iCs/>
          <w:sz w:val="28"/>
          <w:szCs w:val="28"/>
        </w:rPr>
      </w:pPr>
      <w:r>
        <w:rPr>
          <w:b/>
          <w:bCs/>
          <w:i/>
          <w:iCs/>
          <w:sz w:val="28"/>
          <w:szCs w:val="28"/>
        </w:rPr>
        <w:t xml:space="preserve">*CURE </w:t>
      </w:r>
      <w:proofErr w:type="gramStart"/>
      <w:r>
        <w:rPr>
          <w:b/>
          <w:bCs/>
          <w:i/>
          <w:iCs/>
          <w:sz w:val="28"/>
          <w:szCs w:val="28"/>
        </w:rPr>
        <w:t>Algorithm :</w:t>
      </w:r>
      <w:proofErr w:type="gramEnd"/>
      <w:r>
        <w:rPr>
          <w:b/>
          <w:bCs/>
          <w:i/>
          <w:iCs/>
          <w:sz w:val="28"/>
          <w:szCs w:val="28"/>
        </w:rPr>
        <w:t>-</w:t>
      </w:r>
    </w:p>
    <w:p w14:paraId="228FD449" w14:textId="67C1CD69" w:rsidR="002B4090" w:rsidRDefault="008A281B" w:rsidP="00FA00EC">
      <w:pPr>
        <w:spacing w:after="0"/>
        <w:rPr>
          <w:sz w:val="28"/>
          <w:szCs w:val="28"/>
        </w:rPr>
      </w:pPr>
      <w:r w:rsidRPr="008A281B">
        <w:rPr>
          <w:sz w:val="28"/>
          <w:szCs w:val="28"/>
        </w:rPr>
        <w:t xml:space="preserve">The CURE (Clustering Using </w:t>
      </w:r>
      <w:proofErr w:type="spellStart"/>
      <w:r w:rsidRPr="008A281B">
        <w:rPr>
          <w:sz w:val="28"/>
          <w:szCs w:val="28"/>
        </w:rPr>
        <w:t>REpresentatives</w:t>
      </w:r>
      <w:proofErr w:type="spellEnd"/>
      <w:r w:rsidRPr="008A281B">
        <w:rPr>
          <w:sz w:val="28"/>
          <w:szCs w:val="28"/>
        </w:rPr>
        <w:t>) algorithm is a hierarchical clustering technique designed for large databases, particularly effective in identifying clusters of arbitrary shapes and handling outliers. It addresses limitations of centroid-based algorithms (like K-means) and all-points based algorithms by adopting a middle-ground approach using representative points.</w:t>
      </w:r>
    </w:p>
    <w:p w14:paraId="04950CBD" w14:textId="77777777" w:rsidR="00FA00EC" w:rsidRDefault="007A5691" w:rsidP="00FA00EC">
      <w:pPr>
        <w:tabs>
          <w:tab w:val="num" w:pos="720"/>
        </w:tabs>
        <w:spacing w:after="0"/>
        <w:rPr>
          <w:sz w:val="28"/>
          <w:szCs w:val="28"/>
        </w:rPr>
      </w:pPr>
      <w:r w:rsidRPr="007A5691">
        <w:rPr>
          <w:sz w:val="28"/>
          <w:szCs w:val="28"/>
        </w:rPr>
        <w:t>Hierarchical clustering is a type of clustering, that starts with a single point cluster, and moves to merge with another cluster, until the desired number of clusters are formed.</w:t>
      </w:r>
    </w:p>
    <w:p w14:paraId="23313E18" w14:textId="77777777" w:rsidR="00FA00EC" w:rsidRDefault="00FA00EC" w:rsidP="00FA00EC">
      <w:pPr>
        <w:tabs>
          <w:tab w:val="num" w:pos="720"/>
        </w:tabs>
        <w:spacing w:after="0"/>
        <w:rPr>
          <w:sz w:val="28"/>
          <w:szCs w:val="28"/>
        </w:rPr>
      </w:pPr>
      <w:r w:rsidRPr="00FA00EC">
        <w:rPr>
          <w:sz w:val="28"/>
          <w:szCs w:val="28"/>
        </w:rPr>
        <w:t>It is used for identifying the spherical and non-spherical clusters.</w:t>
      </w:r>
    </w:p>
    <w:p w14:paraId="3D87A55E" w14:textId="4668DAC1" w:rsidR="00EB7779" w:rsidRDefault="00EB7779" w:rsidP="00FA00EC">
      <w:pPr>
        <w:tabs>
          <w:tab w:val="num" w:pos="720"/>
        </w:tabs>
        <w:spacing w:after="0"/>
        <w:rPr>
          <w:sz w:val="28"/>
          <w:szCs w:val="28"/>
        </w:rPr>
      </w:pPr>
      <w:r w:rsidRPr="00EB7779">
        <w:rPr>
          <w:noProof/>
          <w:sz w:val="28"/>
          <w:szCs w:val="28"/>
        </w:rPr>
        <w:drawing>
          <wp:inline distT="0" distB="0" distL="0" distR="0" wp14:anchorId="3F9D0298" wp14:editId="05794AF4">
            <wp:extent cx="2179509" cy="960203"/>
            <wp:effectExtent l="0" t="0" r="0" b="0"/>
            <wp:docPr id="70153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38349" name=""/>
                    <pic:cNvPicPr/>
                  </pic:nvPicPr>
                  <pic:blipFill>
                    <a:blip r:embed="rId15"/>
                    <a:stretch>
                      <a:fillRect/>
                    </a:stretch>
                  </pic:blipFill>
                  <pic:spPr>
                    <a:xfrm>
                      <a:off x="0" y="0"/>
                      <a:ext cx="2179509" cy="960203"/>
                    </a:xfrm>
                    <a:prstGeom prst="rect">
                      <a:avLst/>
                    </a:prstGeom>
                  </pic:spPr>
                </pic:pic>
              </a:graphicData>
            </a:graphic>
          </wp:inline>
        </w:drawing>
      </w:r>
    </w:p>
    <w:p w14:paraId="6114B69D" w14:textId="7935E222" w:rsidR="00FA00EC" w:rsidRDefault="00FA00EC" w:rsidP="00FA00EC">
      <w:pPr>
        <w:tabs>
          <w:tab w:val="num" w:pos="720"/>
        </w:tabs>
        <w:spacing w:after="0"/>
        <w:rPr>
          <w:sz w:val="28"/>
          <w:szCs w:val="28"/>
        </w:rPr>
      </w:pPr>
      <w:r>
        <w:rPr>
          <w:sz w:val="28"/>
          <w:szCs w:val="28"/>
        </w:rPr>
        <w:t>I</w:t>
      </w:r>
      <w:r w:rsidRPr="00FA00EC">
        <w:rPr>
          <w:sz w:val="28"/>
          <w:szCs w:val="28"/>
        </w:rPr>
        <w:t>nstead of using one point centroid, as in most of data mining algorithms, CURE uses a set of well-defined representative points, for efficiently handling the clusters and eliminating the outliers.</w:t>
      </w:r>
    </w:p>
    <w:p w14:paraId="54F70CB0" w14:textId="3FF9BEE8" w:rsidR="00E95C95" w:rsidRDefault="00E95C95" w:rsidP="00FA00EC">
      <w:pPr>
        <w:tabs>
          <w:tab w:val="num" w:pos="720"/>
        </w:tabs>
        <w:spacing w:after="0"/>
        <w:rPr>
          <w:sz w:val="28"/>
          <w:szCs w:val="28"/>
        </w:rPr>
      </w:pPr>
      <w:r w:rsidRPr="00E95C95">
        <w:rPr>
          <w:noProof/>
          <w:sz w:val="28"/>
          <w:szCs w:val="28"/>
        </w:rPr>
        <w:drawing>
          <wp:inline distT="0" distB="0" distL="0" distR="0" wp14:anchorId="6B1D979B" wp14:editId="694E0087">
            <wp:extent cx="4465707" cy="3375953"/>
            <wp:effectExtent l="0" t="0" r="0" b="0"/>
            <wp:docPr id="5096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43570" name=""/>
                    <pic:cNvPicPr/>
                  </pic:nvPicPr>
                  <pic:blipFill>
                    <a:blip r:embed="rId16"/>
                    <a:stretch>
                      <a:fillRect/>
                    </a:stretch>
                  </pic:blipFill>
                  <pic:spPr>
                    <a:xfrm>
                      <a:off x="0" y="0"/>
                      <a:ext cx="4465707" cy="3375953"/>
                    </a:xfrm>
                    <a:prstGeom prst="rect">
                      <a:avLst/>
                    </a:prstGeom>
                  </pic:spPr>
                </pic:pic>
              </a:graphicData>
            </a:graphic>
          </wp:inline>
        </w:drawing>
      </w:r>
    </w:p>
    <w:p w14:paraId="21FC762A" w14:textId="57C661ED" w:rsidR="004D022C" w:rsidRDefault="005A656C" w:rsidP="00FA00EC">
      <w:pPr>
        <w:tabs>
          <w:tab w:val="num" w:pos="720"/>
        </w:tabs>
        <w:spacing w:after="0"/>
        <w:rPr>
          <w:sz w:val="28"/>
          <w:szCs w:val="28"/>
        </w:rPr>
      </w:pPr>
      <w:r>
        <w:rPr>
          <w:sz w:val="28"/>
          <w:szCs w:val="28"/>
        </w:rPr>
        <w:t>Working –</w:t>
      </w:r>
    </w:p>
    <w:p w14:paraId="3F5EACB2" w14:textId="77777777" w:rsidR="00F84D1E" w:rsidRPr="003473C1" w:rsidRDefault="00F84D1E" w:rsidP="00F84D1E">
      <w:pPr>
        <w:pStyle w:val="ListParagraph"/>
        <w:numPr>
          <w:ilvl w:val="0"/>
          <w:numId w:val="9"/>
        </w:numPr>
        <w:spacing w:after="0"/>
        <w:rPr>
          <w:sz w:val="28"/>
          <w:szCs w:val="28"/>
        </w:rPr>
      </w:pPr>
      <w:r w:rsidRPr="003473C1">
        <w:rPr>
          <w:sz w:val="28"/>
          <w:szCs w:val="28"/>
        </w:rPr>
        <w:t>Random Sampling: </w:t>
      </w:r>
    </w:p>
    <w:p w14:paraId="2E140F51" w14:textId="77777777" w:rsidR="00F84D1E" w:rsidRPr="003473C1" w:rsidRDefault="00F84D1E" w:rsidP="00F84D1E">
      <w:pPr>
        <w:pStyle w:val="ListParagraph"/>
        <w:tabs>
          <w:tab w:val="num" w:pos="720"/>
        </w:tabs>
        <w:spacing w:after="0"/>
        <w:rPr>
          <w:sz w:val="28"/>
          <w:szCs w:val="28"/>
        </w:rPr>
      </w:pPr>
      <w:r w:rsidRPr="003473C1">
        <w:rPr>
          <w:sz w:val="28"/>
          <w:szCs w:val="28"/>
        </w:rPr>
        <w:t>A random sample of data points from the large dataset is taken and loaded into main memory. This significantly reduces the processing time for large datasets.</w:t>
      </w:r>
    </w:p>
    <w:p w14:paraId="529C6A6B" w14:textId="77777777" w:rsidR="00F84D1E" w:rsidRPr="003473C1" w:rsidRDefault="00F84D1E" w:rsidP="00F84D1E">
      <w:pPr>
        <w:pStyle w:val="ListParagraph"/>
        <w:numPr>
          <w:ilvl w:val="0"/>
          <w:numId w:val="9"/>
        </w:numPr>
        <w:spacing w:after="0"/>
        <w:rPr>
          <w:sz w:val="28"/>
          <w:szCs w:val="28"/>
        </w:rPr>
      </w:pPr>
      <w:r w:rsidRPr="003473C1">
        <w:rPr>
          <w:sz w:val="28"/>
          <w:szCs w:val="28"/>
        </w:rPr>
        <w:t>Initial Clustering: </w:t>
      </w:r>
    </w:p>
    <w:p w14:paraId="55AB7C76" w14:textId="48A3DCB6" w:rsidR="00F84D1E" w:rsidRDefault="00F84D1E" w:rsidP="00F84D1E">
      <w:pPr>
        <w:pStyle w:val="ListParagraph"/>
        <w:tabs>
          <w:tab w:val="num" w:pos="720"/>
        </w:tabs>
        <w:spacing w:after="0"/>
        <w:rPr>
          <w:sz w:val="28"/>
          <w:szCs w:val="28"/>
        </w:rPr>
      </w:pPr>
      <w:r w:rsidRPr="00F84D1E">
        <w:rPr>
          <w:sz w:val="28"/>
          <w:szCs w:val="28"/>
        </w:rPr>
        <w:lastRenderedPageBreak/>
        <w:t>The sampled data points are then clustered hierarchically to form initial clusters.</w:t>
      </w:r>
    </w:p>
    <w:p w14:paraId="27D1D461" w14:textId="7B1A2AC8" w:rsidR="009D741F" w:rsidRPr="009D741F" w:rsidRDefault="009D741F" w:rsidP="009D741F">
      <w:pPr>
        <w:tabs>
          <w:tab w:val="num" w:pos="720"/>
        </w:tabs>
        <w:spacing w:after="0"/>
        <w:rPr>
          <w:sz w:val="28"/>
          <w:szCs w:val="28"/>
        </w:rPr>
      </w:pPr>
      <w:r w:rsidRPr="009D741F">
        <w:rPr>
          <w:noProof/>
          <w:sz w:val="28"/>
          <w:szCs w:val="28"/>
        </w:rPr>
        <w:drawing>
          <wp:inline distT="0" distB="0" distL="0" distR="0" wp14:anchorId="35E83C82" wp14:editId="296618D3">
            <wp:extent cx="4435224" cy="2537680"/>
            <wp:effectExtent l="0" t="0" r="3810" b="0"/>
            <wp:docPr id="150869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93039" name=""/>
                    <pic:cNvPicPr/>
                  </pic:nvPicPr>
                  <pic:blipFill>
                    <a:blip r:embed="rId17"/>
                    <a:stretch>
                      <a:fillRect/>
                    </a:stretch>
                  </pic:blipFill>
                  <pic:spPr>
                    <a:xfrm>
                      <a:off x="0" y="0"/>
                      <a:ext cx="4435224" cy="2537680"/>
                    </a:xfrm>
                    <a:prstGeom prst="rect">
                      <a:avLst/>
                    </a:prstGeom>
                  </pic:spPr>
                </pic:pic>
              </a:graphicData>
            </a:graphic>
          </wp:inline>
        </w:drawing>
      </w:r>
    </w:p>
    <w:p w14:paraId="2ED2A2CB" w14:textId="77777777" w:rsidR="00F84D1E" w:rsidRPr="003473C1" w:rsidRDefault="00F84D1E" w:rsidP="00F84D1E">
      <w:pPr>
        <w:pStyle w:val="ListParagraph"/>
        <w:numPr>
          <w:ilvl w:val="0"/>
          <w:numId w:val="9"/>
        </w:numPr>
        <w:spacing w:after="0"/>
        <w:rPr>
          <w:sz w:val="28"/>
          <w:szCs w:val="28"/>
        </w:rPr>
      </w:pPr>
      <w:r w:rsidRPr="003473C1">
        <w:rPr>
          <w:sz w:val="28"/>
          <w:szCs w:val="28"/>
        </w:rPr>
        <w:t>Representative Point Selection: </w:t>
      </w:r>
    </w:p>
    <w:p w14:paraId="61BC1D1C" w14:textId="77777777" w:rsidR="00F84D1E" w:rsidRPr="003473C1" w:rsidRDefault="00F84D1E" w:rsidP="00F84D1E">
      <w:pPr>
        <w:pStyle w:val="ListParagraph"/>
        <w:tabs>
          <w:tab w:val="num" w:pos="720"/>
        </w:tabs>
        <w:spacing w:after="0"/>
        <w:rPr>
          <w:sz w:val="28"/>
          <w:szCs w:val="28"/>
        </w:rPr>
      </w:pPr>
      <w:r w:rsidRPr="003473C1">
        <w:rPr>
          <w:sz w:val="28"/>
          <w:szCs w:val="28"/>
        </w:rPr>
        <w:t>For each of these initial clusters, a fixed number of representative points are chosen. These points are selected to be well-dispersed within the cluster, capturing its overall shape and structure.</w:t>
      </w:r>
    </w:p>
    <w:p w14:paraId="08B5B36F" w14:textId="77777777" w:rsidR="00F84D1E" w:rsidRPr="003473C1" w:rsidRDefault="00F84D1E" w:rsidP="00F84D1E">
      <w:pPr>
        <w:pStyle w:val="ListParagraph"/>
        <w:numPr>
          <w:ilvl w:val="0"/>
          <w:numId w:val="9"/>
        </w:numPr>
        <w:spacing w:after="0"/>
        <w:rPr>
          <w:sz w:val="28"/>
          <w:szCs w:val="28"/>
        </w:rPr>
      </w:pPr>
      <w:r w:rsidRPr="003473C1">
        <w:rPr>
          <w:sz w:val="28"/>
          <w:szCs w:val="28"/>
        </w:rPr>
        <w:t>Shrinking Representative Points: </w:t>
      </w:r>
    </w:p>
    <w:p w14:paraId="3DB17141" w14:textId="77777777" w:rsidR="00F84D1E" w:rsidRPr="003473C1" w:rsidRDefault="00F84D1E" w:rsidP="00F84D1E">
      <w:pPr>
        <w:pStyle w:val="ListParagraph"/>
        <w:tabs>
          <w:tab w:val="num" w:pos="720"/>
        </w:tabs>
        <w:spacing w:after="0"/>
        <w:rPr>
          <w:sz w:val="28"/>
          <w:szCs w:val="28"/>
        </w:rPr>
      </w:pPr>
      <w:r w:rsidRPr="003473C1">
        <w:rPr>
          <w:sz w:val="28"/>
          <w:szCs w:val="28"/>
        </w:rPr>
        <w:t>To mitigate the effect of outliers and noise, these representative points are "shrunk" towards the centroid of their respective clusters by a certain percentage (e.g., 20%). This process helps to make the cluster representatives more robust.</w:t>
      </w:r>
    </w:p>
    <w:p w14:paraId="5B52B2D6" w14:textId="77777777" w:rsidR="00F84D1E" w:rsidRPr="003473C1" w:rsidRDefault="00F84D1E" w:rsidP="00F84D1E">
      <w:pPr>
        <w:pStyle w:val="ListParagraph"/>
        <w:numPr>
          <w:ilvl w:val="0"/>
          <w:numId w:val="9"/>
        </w:numPr>
        <w:spacing w:after="0"/>
        <w:rPr>
          <w:sz w:val="28"/>
          <w:szCs w:val="28"/>
        </w:rPr>
      </w:pPr>
      <w:r w:rsidRPr="003473C1">
        <w:rPr>
          <w:sz w:val="28"/>
          <w:szCs w:val="28"/>
        </w:rPr>
        <w:t>Assigning Remaining Data: </w:t>
      </w:r>
    </w:p>
    <w:p w14:paraId="0EA3AEFC" w14:textId="77777777" w:rsidR="00F84D1E" w:rsidRDefault="00F84D1E" w:rsidP="00F84D1E">
      <w:pPr>
        <w:pStyle w:val="ListParagraph"/>
        <w:tabs>
          <w:tab w:val="num" w:pos="720"/>
        </w:tabs>
        <w:spacing w:after="0"/>
        <w:rPr>
          <w:sz w:val="28"/>
          <w:szCs w:val="28"/>
        </w:rPr>
      </w:pPr>
      <w:r w:rsidRPr="003473C1">
        <w:rPr>
          <w:sz w:val="28"/>
          <w:szCs w:val="28"/>
        </w:rPr>
        <w:t>In the second pass, the</w:t>
      </w:r>
      <w:r w:rsidRPr="00F84D1E">
        <w:rPr>
          <w:sz w:val="28"/>
          <w:szCs w:val="28"/>
        </w:rPr>
        <w:t xml:space="preserve"> entire dataset is scanned. Each remaining data point (those not in the initial sample) is assigned to the cluster whose representative point is closest to it. The distance is typically measured using Euclidean distance.</w:t>
      </w:r>
    </w:p>
    <w:p w14:paraId="2E6E76B4" w14:textId="09810B0C" w:rsidR="0004752D" w:rsidRDefault="0004752D" w:rsidP="0004752D">
      <w:pPr>
        <w:tabs>
          <w:tab w:val="num" w:pos="720"/>
        </w:tabs>
        <w:spacing w:after="0"/>
        <w:rPr>
          <w:sz w:val="28"/>
          <w:szCs w:val="28"/>
        </w:rPr>
      </w:pPr>
      <w:r w:rsidRPr="0004752D">
        <w:rPr>
          <w:noProof/>
          <w:sz w:val="28"/>
          <w:szCs w:val="28"/>
        </w:rPr>
        <w:drawing>
          <wp:inline distT="0" distB="0" distL="0" distR="0" wp14:anchorId="369178B1" wp14:editId="05CFF406">
            <wp:extent cx="3314987" cy="2895851"/>
            <wp:effectExtent l="0" t="0" r="0" b="0"/>
            <wp:docPr id="140001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17718" name=""/>
                    <pic:cNvPicPr/>
                  </pic:nvPicPr>
                  <pic:blipFill>
                    <a:blip r:embed="rId18"/>
                    <a:stretch>
                      <a:fillRect/>
                    </a:stretch>
                  </pic:blipFill>
                  <pic:spPr>
                    <a:xfrm>
                      <a:off x="0" y="0"/>
                      <a:ext cx="3314987" cy="2895851"/>
                    </a:xfrm>
                    <a:prstGeom prst="rect">
                      <a:avLst/>
                    </a:prstGeom>
                  </pic:spPr>
                </pic:pic>
              </a:graphicData>
            </a:graphic>
          </wp:inline>
        </w:drawing>
      </w:r>
    </w:p>
    <w:p w14:paraId="4CD21E57" w14:textId="602C6F38" w:rsidR="003473C1" w:rsidRDefault="003473C1" w:rsidP="0004752D">
      <w:pPr>
        <w:tabs>
          <w:tab w:val="num" w:pos="720"/>
        </w:tabs>
        <w:spacing w:after="0"/>
        <w:rPr>
          <w:sz w:val="28"/>
          <w:szCs w:val="28"/>
        </w:rPr>
      </w:pPr>
      <w:r>
        <w:rPr>
          <w:sz w:val="28"/>
          <w:szCs w:val="28"/>
        </w:rPr>
        <w:t>Advantages –</w:t>
      </w:r>
    </w:p>
    <w:p w14:paraId="72D58AF1" w14:textId="77777777" w:rsidR="003473C1" w:rsidRPr="003473C1" w:rsidRDefault="003473C1" w:rsidP="003473C1">
      <w:pPr>
        <w:pStyle w:val="ListParagraph"/>
        <w:numPr>
          <w:ilvl w:val="0"/>
          <w:numId w:val="12"/>
        </w:numPr>
        <w:spacing w:after="0"/>
        <w:rPr>
          <w:sz w:val="28"/>
          <w:szCs w:val="28"/>
        </w:rPr>
      </w:pPr>
      <w:r w:rsidRPr="003473C1">
        <w:rPr>
          <w:sz w:val="28"/>
          <w:szCs w:val="28"/>
        </w:rPr>
        <w:t>Handles Arbitrary Cluster Shapes: </w:t>
      </w:r>
    </w:p>
    <w:p w14:paraId="054047A0" w14:textId="77777777" w:rsidR="003473C1" w:rsidRPr="003473C1" w:rsidRDefault="003473C1" w:rsidP="003473C1">
      <w:pPr>
        <w:pStyle w:val="ListParagraph"/>
        <w:tabs>
          <w:tab w:val="num" w:pos="720"/>
        </w:tabs>
        <w:spacing w:after="0"/>
        <w:ind w:left="502"/>
        <w:rPr>
          <w:sz w:val="28"/>
          <w:szCs w:val="28"/>
        </w:rPr>
      </w:pPr>
      <w:r w:rsidRPr="003473C1">
        <w:rPr>
          <w:sz w:val="28"/>
          <w:szCs w:val="28"/>
        </w:rPr>
        <w:t>Unlike K-means which primarily finds spherical clusters, CURE can identify clusters of various non-spherical and complex shapes.</w:t>
      </w:r>
    </w:p>
    <w:p w14:paraId="0E087336" w14:textId="77777777" w:rsidR="003473C1" w:rsidRPr="003473C1" w:rsidRDefault="003473C1" w:rsidP="003473C1">
      <w:pPr>
        <w:pStyle w:val="ListParagraph"/>
        <w:numPr>
          <w:ilvl w:val="0"/>
          <w:numId w:val="12"/>
        </w:numPr>
        <w:spacing w:after="0"/>
        <w:rPr>
          <w:sz w:val="28"/>
          <w:szCs w:val="28"/>
        </w:rPr>
      </w:pPr>
      <w:r w:rsidRPr="003473C1">
        <w:rPr>
          <w:sz w:val="28"/>
          <w:szCs w:val="28"/>
        </w:rPr>
        <w:t>Robust to Outliers: </w:t>
      </w:r>
    </w:p>
    <w:p w14:paraId="753886ED" w14:textId="77777777" w:rsidR="003473C1" w:rsidRPr="003473C1" w:rsidRDefault="003473C1" w:rsidP="003473C1">
      <w:pPr>
        <w:pStyle w:val="ListParagraph"/>
        <w:tabs>
          <w:tab w:val="num" w:pos="720"/>
        </w:tabs>
        <w:spacing w:after="0"/>
        <w:ind w:left="502"/>
        <w:rPr>
          <w:sz w:val="28"/>
          <w:szCs w:val="28"/>
        </w:rPr>
      </w:pPr>
      <w:r w:rsidRPr="003473C1">
        <w:rPr>
          <w:sz w:val="28"/>
          <w:szCs w:val="28"/>
        </w:rPr>
        <w:lastRenderedPageBreak/>
        <w:t>The shrinking of representative points towards the cluster centroid helps to reduce the influence of outliers.</w:t>
      </w:r>
    </w:p>
    <w:p w14:paraId="149D27AA" w14:textId="77777777" w:rsidR="003473C1" w:rsidRPr="003473C1" w:rsidRDefault="003473C1" w:rsidP="003473C1">
      <w:pPr>
        <w:pStyle w:val="ListParagraph"/>
        <w:numPr>
          <w:ilvl w:val="0"/>
          <w:numId w:val="12"/>
        </w:numPr>
        <w:spacing w:after="0"/>
        <w:rPr>
          <w:sz w:val="28"/>
          <w:szCs w:val="28"/>
        </w:rPr>
      </w:pPr>
      <w:r w:rsidRPr="003473C1">
        <w:rPr>
          <w:sz w:val="28"/>
          <w:szCs w:val="28"/>
        </w:rPr>
        <w:t>Scalable for Large Datasets: </w:t>
      </w:r>
    </w:p>
    <w:p w14:paraId="6C075815" w14:textId="77777777" w:rsidR="003473C1" w:rsidRPr="003473C1" w:rsidRDefault="003473C1" w:rsidP="003473C1">
      <w:pPr>
        <w:pStyle w:val="ListParagraph"/>
        <w:tabs>
          <w:tab w:val="num" w:pos="720"/>
        </w:tabs>
        <w:spacing w:after="0"/>
        <w:ind w:left="502"/>
        <w:rPr>
          <w:sz w:val="28"/>
          <w:szCs w:val="28"/>
        </w:rPr>
      </w:pPr>
      <w:r w:rsidRPr="003473C1">
        <w:rPr>
          <w:sz w:val="28"/>
          <w:szCs w:val="28"/>
        </w:rPr>
        <w:t>The use of random sampling and a two-pass approach makes CURE efficient for big data applications.</w:t>
      </w:r>
    </w:p>
    <w:p w14:paraId="70CB07BA" w14:textId="77777777" w:rsidR="003473C1" w:rsidRPr="003473C1" w:rsidRDefault="003473C1" w:rsidP="003473C1">
      <w:pPr>
        <w:pStyle w:val="ListParagraph"/>
        <w:numPr>
          <w:ilvl w:val="0"/>
          <w:numId w:val="12"/>
        </w:numPr>
        <w:spacing w:after="0"/>
        <w:rPr>
          <w:sz w:val="28"/>
          <w:szCs w:val="28"/>
        </w:rPr>
      </w:pPr>
      <w:r w:rsidRPr="003473C1">
        <w:rPr>
          <w:sz w:val="28"/>
          <w:szCs w:val="28"/>
        </w:rPr>
        <w:t>Hierarchical Nature: </w:t>
      </w:r>
    </w:p>
    <w:p w14:paraId="37F44C34" w14:textId="77777777" w:rsidR="003473C1" w:rsidRPr="003473C1" w:rsidRDefault="003473C1" w:rsidP="003473C1">
      <w:pPr>
        <w:pStyle w:val="ListParagraph"/>
        <w:tabs>
          <w:tab w:val="num" w:pos="720"/>
        </w:tabs>
        <w:spacing w:after="0"/>
        <w:ind w:left="502"/>
        <w:rPr>
          <w:sz w:val="28"/>
          <w:szCs w:val="28"/>
        </w:rPr>
      </w:pPr>
      <w:r w:rsidRPr="003473C1">
        <w:rPr>
          <w:sz w:val="28"/>
          <w:szCs w:val="28"/>
        </w:rPr>
        <w:t>It provides a hierarchical structure of clusters, allowing for analysis at different levels of granularity.</w:t>
      </w:r>
    </w:p>
    <w:p w14:paraId="553098AC" w14:textId="77777777" w:rsidR="003473C1" w:rsidRPr="0004752D" w:rsidRDefault="003473C1" w:rsidP="0004752D">
      <w:pPr>
        <w:tabs>
          <w:tab w:val="num" w:pos="720"/>
        </w:tabs>
        <w:spacing w:after="0"/>
        <w:rPr>
          <w:sz w:val="28"/>
          <w:szCs w:val="28"/>
        </w:rPr>
      </w:pPr>
    </w:p>
    <w:p w14:paraId="675B7301" w14:textId="77777777" w:rsidR="005A656C" w:rsidRPr="00FA00EC" w:rsidRDefault="005A656C" w:rsidP="00F84D1E">
      <w:pPr>
        <w:spacing w:after="0"/>
        <w:rPr>
          <w:sz w:val="28"/>
          <w:szCs w:val="28"/>
        </w:rPr>
      </w:pPr>
    </w:p>
    <w:p w14:paraId="391531D7" w14:textId="77777777" w:rsidR="00FA00EC" w:rsidRPr="00FA00EC" w:rsidRDefault="00FA00EC" w:rsidP="00FA00EC">
      <w:pPr>
        <w:tabs>
          <w:tab w:val="num" w:pos="720"/>
        </w:tabs>
        <w:spacing w:after="0"/>
        <w:rPr>
          <w:sz w:val="28"/>
          <w:szCs w:val="28"/>
        </w:rPr>
      </w:pPr>
    </w:p>
    <w:p w14:paraId="66A5DB12" w14:textId="77777777" w:rsidR="00FA00EC" w:rsidRPr="008A281B" w:rsidRDefault="00FA00EC" w:rsidP="007A5691">
      <w:pPr>
        <w:rPr>
          <w:sz w:val="28"/>
          <w:szCs w:val="28"/>
        </w:rPr>
      </w:pPr>
    </w:p>
    <w:p w14:paraId="6AA92BE0" w14:textId="77777777" w:rsidR="00FC34E8" w:rsidRDefault="00FC34E8"/>
    <w:sectPr w:rsidR="00FC34E8" w:rsidSect="0095615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73F6"/>
    <w:multiLevelType w:val="multilevel"/>
    <w:tmpl w:val="D3CE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3BA15AE7"/>
    <w:multiLevelType w:val="hybridMultilevel"/>
    <w:tmpl w:val="4CA25D9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D4E1507"/>
    <w:multiLevelType w:val="hybridMultilevel"/>
    <w:tmpl w:val="FA508BE0"/>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4" w15:restartNumberingAfterBreak="0">
    <w:nsid w:val="423D63A7"/>
    <w:multiLevelType w:val="hybridMultilevel"/>
    <w:tmpl w:val="FA508BE0"/>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502C7DC8"/>
    <w:multiLevelType w:val="multilevel"/>
    <w:tmpl w:val="51C2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146FD9"/>
    <w:multiLevelType w:val="hybridMultilevel"/>
    <w:tmpl w:val="3B6CE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6A041A"/>
    <w:multiLevelType w:val="hybridMultilevel"/>
    <w:tmpl w:val="2604E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486D94"/>
    <w:multiLevelType w:val="multilevel"/>
    <w:tmpl w:val="2900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C61CA8"/>
    <w:multiLevelType w:val="multilevel"/>
    <w:tmpl w:val="41B0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531846"/>
    <w:multiLevelType w:val="multilevel"/>
    <w:tmpl w:val="EF76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1817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2765921">
    <w:abstractNumId w:val="5"/>
    <w:lvlOverride w:ilvl="0">
      <w:startOverride w:val="2"/>
    </w:lvlOverride>
  </w:num>
  <w:num w:numId="3" w16cid:durableId="687484686">
    <w:abstractNumId w:val="10"/>
  </w:num>
  <w:num w:numId="4" w16cid:durableId="1469007711">
    <w:abstractNumId w:val="9"/>
  </w:num>
  <w:num w:numId="5" w16cid:durableId="1424765467">
    <w:abstractNumId w:val="8"/>
  </w:num>
  <w:num w:numId="6" w16cid:durableId="216627933">
    <w:abstractNumId w:val="1"/>
  </w:num>
  <w:num w:numId="7" w16cid:durableId="246037766">
    <w:abstractNumId w:val="7"/>
  </w:num>
  <w:num w:numId="8" w16cid:durableId="1767072091">
    <w:abstractNumId w:val="2"/>
  </w:num>
  <w:num w:numId="9" w16cid:durableId="1021395353">
    <w:abstractNumId w:val="4"/>
  </w:num>
  <w:num w:numId="10" w16cid:durableId="1826428657">
    <w:abstractNumId w:val="0"/>
  </w:num>
  <w:num w:numId="11" w16cid:durableId="1878350425">
    <w:abstractNumId w:val="6"/>
  </w:num>
  <w:num w:numId="12" w16cid:durableId="1735354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15D"/>
    <w:rsid w:val="00032306"/>
    <w:rsid w:val="0004752D"/>
    <w:rsid w:val="000D2A84"/>
    <w:rsid w:val="000D7415"/>
    <w:rsid w:val="000F1F7C"/>
    <w:rsid w:val="00240795"/>
    <w:rsid w:val="002B4090"/>
    <w:rsid w:val="003473C1"/>
    <w:rsid w:val="003F55DF"/>
    <w:rsid w:val="00424F3F"/>
    <w:rsid w:val="004D022C"/>
    <w:rsid w:val="00526C93"/>
    <w:rsid w:val="00552494"/>
    <w:rsid w:val="005A656C"/>
    <w:rsid w:val="006E099A"/>
    <w:rsid w:val="007355FF"/>
    <w:rsid w:val="007A5691"/>
    <w:rsid w:val="008162EC"/>
    <w:rsid w:val="008A281B"/>
    <w:rsid w:val="00911895"/>
    <w:rsid w:val="0095615D"/>
    <w:rsid w:val="009D741F"/>
    <w:rsid w:val="00A34052"/>
    <w:rsid w:val="00A35584"/>
    <w:rsid w:val="00AA7EA6"/>
    <w:rsid w:val="00AB5A58"/>
    <w:rsid w:val="00BB3BF5"/>
    <w:rsid w:val="00C122FF"/>
    <w:rsid w:val="00C253E5"/>
    <w:rsid w:val="00CA746F"/>
    <w:rsid w:val="00CC1FAC"/>
    <w:rsid w:val="00DD3506"/>
    <w:rsid w:val="00DD534C"/>
    <w:rsid w:val="00E169BB"/>
    <w:rsid w:val="00E21A3D"/>
    <w:rsid w:val="00E51797"/>
    <w:rsid w:val="00E95C95"/>
    <w:rsid w:val="00EB7779"/>
    <w:rsid w:val="00F042D5"/>
    <w:rsid w:val="00F27D3B"/>
    <w:rsid w:val="00F84D1E"/>
    <w:rsid w:val="00FA00EC"/>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68505"/>
  <w15:chartTrackingRefBased/>
  <w15:docId w15:val="{0F3EC393-FC23-4340-A551-F6134F020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15D"/>
    <w:pPr>
      <w:spacing w:line="254" w:lineRule="auto"/>
    </w:pPr>
  </w:style>
  <w:style w:type="paragraph" w:styleId="Heading1">
    <w:name w:val="heading 1"/>
    <w:basedOn w:val="Normal"/>
    <w:next w:val="Normal"/>
    <w:link w:val="Heading1Char"/>
    <w:uiPriority w:val="9"/>
    <w:qFormat/>
    <w:rsid w:val="00956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6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6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6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6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6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6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15D"/>
    <w:rPr>
      <w:rFonts w:eastAsiaTheme="majorEastAsia" w:cstheme="majorBidi"/>
      <w:color w:val="272727" w:themeColor="text1" w:themeTint="D8"/>
    </w:rPr>
  </w:style>
  <w:style w:type="paragraph" w:styleId="Title">
    <w:name w:val="Title"/>
    <w:basedOn w:val="Normal"/>
    <w:next w:val="Normal"/>
    <w:link w:val="TitleChar"/>
    <w:uiPriority w:val="10"/>
    <w:qFormat/>
    <w:rsid w:val="00956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15D"/>
    <w:pPr>
      <w:spacing w:before="160"/>
      <w:jc w:val="center"/>
    </w:pPr>
    <w:rPr>
      <w:i/>
      <w:iCs/>
      <w:color w:val="404040" w:themeColor="text1" w:themeTint="BF"/>
    </w:rPr>
  </w:style>
  <w:style w:type="character" w:customStyle="1" w:styleId="QuoteChar">
    <w:name w:val="Quote Char"/>
    <w:basedOn w:val="DefaultParagraphFont"/>
    <w:link w:val="Quote"/>
    <w:uiPriority w:val="29"/>
    <w:rsid w:val="0095615D"/>
    <w:rPr>
      <w:i/>
      <w:iCs/>
      <w:color w:val="404040" w:themeColor="text1" w:themeTint="BF"/>
    </w:rPr>
  </w:style>
  <w:style w:type="paragraph" w:styleId="ListParagraph">
    <w:name w:val="List Paragraph"/>
    <w:basedOn w:val="Normal"/>
    <w:uiPriority w:val="34"/>
    <w:qFormat/>
    <w:rsid w:val="0095615D"/>
    <w:pPr>
      <w:ind w:left="720"/>
      <w:contextualSpacing/>
    </w:pPr>
  </w:style>
  <w:style w:type="character" w:styleId="IntenseEmphasis">
    <w:name w:val="Intense Emphasis"/>
    <w:basedOn w:val="DefaultParagraphFont"/>
    <w:uiPriority w:val="21"/>
    <w:qFormat/>
    <w:rsid w:val="0095615D"/>
    <w:rPr>
      <w:i/>
      <w:iCs/>
      <w:color w:val="2F5496" w:themeColor="accent1" w:themeShade="BF"/>
    </w:rPr>
  </w:style>
  <w:style w:type="paragraph" w:styleId="IntenseQuote">
    <w:name w:val="Intense Quote"/>
    <w:basedOn w:val="Normal"/>
    <w:next w:val="Normal"/>
    <w:link w:val="IntenseQuoteChar"/>
    <w:uiPriority w:val="30"/>
    <w:qFormat/>
    <w:rsid w:val="00956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15D"/>
    <w:rPr>
      <w:i/>
      <w:iCs/>
      <w:color w:val="2F5496" w:themeColor="accent1" w:themeShade="BF"/>
    </w:rPr>
  </w:style>
  <w:style w:type="character" w:styleId="IntenseReference">
    <w:name w:val="Intense Reference"/>
    <w:basedOn w:val="DefaultParagraphFont"/>
    <w:uiPriority w:val="32"/>
    <w:qFormat/>
    <w:rsid w:val="0095615D"/>
    <w:rPr>
      <w:b/>
      <w:bCs/>
      <w:smallCaps/>
      <w:color w:val="2F5496" w:themeColor="accent1" w:themeShade="BF"/>
      <w:spacing w:val="5"/>
    </w:rPr>
  </w:style>
  <w:style w:type="character" w:styleId="Hyperlink">
    <w:name w:val="Hyperlink"/>
    <w:basedOn w:val="DefaultParagraphFont"/>
    <w:uiPriority w:val="99"/>
    <w:unhideWhenUsed/>
    <w:rsid w:val="00AA7EA6"/>
    <w:rPr>
      <w:color w:val="0563C1" w:themeColor="hyperlink"/>
      <w:u w:val="single"/>
    </w:rPr>
  </w:style>
  <w:style w:type="character" w:styleId="UnresolvedMention">
    <w:name w:val="Unresolved Mention"/>
    <w:basedOn w:val="DefaultParagraphFont"/>
    <w:uiPriority w:val="99"/>
    <w:semiHidden/>
    <w:unhideWhenUsed/>
    <w:rsid w:val="00AA7E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geeksforgeeks.org/dbms/cosine-similarity/"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geeksforgeeks.org/maths/euclidean-distance/" TargetMode="External"/><Relationship Id="rId15" Type="http://schemas.openxmlformats.org/officeDocument/2006/relationships/image" Target="media/image7.png"/><Relationship Id="rId10" Type="http://schemas.openxmlformats.org/officeDocument/2006/relationships/hyperlink" Target="https://www.geeksforgeeks.org/maths/intersection-of-set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python/jaccard-similarity/"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38</cp:revision>
  <dcterms:created xsi:type="dcterms:W3CDTF">2025-10-23T19:11:00Z</dcterms:created>
  <dcterms:modified xsi:type="dcterms:W3CDTF">2025-11-13T19:43:00Z</dcterms:modified>
</cp:coreProperties>
</file>