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7679" w14:textId="77777777" w:rsidR="004F7E17" w:rsidRDefault="004F7E17" w:rsidP="004F7E17">
      <w:pPr>
        <w:spacing w:after="0" w:line="252" w:lineRule="auto"/>
        <w:jc w:val="center"/>
        <w:rPr>
          <w:b/>
          <w:bCs/>
          <w:sz w:val="40"/>
          <w:szCs w:val="40"/>
          <w:u w:val="single"/>
        </w:rPr>
      </w:pPr>
      <w:r>
        <w:rPr>
          <w:b/>
          <w:bCs/>
          <w:sz w:val="40"/>
          <w:szCs w:val="40"/>
          <w:u w:val="single"/>
        </w:rPr>
        <w:t>SOCIAL MEDIA ANALYTICS</w:t>
      </w:r>
    </w:p>
    <w:p w14:paraId="63B0EE66" w14:textId="11DAC658" w:rsidR="004F7E17" w:rsidRDefault="004F7E17" w:rsidP="00936315">
      <w:pPr>
        <w:spacing w:after="0" w:line="252" w:lineRule="auto"/>
        <w:jc w:val="center"/>
        <w:rPr>
          <w:b/>
          <w:bCs/>
          <w:sz w:val="32"/>
          <w:szCs w:val="32"/>
        </w:rPr>
      </w:pPr>
      <w:r>
        <w:rPr>
          <w:b/>
          <w:bCs/>
          <w:sz w:val="32"/>
          <w:szCs w:val="32"/>
          <w:lang w:val="en-US"/>
        </w:rPr>
        <w:t>6</w:t>
      </w:r>
      <w:r>
        <w:rPr>
          <w:b/>
          <w:bCs/>
          <w:sz w:val="32"/>
          <w:szCs w:val="32"/>
          <w:lang w:val="en-US"/>
        </w:rPr>
        <w:t xml:space="preserve">. </w:t>
      </w:r>
      <w:r w:rsidR="00936315" w:rsidRPr="00936315">
        <w:rPr>
          <w:b/>
          <w:bCs/>
          <w:sz w:val="32"/>
          <w:szCs w:val="32"/>
        </w:rPr>
        <w:t>Social Media Analytics Applications and Privacy</w:t>
      </w:r>
    </w:p>
    <w:p w14:paraId="15B6B55F" w14:textId="1C24F2F3" w:rsidR="004F7E17" w:rsidRDefault="00936315" w:rsidP="00936315">
      <w:pPr>
        <w:spacing w:after="0" w:line="252" w:lineRule="auto"/>
        <w:jc w:val="both"/>
        <w:rPr>
          <w:sz w:val="28"/>
          <w:szCs w:val="28"/>
        </w:rPr>
      </w:pPr>
      <w:r>
        <w:rPr>
          <w:sz w:val="28"/>
          <w:szCs w:val="28"/>
        </w:rPr>
        <w:t>6</w:t>
      </w:r>
      <w:r w:rsidR="004F7E17">
        <w:rPr>
          <w:sz w:val="28"/>
          <w:szCs w:val="28"/>
        </w:rPr>
        <w:t xml:space="preserve">.1 </w:t>
      </w:r>
      <w:proofErr w:type="gramStart"/>
      <w:r w:rsidRPr="00936315">
        <w:rPr>
          <w:sz w:val="28"/>
          <w:szCs w:val="28"/>
        </w:rPr>
        <w:t>Social media</w:t>
      </w:r>
      <w:proofErr w:type="gramEnd"/>
      <w:r w:rsidRPr="00936315">
        <w:rPr>
          <w:sz w:val="28"/>
          <w:szCs w:val="28"/>
        </w:rPr>
        <w:t xml:space="preserve"> in public sector - </w:t>
      </w:r>
      <w:proofErr w:type="spellStart"/>
      <w:r w:rsidRPr="00936315">
        <w:rPr>
          <w:sz w:val="28"/>
          <w:szCs w:val="28"/>
        </w:rPr>
        <w:t>Analyzing</w:t>
      </w:r>
      <w:proofErr w:type="spellEnd"/>
      <w:r w:rsidRPr="00936315">
        <w:rPr>
          <w:sz w:val="28"/>
          <w:szCs w:val="28"/>
        </w:rPr>
        <w:t xml:space="preserve"> public sector social media, </w:t>
      </w:r>
      <w:proofErr w:type="spellStart"/>
      <w:r w:rsidRPr="00936315">
        <w:rPr>
          <w:sz w:val="28"/>
          <w:szCs w:val="28"/>
        </w:rPr>
        <w:t>analyzing</w:t>
      </w:r>
      <w:proofErr w:type="spellEnd"/>
      <w:r w:rsidRPr="00936315">
        <w:rPr>
          <w:sz w:val="28"/>
          <w:szCs w:val="28"/>
        </w:rPr>
        <w:t xml:space="preserve"> individual users, case study. Business use of </w:t>
      </w:r>
      <w:proofErr w:type="gramStart"/>
      <w:r w:rsidRPr="00936315">
        <w:rPr>
          <w:sz w:val="28"/>
          <w:szCs w:val="28"/>
        </w:rPr>
        <w:t>Social Media</w:t>
      </w:r>
      <w:proofErr w:type="gramEnd"/>
      <w:r w:rsidRPr="00936315">
        <w:rPr>
          <w:sz w:val="28"/>
          <w:szCs w:val="28"/>
        </w:rPr>
        <w:t xml:space="preserve"> - Measuring success, Interaction and monitoring, case study. Privacy - Privacy policies, data ownership and maintaining privacy online.</w:t>
      </w:r>
    </w:p>
    <w:p w14:paraId="1D58A9B9" w14:textId="77777777" w:rsidR="004F7E17" w:rsidRPr="00936315" w:rsidRDefault="004F7E17" w:rsidP="004F7E17">
      <w:pPr>
        <w:spacing w:after="0" w:line="252" w:lineRule="auto"/>
        <w:jc w:val="both"/>
        <w:rPr>
          <w:sz w:val="28"/>
          <w:szCs w:val="28"/>
        </w:rPr>
      </w:pPr>
      <w:r>
        <w:rPr>
          <w:sz w:val="28"/>
          <w:szCs w:val="28"/>
          <w:u w:val="single"/>
        </w:rPr>
        <w:t>PAST QUESTIONS:</w:t>
      </w:r>
    </w:p>
    <w:p w14:paraId="27E97926" w14:textId="5AAA24CA" w:rsidR="004F7E17" w:rsidRDefault="00936315" w:rsidP="00936315">
      <w:pPr>
        <w:numPr>
          <w:ilvl w:val="0"/>
          <w:numId w:val="1"/>
        </w:numPr>
        <w:spacing w:after="0" w:line="252" w:lineRule="auto"/>
        <w:jc w:val="both"/>
        <w:rPr>
          <w:sz w:val="28"/>
          <w:szCs w:val="28"/>
        </w:rPr>
      </w:pPr>
      <w:r w:rsidRPr="00936315">
        <w:rPr>
          <w:sz w:val="28"/>
          <w:szCs w:val="28"/>
        </w:rPr>
        <w:t>Explain how social media is the beneficial for the bu</w:t>
      </w:r>
      <w:r>
        <w:rPr>
          <w:sz w:val="28"/>
          <w:szCs w:val="28"/>
        </w:rPr>
        <w:t>siness growth. (M24)</w:t>
      </w:r>
    </w:p>
    <w:p w14:paraId="15742A86" w14:textId="0ED7BBE3" w:rsidR="00936315" w:rsidRDefault="00936315" w:rsidP="00936315">
      <w:pPr>
        <w:numPr>
          <w:ilvl w:val="0"/>
          <w:numId w:val="1"/>
        </w:numPr>
        <w:spacing w:after="0" w:line="252" w:lineRule="auto"/>
        <w:jc w:val="both"/>
        <w:rPr>
          <w:sz w:val="28"/>
          <w:szCs w:val="28"/>
        </w:rPr>
      </w:pPr>
      <w:r>
        <w:rPr>
          <w:sz w:val="28"/>
          <w:szCs w:val="28"/>
        </w:rPr>
        <w:t>Elaborate on Social media issues and privacy policies. (M24)</w:t>
      </w:r>
    </w:p>
    <w:p w14:paraId="5CA19343" w14:textId="65F1FE14" w:rsidR="00936315" w:rsidRDefault="00936315" w:rsidP="00936315">
      <w:pPr>
        <w:numPr>
          <w:ilvl w:val="0"/>
          <w:numId w:val="1"/>
        </w:numPr>
        <w:spacing w:after="0" w:line="252" w:lineRule="auto"/>
        <w:jc w:val="both"/>
        <w:rPr>
          <w:sz w:val="28"/>
          <w:szCs w:val="28"/>
        </w:rPr>
      </w:pPr>
      <w:r>
        <w:rPr>
          <w:sz w:val="28"/>
          <w:szCs w:val="28"/>
        </w:rPr>
        <w:t>Explain data privacy, privacy policies and settings, issues related to data ownership on social media in the context of social media platforms. How can individuals protect their personal data when using digital platforms? (M25)</w:t>
      </w:r>
    </w:p>
    <w:p w14:paraId="01FEE46C" w14:textId="2F4EA84E" w:rsidR="00936315" w:rsidRDefault="00936315" w:rsidP="00936315">
      <w:pPr>
        <w:numPr>
          <w:ilvl w:val="0"/>
          <w:numId w:val="1"/>
        </w:numPr>
        <w:spacing w:after="0" w:line="252" w:lineRule="auto"/>
        <w:jc w:val="both"/>
        <w:rPr>
          <w:sz w:val="28"/>
          <w:szCs w:val="28"/>
        </w:rPr>
      </w:pPr>
      <w:r>
        <w:rPr>
          <w:sz w:val="28"/>
          <w:szCs w:val="28"/>
        </w:rPr>
        <w:t>Discuss a case study highlighting effective use of social media in the public sector. (M25)</w:t>
      </w:r>
    </w:p>
    <w:p w14:paraId="23A2F849" w14:textId="32C877C7" w:rsidR="00936315" w:rsidRDefault="00936315" w:rsidP="00936315">
      <w:pPr>
        <w:numPr>
          <w:ilvl w:val="0"/>
          <w:numId w:val="1"/>
        </w:numPr>
        <w:spacing w:after="0" w:line="252" w:lineRule="auto"/>
        <w:jc w:val="both"/>
        <w:rPr>
          <w:sz w:val="28"/>
          <w:szCs w:val="28"/>
        </w:rPr>
      </w:pPr>
      <w:r>
        <w:rPr>
          <w:sz w:val="28"/>
          <w:szCs w:val="28"/>
        </w:rPr>
        <w:t>Discuss how businesses can measure the success of their social media initiatives. Explain the importance of interaction and monitoring in business social media strategies. (M25)</w:t>
      </w:r>
    </w:p>
    <w:p w14:paraId="53CE60F3" w14:textId="77777777" w:rsidR="00936315" w:rsidRPr="00936315" w:rsidRDefault="00936315" w:rsidP="00936315">
      <w:pPr>
        <w:spacing w:after="0" w:line="252" w:lineRule="auto"/>
        <w:jc w:val="both"/>
        <w:rPr>
          <w:sz w:val="28"/>
          <w:szCs w:val="28"/>
        </w:rPr>
      </w:pPr>
    </w:p>
    <w:p w14:paraId="42D97E19" w14:textId="77777777" w:rsidR="004F7E17" w:rsidRDefault="004F7E17" w:rsidP="004F7E17">
      <w:pPr>
        <w:spacing w:after="0" w:line="252" w:lineRule="auto"/>
        <w:jc w:val="both"/>
        <w:rPr>
          <w:sz w:val="28"/>
          <w:szCs w:val="28"/>
          <w:u w:val="single"/>
        </w:rPr>
      </w:pPr>
      <w:r>
        <w:rPr>
          <w:sz w:val="28"/>
          <w:szCs w:val="28"/>
          <w:u w:val="single"/>
        </w:rPr>
        <w:t xml:space="preserve">NOTES: </w:t>
      </w:r>
    </w:p>
    <w:p w14:paraId="2CC75003" w14:textId="77777777" w:rsidR="004F7E17" w:rsidRDefault="004F7E17" w:rsidP="004F7E17">
      <w:pPr>
        <w:spacing w:after="0" w:line="252" w:lineRule="auto"/>
        <w:jc w:val="both"/>
        <w:rPr>
          <w:sz w:val="28"/>
          <w:szCs w:val="28"/>
          <w:u w:val="single"/>
        </w:rPr>
      </w:pPr>
    </w:p>
    <w:p w14:paraId="75554F24" w14:textId="17368AFC" w:rsidR="004F7E17" w:rsidRDefault="00484C15" w:rsidP="004F7E17">
      <w:pPr>
        <w:rPr>
          <w:b/>
          <w:bCs/>
          <w:i/>
          <w:iCs/>
          <w:kern w:val="0"/>
          <w:sz w:val="28"/>
          <w:szCs w:val="28"/>
          <w14:ligatures w14:val="none"/>
        </w:rPr>
      </w:pPr>
      <w:r>
        <w:rPr>
          <w:b/>
          <w:bCs/>
          <w:i/>
          <w:iCs/>
          <w:kern w:val="0"/>
          <w:sz w:val="28"/>
          <w:szCs w:val="28"/>
          <w14:ligatures w14:val="none"/>
        </w:rPr>
        <w:t xml:space="preserve">Explain data </w:t>
      </w:r>
      <w:proofErr w:type="gramStart"/>
      <w:r>
        <w:rPr>
          <w:b/>
          <w:bCs/>
          <w:i/>
          <w:iCs/>
          <w:kern w:val="0"/>
          <w:sz w:val="28"/>
          <w:szCs w:val="28"/>
          <w14:ligatures w14:val="none"/>
        </w:rPr>
        <w:t>privacy</w:t>
      </w:r>
      <w:r w:rsidR="004F7E17">
        <w:rPr>
          <w:b/>
          <w:bCs/>
          <w:i/>
          <w:iCs/>
          <w:kern w:val="0"/>
          <w:sz w:val="28"/>
          <w:szCs w:val="28"/>
          <w14:ligatures w14:val="none"/>
        </w:rPr>
        <w:t xml:space="preserve"> :</w:t>
      </w:r>
      <w:proofErr w:type="gramEnd"/>
      <w:r w:rsidR="004F7E17">
        <w:rPr>
          <w:b/>
          <w:bCs/>
          <w:i/>
          <w:iCs/>
          <w:kern w:val="0"/>
          <w:sz w:val="28"/>
          <w:szCs w:val="28"/>
          <w14:ligatures w14:val="none"/>
        </w:rPr>
        <w:t>-</w:t>
      </w:r>
    </w:p>
    <w:p w14:paraId="70CC49CD" w14:textId="6A67852F" w:rsidR="00484C15" w:rsidRDefault="00484C15" w:rsidP="004F7E17">
      <w:pPr>
        <w:rPr>
          <w:b/>
          <w:bCs/>
          <w:i/>
          <w:iCs/>
          <w:kern w:val="0"/>
          <w:sz w:val="28"/>
          <w:szCs w:val="28"/>
          <w14:ligatures w14:val="none"/>
        </w:rPr>
      </w:pPr>
      <w:r>
        <w:rPr>
          <w:b/>
          <w:bCs/>
          <w:i/>
          <w:iCs/>
          <w:kern w:val="0"/>
          <w:sz w:val="28"/>
          <w:szCs w:val="28"/>
          <w14:ligatures w14:val="none"/>
        </w:rPr>
        <w:t xml:space="preserve">Explain privacy policies and </w:t>
      </w:r>
      <w:proofErr w:type="gramStart"/>
      <w:r>
        <w:rPr>
          <w:b/>
          <w:bCs/>
          <w:i/>
          <w:iCs/>
          <w:kern w:val="0"/>
          <w:sz w:val="28"/>
          <w:szCs w:val="28"/>
          <w14:ligatures w14:val="none"/>
        </w:rPr>
        <w:t>settings :</w:t>
      </w:r>
      <w:proofErr w:type="gramEnd"/>
      <w:r>
        <w:rPr>
          <w:b/>
          <w:bCs/>
          <w:i/>
          <w:iCs/>
          <w:kern w:val="0"/>
          <w:sz w:val="28"/>
          <w:szCs w:val="28"/>
          <w14:ligatures w14:val="none"/>
        </w:rPr>
        <w:t>-</w:t>
      </w:r>
    </w:p>
    <w:p w14:paraId="1D299099" w14:textId="2BBAEBE9" w:rsidR="00484C15" w:rsidRDefault="00484C15" w:rsidP="004F7E17">
      <w:pPr>
        <w:rPr>
          <w:b/>
          <w:bCs/>
          <w:i/>
          <w:iCs/>
          <w:kern w:val="0"/>
          <w:sz w:val="28"/>
          <w:szCs w:val="28"/>
          <w14:ligatures w14:val="none"/>
        </w:rPr>
      </w:pPr>
      <w:r>
        <w:rPr>
          <w:b/>
          <w:bCs/>
          <w:i/>
          <w:iCs/>
          <w:kern w:val="0"/>
          <w:sz w:val="28"/>
          <w:szCs w:val="28"/>
          <w14:ligatures w14:val="none"/>
        </w:rPr>
        <w:t>Explain the importance of privacy policies and data ownership in the context of maintaining privacy online. How can individuals protect their personal data when using digital platforms? :-</w:t>
      </w:r>
    </w:p>
    <w:p w14:paraId="385C7C09" w14:textId="77777777" w:rsidR="00FC34E8" w:rsidRDefault="00FC34E8"/>
    <w:sectPr w:rsidR="00FC34E8" w:rsidSect="004F7E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9158671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17"/>
    <w:rsid w:val="00484C15"/>
    <w:rsid w:val="004F7E17"/>
    <w:rsid w:val="008E5CE4"/>
    <w:rsid w:val="00936315"/>
    <w:rsid w:val="00AB5A58"/>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02DF"/>
  <w15:chartTrackingRefBased/>
  <w15:docId w15:val="{40CEE923-A602-477C-AD86-1D5876E2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E17"/>
    <w:pPr>
      <w:spacing w:line="256" w:lineRule="auto"/>
    </w:pPr>
    <w:rPr>
      <w:rFonts w:ascii="Calibri" w:eastAsia="Calibri" w:hAnsi="Calibri" w:cs="Arial"/>
    </w:rPr>
  </w:style>
  <w:style w:type="paragraph" w:styleId="Heading1">
    <w:name w:val="heading 1"/>
    <w:basedOn w:val="Normal"/>
    <w:next w:val="Normal"/>
    <w:link w:val="Heading1Char"/>
    <w:uiPriority w:val="9"/>
    <w:qFormat/>
    <w:rsid w:val="004F7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E17"/>
    <w:rPr>
      <w:rFonts w:eastAsiaTheme="majorEastAsia" w:cstheme="majorBidi"/>
      <w:color w:val="272727" w:themeColor="text1" w:themeTint="D8"/>
    </w:rPr>
  </w:style>
  <w:style w:type="paragraph" w:styleId="Title">
    <w:name w:val="Title"/>
    <w:basedOn w:val="Normal"/>
    <w:next w:val="Normal"/>
    <w:link w:val="TitleChar"/>
    <w:uiPriority w:val="10"/>
    <w:qFormat/>
    <w:rsid w:val="004F7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E17"/>
    <w:pPr>
      <w:spacing w:before="160"/>
      <w:jc w:val="center"/>
    </w:pPr>
    <w:rPr>
      <w:i/>
      <w:iCs/>
      <w:color w:val="404040" w:themeColor="text1" w:themeTint="BF"/>
    </w:rPr>
  </w:style>
  <w:style w:type="character" w:customStyle="1" w:styleId="QuoteChar">
    <w:name w:val="Quote Char"/>
    <w:basedOn w:val="DefaultParagraphFont"/>
    <w:link w:val="Quote"/>
    <w:uiPriority w:val="29"/>
    <w:rsid w:val="004F7E17"/>
    <w:rPr>
      <w:i/>
      <w:iCs/>
      <w:color w:val="404040" w:themeColor="text1" w:themeTint="BF"/>
    </w:rPr>
  </w:style>
  <w:style w:type="paragraph" w:styleId="ListParagraph">
    <w:name w:val="List Paragraph"/>
    <w:basedOn w:val="Normal"/>
    <w:uiPriority w:val="34"/>
    <w:qFormat/>
    <w:rsid w:val="004F7E17"/>
    <w:pPr>
      <w:ind w:left="720"/>
      <w:contextualSpacing/>
    </w:pPr>
  </w:style>
  <w:style w:type="character" w:styleId="IntenseEmphasis">
    <w:name w:val="Intense Emphasis"/>
    <w:basedOn w:val="DefaultParagraphFont"/>
    <w:uiPriority w:val="21"/>
    <w:qFormat/>
    <w:rsid w:val="004F7E17"/>
    <w:rPr>
      <w:i/>
      <w:iCs/>
      <w:color w:val="2F5496" w:themeColor="accent1" w:themeShade="BF"/>
    </w:rPr>
  </w:style>
  <w:style w:type="paragraph" w:styleId="IntenseQuote">
    <w:name w:val="Intense Quote"/>
    <w:basedOn w:val="Normal"/>
    <w:next w:val="Normal"/>
    <w:link w:val="IntenseQuoteChar"/>
    <w:uiPriority w:val="30"/>
    <w:qFormat/>
    <w:rsid w:val="004F7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E17"/>
    <w:rPr>
      <w:i/>
      <w:iCs/>
      <w:color w:val="2F5496" w:themeColor="accent1" w:themeShade="BF"/>
    </w:rPr>
  </w:style>
  <w:style w:type="character" w:styleId="IntenseReference">
    <w:name w:val="Intense Reference"/>
    <w:basedOn w:val="DefaultParagraphFont"/>
    <w:uiPriority w:val="32"/>
    <w:qFormat/>
    <w:rsid w:val="004F7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cp:revision>
  <dcterms:created xsi:type="dcterms:W3CDTF">2026-04-06T17:55:00Z</dcterms:created>
  <dcterms:modified xsi:type="dcterms:W3CDTF">2026-04-06T18:04:00Z</dcterms:modified>
</cp:coreProperties>
</file>