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C&amp;S Wholesale Grocers — UI Design Specification</w:t>
      </w:r>
    </w:p>
    <w:p>
      <w:r>
        <w:rPr>
          <w:i/>
        </w:rPr>
        <w:t>**Version:** 1.0</w:t>
      </w:r>
    </w:p>
    <w:p>
      <w:r>
        <w:rPr>
          <w:i/>
        </w:rPr>
        <w:t>**Date:** March 19, 2026</w:t>
      </w:r>
    </w:p>
    <w:p>
      <w:r>
        <w:rPr>
          <w:i/>
        </w:rPr>
        <w:t>**Purpose:** Developer reference for building applications, dashboards, and reports aligned with the C&amp;S Wholesale Grocers brand identity.</w:t>
      </w:r>
    </w:p>
    <w:p>
      <w:pPr>
        <w:pStyle w:val="Heading2"/>
      </w:pPr>
      <w:r>
        <w:t>1. Corporate Color Palette</w:t>
      </w:r>
    </w:p>
    <w:p>
      <w:r/>
    </w:p>
    <w:p>
      <w:r>
        <w:t>These are the primary brand colors used for UI chrome, headers, navigation, logos, and body text.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Hex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Pantone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C&amp;S Red</w:t>
            </w:r>
          </w:p>
        </w:tc>
        <w:tc>
          <w:tcPr>
            <w:tcW w:type="dxa" w:w="1728"/>
          </w:tcPr>
          <w:p>
            <w:r>
              <w:t>#C8353D</w:t>
            </w:r>
          </w:p>
        </w:tc>
        <w:tc>
          <w:tcPr>
            <w:tcW w:type="dxa" w:w="1728"/>
          </w:tcPr>
          <w:p>
            <w:r>
              <w:t>1795 C</w:t>
            </w:r>
          </w:p>
        </w:tc>
        <w:tc>
          <w:tcPr>
            <w:tcW w:type="dxa" w:w="1728"/>
          </w:tcPr>
          <w:p>
            <w:r>
              <w:t>Logo, primary actions, headers, active states, alerts</w:t>
            </w:r>
          </w:p>
        </w:tc>
      </w:tr>
      <w:tr>
        <w:tc>
          <w:tcPr>
            <w:tcW w:type="dxa" w:w="1728"/>
          </w:tcPr>
          <w:p>
            <w:r>
              <w:t>Secondary</w:t>
            </w:r>
          </w:p>
        </w:tc>
        <w:tc>
          <w:tcPr>
            <w:tcW w:type="dxa" w:w="1728"/>
          </w:tcPr>
          <w:p>
            <w:r>
              <w:t>Corporate Gray</w:t>
            </w:r>
          </w:p>
        </w:tc>
        <w:tc>
          <w:tcPr>
            <w:tcW w:type="dxa" w:w="1728"/>
          </w:tcPr>
          <w:p>
            <w:r>
              <w:t>#BFBFBF</w:t>
            </w:r>
          </w:p>
        </w:tc>
        <w:tc>
          <w:tcPr>
            <w:tcW w:type="dxa" w:w="1728"/>
          </w:tcPr>
          <w:p>
            <w:r>
              <w:t>Cool Gray 9 C</w:t>
            </w:r>
          </w:p>
        </w:tc>
        <w:tc>
          <w:tcPr>
            <w:tcW w:type="dxa" w:w="1728"/>
          </w:tcPr>
          <w:p>
            <w:r>
              <w:t>Body text, secondary elements, axis labels, borders</w:t>
            </w:r>
          </w:p>
        </w:tc>
      </w:tr>
      <w:tr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Black</w:t>
            </w:r>
          </w:p>
        </w:tc>
        <w:tc>
          <w:tcPr>
            <w:tcW w:type="dxa" w:w="1728"/>
          </w:tcPr>
          <w:p>
            <w:r>
              <w:t>#000000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Body copy, data values, maximum readability contexts</w:t>
            </w:r>
          </w:p>
        </w:tc>
      </w:tr>
      <w:tr>
        <w:tc>
          <w:tcPr>
            <w:tcW w:type="dxa" w:w="1728"/>
          </w:tcPr>
          <w:p>
            <w:r>
              <w:t>Background</w:t>
            </w:r>
          </w:p>
        </w:tc>
        <w:tc>
          <w:tcPr>
            <w:tcW w:type="dxa" w:w="1728"/>
          </w:tcPr>
          <w:p>
            <w:r>
              <w:t>White</w:t>
            </w:r>
          </w:p>
        </w:tc>
        <w:tc>
          <w:tcPr>
            <w:tcW w:type="dxa" w:w="1728"/>
          </w:tcPr>
          <w:p>
            <w:r>
              <w:t>#FFFFFF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Page backgrounds, card surfaces, clean space</w:t>
            </w:r>
          </w:p>
        </w:tc>
      </w:tr>
    </w:tbl>
    <w:p/>
    <w:p>
      <w:pPr>
        <w:pStyle w:val="Heading3"/>
      </w:pPr>
      <w:r>
        <w:t>Surface &amp; Neutral Colors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Hex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t>Page Background</w:t>
            </w:r>
          </w:p>
        </w:tc>
        <w:tc>
          <w:tcPr>
            <w:tcW w:type="dxa" w:w="2880"/>
          </w:tcPr>
          <w:p>
            <w:r>
              <w:t>#F2F2F2</w:t>
            </w:r>
          </w:p>
        </w:tc>
        <w:tc>
          <w:tcPr>
            <w:tcW w:type="dxa" w:w="2880"/>
          </w:tcPr>
          <w:p>
            <w:r>
              <w:t>Canvas / outer page area behind cards</w:t>
            </w:r>
          </w:p>
        </w:tc>
      </w:tr>
      <w:tr>
        <w:tc>
          <w:tcPr>
            <w:tcW w:type="dxa" w:w="2880"/>
          </w:tcPr>
          <w:p>
            <w:r>
              <w:t>Card Surface</w:t>
            </w:r>
          </w:p>
        </w:tc>
        <w:tc>
          <w:tcPr>
            <w:tcW w:type="dxa" w:w="2880"/>
          </w:tcPr>
          <w:p>
            <w:r>
              <w:t>#FFFFFF</w:t>
            </w:r>
          </w:p>
        </w:tc>
        <w:tc>
          <w:tcPr>
            <w:tcW w:type="dxa" w:w="2880"/>
          </w:tcPr>
          <w:p>
            <w:r>
              <w:t>Visual container backgrounds</w:t>
            </w:r>
          </w:p>
        </w:tc>
      </w:tr>
      <w:tr>
        <w:tc>
          <w:tcPr>
            <w:tcW w:type="dxa" w:w="2880"/>
          </w:tcPr>
          <w:p>
            <w:r>
              <w:t>Divider / Grid</w:t>
            </w:r>
          </w:p>
        </w:tc>
        <w:tc>
          <w:tcPr>
            <w:tcW w:type="dxa" w:w="2880"/>
          </w:tcPr>
          <w:p>
            <w:r>
              <w:t>#E6E6E6</w:t>
            </w:r>
          </w:p>
        </w:tc>
        <w:tc>
          <w:tcPr>
            <w:tcW w:type="dxa" w:w="2880"/>
          </w:tcPr>
          <w:p>
            <w:r>
              <w:t>Table gridlines, borders, separators</w:t>
            </w:r>
          </w:p>
        </w:tc>
      </w:tr>
      <w:tr>
        <w:tc>
          <w:tcPr>
            <w:tcW w:type="dxa" w:w="2880"/>
          </w:tcPr>
          <w:p>
            <w:r>
              <w:t>Alternating Row</w:t>
            </w:r>
          </w:p>
        </w:tc>
        <w:tc>
          <w:tcPr>
            <w:tcW w:type="dxa" w:w="2880"/>
          </w:tcPr>
          <w:p>
            <w:r>
              <w:t>#F2F2F2</w:t>
            </w:r>
          </w:p>
        </w:tc>
        <w:tc>
          <w:tcPr>
            <w:tcW w:type="dxa" w:w="2880"/>
          </w:tcPr>
          <w:p>
            <w:r>
              <w:t>Banded table rows for readability</w:t>
            </w:r>
          </w:p>
        </w:tc>
      </w:tr>
    </w:tbl>
    <w:p/>
    <w:p>
      <w:pPr>
        <w:pStyle w:val="Heading2"/>
      </w:pPr>
      <w:r>
        <w:t>2. Data Visualization Palette</w:t>
      </w:r>
    </w:p>
    <w:p>
      <w:r/>
    </w:p>
    <w:p>
      <w:r>
        <w:t>The splash colors are reserved for charts, graphs, and any visual requiring multiple distinct data series.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Order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Hex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Pantone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Primary Use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Red</w:t>
            </w:r>
          </w:p>
        </w:tc>
        <w:tc>
          <w:tcPr>
            <w:tcW w:type="dxa" w:w="1728"/>
          </w:tcPr>
          <w:p>
            <w:r>
              <w:t>#C8353D</w:t>
            </w:r>
          </w:p>
        </w:tc>
        <w:tc>
          <w:tcPr>
            <w:tcW w:type="dxa" w:w="1728"/>
          </w:tcPr>
          <w:p>
            <w:r>
              <w:t>1795 C</w:t>
            </w:r>
          </w:p>
        </w:tc>
        <w:tc>
          <w:tcPr>
            <w:tcW w:type="dxa" w:w="1728"/>
          </w:tcPr>
          <w:p>
            <w:r>
              <w:t>Default / first series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Dark Blue</w:t>
            </w:r>
          </w:p>
        </w:tc>
        <w:tc>
          <w:tcPr>
            <w:tcW w:type="dxa" w:w="1728"/>
          </w:tcPr>
          <w:p>
            <w:r>
              <w:t>#1282C6</w:t>
            </w:r>
          </w:p>
        </w:tc>
        <w:tc>
          <w:tcPr>
            <w:tcW w:type="dxa" w:w="1728"/>
          </w:tcPr>
          <w:p>
            <w:r>
              <w:t>293 C</w:t>
            </w:r>
          </w:p>
        </w:tc>
        <w:tc>
          <w:tcPr>
            <w:tcW w:type="dxa" w:w="1728"/>
          </w:tcPr>
          <w:p>
            <w:r>
              <w:t>Second series, totals, secondary KPIs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Lime Green</w:t>
            </w:r>
          </w:p>
        </w:tc>
        <w:tc>
          <w:tcPr>
            <w:tcW w:type="dxa" w:w="1728"/>
          </w:tcPr>
          <w:p>
            <w:r>
              <w:t>#79BE2E</w:t>
            </w:r>
          </w:p>
        </w:tc>
        <w:tc>
          <w:tcPr>
            <w:tcW w:type="dxa" w:w="1728"/>
          </w:tcPr>
          <w:p>
            <w:r>
              <w:t>382 C</w:t>
            </w:r>
          </w:p>
        </w:tc>
        <w:tc>
          <w:tcPr>
            <w:tcW w:type="dxa" w:w="1728"/>
          </w:tcPr>
          <w:p>
            <w:r>
              <w:t>Third series, positive indicators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Magenta</w:t>
            </w:r>
          </w:p>
        </w:tc>
        <w:tc>
          <w:tcPr>
            <w:tcW w:type="dxa" w:w="1728"/>
          </w:tcPr>
          <w:p>
            <w:r>
              <w:t>#9F2C92</w:t>
            </w:r>
          </w:p>
        </w:tc>
        <w:tc>
          <w:tcPr>
            <w:tcW w:type="dxa" w:w="1728"/>
          </w:tcPr>
          <w:p>
            <w:r>
              <w:t>268 C</w:t>
            </w:r>
          </w:p>
        </w:tc>
        <w:tc>
          <w:tcPr>
            <w:tcW w:type="dxa" w:w="1728"/>
          </w:tcPr>
          <w:p>
            <w:r>
              <w:t>Fourth series, categorical contrast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Orange</w:t>
            </w:r>
          </w:p>
        </w:tc>
        <w:tc>
          <w:tcPr>
            <w:tcW w:type="dxa" w:w="1728"/>
          </w:tcPr>
          <w:p>
            <w:r>
              <w:t>#E7703A</w:t>
            </w:r>
          </w:p>
        </w:tc>
        <w:tc>
          <w:tcPr>
            <w:tcW w:type="dxa" w:w="1728"/>
          </w:tcPr>
          <w:p>
            <w:r>
              <w:t>158 C</w:t>
            </w:r>
          </w:p>
        </w:tc>
        <w:tc>
          <w:tcPr>
            <w:tcW w:type="dxa" w:w="1728"/>
          </w:tcPr>
          <w:p>
            <w:r>
              <w:t>Fifth series, warnings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Light Blue</w:t>
            </w:r>
          </w:p>
        </w:tc>
        <w:tc>
          <w:tcPr>
            <w:tcW w:type="dxa" w:w="1728"/>
          </w:tcPr>
          <w:p>
            <w:r>
              <w:t>#1E9FD3</w:t>
            </w:r>
          </w:p>
        </w:tc>
        <w:tc>
          <w:tcPr>
            <w:tcW w:type="dxa" w:w="1728"/>
          </w:tcPr>
          <w:p>
            <w:r>
              <w:t>Process Blue C</w:t>
            </w:r>
          </w:p>
        </w:tc>
        <w:tc>
          <w:tcPr>
            <w:tcW w:type="dxa" w:w="1728"/>
          </w:tcPr>
          <w:p>
            <w:r>
              <w:t>Sixth series, informational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Dark Green</w:t>
            </w:r>
          </w:p>
        </w:tc>
        <w:tc>
          <w:tcPr>
            <w:tcW w:type="dxa" w:w="1728"/>
          </w:tcPr>
          <w:p>
            <w:r>
              <w:t>#1C6B27</w:t>
            </w:r>
          </w:p>
        </w:tc>
        <w:tc>
          <w:tcPr>
            <w:tcW w:type="dxa" w:w="1728"/>
          </w:tcPr>
          <w:p>
            <w:r>
              <w:t>355 C</w:t>
            </w:r>
          </w:p>
        </w:tc>
        <w:tc>
          <w:tcPr>
            <w:tcW w:type="dxa" w:w="1728"/>
          </w:tcPr>
          <w:p>
            <w:r>
              <w:t>Seventh series, success states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Gray</w:t>
            </w:r>
          </w:p>
        </w:tc>
        <w:tc>
          <w:tcPr>
            <w:tcW w:type="dxa" w:w="1728"/>
          </w:tcPr>
          <w:p>
            <w:r>
              <w:t>#BFBFBF</w:t>
            </w:r>
          </w:p>
        </w:tc>
        <w:tc>
          <w:tcPr>
            <w:tcW w:type="dxa" w:w="1728"/>
          </w:tcPr>
          <w:p>
            <w:r>
              <w:t>Cool Gray 9 C</w:t>
            </w:r>
          </w:p>
        </w:tc>
        <w:tc>
          <w:tcPr>
            <w:tcW w:type="dxa" w:w="1728"/>
          </w:tcPr>
          <w:p>
            <w:r>
              <w:t>Eighth series, neutral/baseline</w:t>
            </w:r>
          </w:p>
        </w:tc>
      </w:tr>
    </w:tbl>
    <w:p/>
    <w:p>
      <w:pPr>
        <w:pStyle w:val="Heading3"/>
      </w:pPr>
      <w:r>
        <w:t>Semantic Colors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Context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Hex</w:t>
            </w:r>
          </w:p>
        </w:tc>
      </w:tr>
      <w:tr>
        <w:tc>
          <w:tcPr>
            <w:tcW w:type="dxa" w:w="2880"/>
          </w:tcPr>
          <w:p>
            <w:r>
              <w:t>✅ Good / Positive</w:t>
            </w:r>
          </w:p>
        </w:tc>
        <w:tc>
          <w:tcPr>
            <w:tcW w:type="dxa" w:w="2880"/>
          </w:tcPr>
          <w:p>
            <w:r>
              <w:t>Dark Blue</w:t>
            </w:r>
          </w:p>
        </w:tc>
        <w:tc>
          <w:tcPr>
            <w:tcW w:type="dxa" w:w="2880"/>
          </w:tcPr>
          <w:p>
            <w:r>
              <w:t>#1282C6</w:t>
            </w:r>
          </w:p>
        </w:tc>
      </w:tr>
      <w:tr>
        <w:tc>
          <w:tcPr>
            <w:tcW w:type="dxa" w:w="2880"/>
          </w:tcPr>
          <w:p>
            <w:r>
              <w:t>⚠️ Neutral / Info</w:t>
            </w:r>
          </w:p>
        </w:tc>
        <w:tc>
          <w:tcPr>
            <w:tcW w:type="dxa" w:w="2880"/>
          </w:tcPr>
          <w:p>
            <w:r>
              <w:t>Dark Blue</w:t>
            </w:r>
          </w:p>
        </w:tc>
        <w:tc>
          <w:tcPr>
            <w:tcW w:type="dxa" w:w="2880"/>
          </w:tcPr>
          <w:p>
            <w:r>
              <w:t>#1282C6</w:t>
            </w:r>
          </w:p>
        </w:tc>
      </w:tr>
      <w:tr>
        <w:tc>
          <w:tcPr>
            <w:tcW w:type="dxa" w:w="2880"/>
          </w:tcPr>
          <w:p>
            <w:r>
              <w:t>❌ Bad / Negative</w:t>
            </w:r>
          </w:p>
        </w:tc>
        <w:tc>
          <w:tcPr>
            <w:tcW w:type="dxa" w:w="2880"/>
          </w:tcPr>
          <w:p>
            <w:r>
              <w:t>Red</w:t>
            </w:r>
          </w:p>
        </w:tc>
        <w:tc>
          <w:tcPr>
            <w:tcW w:type="dxa" w:w="2880"/>
          </w:tcPr>
          <w:p>
            <w:r>
              <w:t>#C8353D</w:t>
            </w:r>
          </w:p>
        </w:tc>
      </w:tr>
      <w:tr>
        <w:tc>
          <w:tcPr>
            <w:tcW w:type="dxa" w:w="2880"/>
          </w:tcPr>
          <w:p>
            <w:r>
              <w:t>▲ Increase (waterfall)</w:t>
            </w:r>
          </w:p>
        </w:tc>
        <w:tc>
          <w:tcPr>
            <w:tcW w:type="dxa" w:w="2880"/>
          </w:tcPr>
          <w:p>
            <w:r>
              <w:t>Dark Blue</w:t>
            </w:r>
          </w:p>
        </w:tc>
        <w:tc>
          <w:tcPr>
            <w:tcW w:type="dxa" w:w="2880"/>
          </w:tcPr>
          <w:p>
            <w:r>
              <w:t>#1282C6</w:t>
            </w:r>
          </w:p>
        </w:tc>
      </w:tr>
      <w:tr>
        <w:tc>
          <w:tcPr>
            <w:tcW w:type="dxa" w:w="2880"/>
          </w:tcPr>
          <w:p>
            <w:r>
              <w:t>▼ Decrease (waterfall)</w:t>
            </w:r>
          </w:p>
        </w:tc>
        <w:tc>
          <w:tcPr>
            <w:tcW w:type="dxa" w:w="2880"/>
          </w:tcPr>
          <w:p>
            <w:r>
              <w:t>Red</w:t>
            </w:r>
          </w:p>
        </w:tc>
        <w:tc>
          <w:tcPr>
            <w:tcW w:type="dxa" w:w="2880"/>
          </w:tcPr>
          <w:p>
            <w:r>
              <w:t>#C8353D</w:t>
            </w:r>
          </w:p>
        </w:tc>
      </w:tr>
      <w:tr>
        <w:tc>
          <w:tcPr>
            <w:tcW w:type="dxa" w:w="2880"/>
          </w:tcPr>
          <w:p>
            <w:r>
              <w:t>■ Total (waterfall)</w:t>
            </w:r>
          </w:p>
        </w:tc>
        <w:tc>
          <w:tcPr>
            <w:tcW w:type="dxa" w:w="2880"/>
          </w:tcPr>
          <w:p>
            <w:r>
              <w:t>Dark Blue</w:t>
            </w:r>
          </w:p>
        </w:tc>
        <w:tc>
          <w:tcPr>
            <w:tcW w:type="dxa" w:w="2880"/>
          </w:tcPr>
          <w:p>
            <w:r>
              <w:t>#1282C6</w:t>
            </w:r>
          </w:p>
        </w:tc>
      </w:tr>
    </w:tbl>
    <w:p/>
    <w:p>
      <w:pPr>
        <w:pStyle w:val="Heading2"/>
      </w:pPr>
      <w:r>
        <w:t>3. Typography</w:t>
      </w:r>
    </w:p>
    <w:p>
      <w:r>
        <w:rPr>
          <w:i/>
        </w:rPr>
        <w:t>[!IMPORTANT]</w:t>
      </w:r>
    </w:p>
    <w:p>
      <w:r>
        <w:rPr>
          <w:i/>
        </w:rPr>
        <w:t>**Arial** is the sole approved font family across all deliverables. Do not use specialty or decorative fonts. This ensures cross-platform consistency between Windows and macOS.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Color</w:t>
            </w:r>
          </w:p>
        </w:tc>
      </w:tr>
      <w:tr>
        <w:tc>
          <w:tcPr>
            <w:tcW w:type="dxa" w:w="1728"/>
          </w:tcPr>
          <w:p>
            <w:r>
              <w:t>Page Title</w:t>
            </w:r>
          </w:p>
        </w:tc>
        <w:tc>
          <w:tcPr>
            <w:tcW w:type="dxa" w:w="1728"/>
          </w:tcPr>
          <w:p>
            <w:r>
              <w:t>Arial</w:t>
            </w:r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>
              <w:t>16–20px</w:t>
            </w:r>
          </w:p>
        </w:tc>
        <w:tc>
          <w:tcPr>
            <w:tcW w:type="dxa" w:w="1728"/>
          </w:tcPr>
          <w:p>
            <w:r>
              <w:t>#C8353D</w:t>
            </w:r>
          </w:p>
        </w:tc>
      </w:tr>
      <w:tr>
        <w:tc>
          <w:tcPr>
            <w:tcW w:type="dxa" w:w="1728"/>
          </w:tcPr>
          <w:p>
            <w:r>
              <w:t>Visual Title</w:t>
            </w:r>
          </w:p>
        </w:tc>
        <w:tc>
          <w:tcPr>
            <w:tcW w:type="dxa" w:w="1728"/>
          </w:tcPr>
          <w:p>
            <w:r>
              <w:t>Arial</w:t>
            </w:r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>
              <w:t>12–14px</w:t>
            </w:r>
          </w:p>
        </w:tc>
        <w:tc>
          <w:tcPr>
            <w:tcW w:type="dxa" w:w="1728"/>
          </w:tcPr>
          <w:p>
            <w:r>
              <w:t>#1282C6</w:t>
            </w:r>
          </w:p>
        </w:tc>
      </w:tr>
      <w:tr>
        <w:tc>
          <w:tcPr>
            <w:tcW w:type="dxa" w:w="1728"/>
          </w:tcPr>
          <w:p>
            <w:r>
              <w:t>Section Header</w:t>
            </w:r>
          </w:p>
        </w:tc>
        <w:tc>
          <w:tcPr>
            <w:tcW w:type="dxa" w:w="1728"/>
          </w:tcPr>
          <w:p>
            <w:r>
              <w:t>Arial</w:t>
            </w:r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>
              <w:t>12px</w:t>
            </w:r>
          </w:p>
        </w:tc>
        <w:tc>
          <w:tcPr>
            <w:tcW w:type="dxa" w:w="1728"/>
          </w:tcPr>
          <w:p>
            <w:r>
              <w:t>#1282C6</w:t>
            </w:r>
          </w:p>
        </w:tc>
      </w:tr>
      <w:tr>
        <w:tc>
          <w:tcPr>
            <w:tcW w:type="dxa" w:w="1728"/>
          </w:tcPr>
          <w:p>
            <w:r>
              <w:t>Body Text</w:t>
            </w:r>
          </w:p>
        </w:tc>
        <w:tc>
          <w:tcPr>
            <w:tcW w:type="dxa" w:w="1728"/>
          </w:tcPr>
          <w:p>
            <w:r>
              <w:t>Arial</w:t>
            </w:r>
          </w:p>
        </w:tc>
        <w:tc>
          <w:tcPr>
            <w:tcW w:type="dxa" w:w="1728"/>
          </w:tcPr>
          <w:p>
            <w:r>
              <w:t>Regular</w:t>
            </w:r>
          </w:p>
        </w:tc>
        <w:tc>
          <w:tcPr>
            <w:tcW w:type="dxa" w:w="1728"/>
          </w:tcPr>
          <w:p>
            <w:r>
              <w:t>10–11px</w:t>
            </w:r>
          </w:p>
        </w:tc>
        <w:tc>
          <w:tcPr>
            <w:tcW w:type="dxa" w:w="1728"/>
          </w:tcPr>
          <w:p>
            <w:r>
              <w:t>#000000</w:t>
            </w:r>
          </w:p>
        </w:tc>
      </w:tr>
      <w:tr>
        <w:tc>
          <w:tcPr>
            <w:tcW w:type="dxa" w:w="1728"/>
          </w:tcPr>
          <w:p>
            <w:r>
              <w:t>Axis Labels</w:t>
            </w:r>
          </w:p>
        </w:tc>
        <w:tc>
          <w:tcPr>
            <w:tcW w:type="dxa" w:w="1728"/>
          </w:tcPr>
          <w:p>
            <w:r>
              <w:t>Arial</w:t>
            </w:r>
          </w:p>
        </w:tc>
        <w:tc>
          <w:tcPr>
            <w:tcW w:type="dxa" w:w="1728"/>
          </w:tcPr>
          <w:p>
            <w:r>
              <w:t>Regular</w:t>
            </w:r>
          </w:p>
        </w:tc>
        <w:tc>
          <w:tcPr>
            <w:tcW w:type="dxa" w:w="1728"/>
          </w:tcPr>
          <w:p>
            <w:r>
              <w:t>10px</w:t>
            </w:r>
          </w:p>
        </w:tc>
        <w:tc>
          <w:tcPr>
            <w:tcW w:type="dxa" w:w="1728"/>
          </w:tcPr>
          <w:p>
            <w:r>
              <w:t>#BFBFBF</w:t>
            </w:r>
          </w:p>
        </w:tc>
      </w:tr>
      <w:tr>
        <w:tc>
          <w:tcPr>
            <w:tcW w:type="dxa" w:w="1728"/>
          </w:tcPr>
          <w:p>
            <w:r>
              <w:t>Data Labels</w:t>
            </w:r>
          </w:p>
        </w:tc>
        <w:tc>
          <w:tcPr>
            <w:tcW w:type="dxa" w:w="1728"/>
          </w:tcPr>
          <w:p>
            <w:r>
              <w:t>Arial</w:t>
            </w:r>
          </w:p>
        </w:tc>
        <w:tc>
          <w:tcPr>
            <w:tcW w:type="dxa" w:w="1728"/>
          </w:tcPr>
          <w:p>
            <w:r>
              <w:t>Regular</w:t>
            </w:r>
          </w:p>
        </w:tc>
        <w:tc>
          <w:tcPr>
            <w:tcW w:type="dxa" w:w="1728"/>
          </w:tcPr>
          <w:p>
            <w:r>
              <w:t>10px</w:t>
            </w:r>
          </w:p>
        </w:tc>
        <w:tc>
          <w:tcPr>
            <w:tcW w:type="dxa" w:w="1728"/>
          </w:tcPr>
          <w:p>
            <w:r>
              <w:t>#BFBFBF</w:t>
            </w:r>
          </w:p>
        </w:tc>
      </w:tr>
      <w:tr>
        <w:tc>
          <w:tcPr>
            <w:tcW w:type="dxa" w:w="1728"/>
          </w:tcPr>
          <w:p>
            <w:r>
              <w:t>Table Headers</w:t>
            </w:r>
          </w:p>
        </w:tc>
        <w:tc>
          <w:tcPr>
            <w:tcW w:type="dxa" w:w="1728"/>
          </w:tcPr>
          <w:p>
            <w:r>
              <w:t>Arial</w:t>
            </w:r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>
              <w:t>11px</w:t>
            </w:r>
          </w:p>
        </w:tc>
        <w:tc>
          <w:tcPr>
            <w:tcW w:type="dxa" w:w="1728"/>
          </w:tcPr>
          <w:p>
            <w:r>
              <w:t>#FFFFFF on #1282C6</w:t>
            </w:r>
          </w:p>
        </w:tc>
      </w:tr>
      <w:tr>
        <w:tc>
          <w:tcPr>
            <w:tcW w:type="dxa" w:w="1728"/>
          </w:tcPr>
          <w:p>
            <w:r>
              <w:t>Table Values</w:t>
            </w:r>
          </w:p>
        </w:tc>
        <w:tc>
          <w:tcPr>
            <w:tcW w:type="dxa" w:w="1728"/>
          </w:tcPr>
          <w:p>
            <w:r>
              <w:t>Arial</w:t>
            </w:r>
          </w:p>
        </w:tc>
        <w:tc>
          <w:tcPr>
            <w:tcW w:type="dxa" w:w="1728"/>
          </w:tcPr>
          <w:p>
            <w:r>
              <w:t>Regular</w:t>
            </w:r>
          </w:p>
        </w:tc>
        <w:tc>
          <w:tcPr>
            <w:tcW w:type="dxa" w:w="1728"/>
          </w:tcPr>
          <w:p>
            <w:r>
              <w:t>10px</w:t>
            </w:r>
          </w:p>
        </w:tc>
        <w:tc>
          <w:tcPr>
            <w:tcW w:type="dxa" w:w="1728"/>
          </w:tcPr>
          <w:p>
            <w:r>
              <w:t>#000000</w:t>
            </w:r>
          </w:p>
        </w:tc>
      </w:tr>
      <w:tr>
        <w:tc>
          <w:tcPr>
            <w:tcW w:type="dxa" w:w="1728"/>
          </w:tcPr>
          <w:p>
            <w:r>
              <w:t>Callout / KPI</w:t>
            </w:r>
          </w:p>
        </w:tc>
        <w:tc>
          <w:tcPr>
            <w:tcW w:type="dxa" w:w="1728"/>
          </w:tcPr>
          <w:p>
            <w:r>
              <w:t>Arial</w:t>
            </w:r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>
              <w:t>28px</w:t>
            </w:r>
          </w:p>
        </w:tc>
        <w:tc>
          <w:tcPr>
            <w:tcW w:type="dxa" w:w="1728"/>
          </w:tcPr>
          <w:p>
            <w:r>
              <w:t>#C8353D</w:t>
            </w:r>
          </w:p>
        </w:tc>
      </w:tr>
      <w:tr>
        <w:tc>
          <w:tcPr>
            <w:tcW w:type="dxa" w:w="1728"/>
          </w:tcPr>
          <w:p>
            <w:r>
              <w:t>Category Label</w:t>
            </w:r>
          </w:p>
        </w:tc>
        <w:tc>
          <w:tcPr>
            <w:tcW w:type="dxa" w:w="1728"/>
          </w:tcPr>
          <w:p>
            <w:r>
              <w:t>Arial</w:t>
            </w:r>
          </w:p>
        </w:tc>
        <w:tc>
          <w:tcPr>
            <w:tcW w:type="dxa" w:w="1728"/>
          </w:tcPr>
          <w:p>
            <w:r>
              <w:t>Regular</w:t>
            </w:r>
          </w:p>
        </w:tc>
        <w:tc>
          <w:tcPr>
            <w:tcW w:type="dxa" w:w="1728"/>
          </w:tcPr>
          <w:p>
            <w:r>
              <w:t>11px</w:t>
            </w:r>
          </w:p>
        </w:tc>
        <w:tc>
          <w:tcPr>
            <w:tcW w:type="dxa" w:w="1728"/>
          </w:tcPr>
          <w:p>
            <w:r>
              <w:t>#BFBFBF</w:t>
            </w:r>
          </w:p>
        </w:tc>
      </w:tr>
      <w:tr>
        <w:tc>
          <w:tcPr>
            <w:tcW w:type="dxa" w:w="1728"/>
          </w:tcPr>
          <w:p>
            <w:r>
              <w:t>Legend</w:t>
            </w:r>
          </w:p>
        </w:tc>
        <w:tc>
          <w:tcPr>
            <w:tcW w:type="dxa" w:w="1728"/>
          </w:tcPr>
          <w:p>
            <w:r>
              <w:t>Arial</w:t>
            </w:r>
          </w:p>
        </w:tc>
        <w:tc>
          <w:tcPr>
            <w:tcW w:type="dxa" w:w="1728"/>
          </w:tcPr>
          <w:p>
            <w:r>
              <w:t>Regular</w:t>
            </w:r>
          </w:p>
        </w:tc>
        <w:tc>
          <w:tcPr>
            <w:tcW w:type="dxa" w:w="1728"/>
          </w:tcPr>
          <w:p>
            <w:r>
              <w:t>10px</w:t>
            </w:r>
          </w:p>
        </w:tc>
        <w:tc>
          <w:tcPr>
            <w:tcW w:type="dxa" w:w="1728"/>
          </w:tcPr>
          <w:p>
            <w:r>
              <w:t>#BFBFBF</w:t>
            </w:r>
          </w:p>
        </w:tc>
      </w:tr>
      <w:tr>
        <w:tc>
          <w:tcPr>
            <w:tcW w:type="dxa" w:w="1728"/>
          </w:tcPr>
          <w:p>
            <w:r>
              <w:t>Tooltip</w:t>
            </w:r>
          </w:p>
        </w:tc>
        <w:tc>
          <w:tcPr>
            <w:tcW w:type="dxa" w:w="1728"/>
          </w:tcPr>
          <w:p>
            <w:r>
              <w:t>Arial</w:t>
            </w:r>
          </w:p>
        </w:tc>
        <w:tc>
          <w:tcPr>
            <w:tcW w:type="dxa" w:w="1728"/>
          </w:tcPr>
          <w:p>
            <w:r>
              <w:t>Regular</w:t>
            </w:r>
          </w:p>
        </w:tc>
        <w:tc>
          <w:tcPr>
            <w:tcW w:type="dxa" w:w="1728"/>
          </w:tcPr>
          <w:p>
            <w:r>
              <w:t>10px</w:t>
            </w:r>
          </w:p>
        </w:tc>
        <w:tc>
          <w:tcPr>
            <w:tcW w:type="dxa" w:w="1728"/>
          </w:tcPr>
          <w:p>
            <w:r>
              <w:t>#000000</w:t>
            </w:r>
          </w:p>
        </w:tc>
      </w:tr>
    </w:tbl>
    <w:p/>
    <w:p>
      <w:pPr>
        <w:pStyle w:val="Heading2"/>
      </w:pPr>
      <w:r>
        <w:t>4. Component Specifications</w:t>
      </w:r>
    </w:p>
    <w:p>
      <w:pPr>
        <w:pStyle w:val="Heading3"/>
      </w:pPr>
      <w:r>
        <w:t>4.1 Cards (KPI / Metric)</w:t>
      </w:r>
    </w:p>
    <w:p>
      <w:pPr>
        <w:spacing w:before="120" w:after="120"/>
      </w:pPr>
      <w:r>
        <w:rPr>
          <w:rFonts w:ascii="Consolas" w:hAnsi="Consolas"/>
          <w:sz w:val="18"/>
        </w:rPr>
        <w:t>┌──────────────────────────┐</w:t>
        <w:br/>
        <w:t>│  [Visual Title]          │  Arial Bold 12px #1282C6</w:t>
        <w:br/>
        <w:t>│                          │</w:t>
        <w:br/>
        <w:t>│       1,234              │  Arial Bold 28px #C8353D</w:t>
        <w:br/>
        <w:t>│    Total Revenue         │  Arial Regular 11px #BFBFBF</w:t>
        <w:br/>
        <w:t>│                          │</w:t>
        <w:br/>
        <w:t>└──────────────────────────┘</w:t>
        <w:br/>
        <w:t xml:space="preserve">  Background: #F2F2F2</w:t>
        <w:br/>
        <w:t xml:space="preserve">  Border: none</w:t>
        <w:br/>
        <w:t xml:space="preserve">  Drop Shadow: subtle, #E6E6E6</w:t>
        <w:br/>
        <w:t xml:space="preserve">  Padding: 8px</w:t>
      </w:r>
    </w:p>
    <w:p>
      <w:pPr>
        <w:pStyle w:val="Heading3"/>
      </w:pPr>
      <w:r>
        <w:t>4.2 Tables</w:t>
      </w:r>
    </w:p>
    <w:p>
      <w:pPr>
        <w:spacing w:before="120" w:after="120"/>
      </w:pPr>
      <w:r>
        <w:rPr>
          <w:rFonts w:ascii="Consolas" w:hAnsi="Consolas"/>
          <w:sz w:val="18"/>
        </w:rPr>
        <w:t>┌──────────────┬────────────┬───────────┐</w:t>
        <w:br/>
        <w:t>│  Column A    │  Column B  │  Column C │  Header: #FFFFFF on #1282C6, Arial Bold 11px</w:t>
        <w:br/>
        <w:t>├──────────────┼────────────┼───────────┤</w:t>
        <w:br/>
        <w:t>│  Data Row 1  │  value     │  value    │  Row: #000000 on #FFFFFF, Arial 10px</w:t>
        <w:br/>
        <w:t>│  Data Row 2  │  value     │  value    │  Alt Row: #000000 on #F2F2F2</w:t>
        <w:br/>
        <w:t>│  Data Row 3  │  value     │  value    │</w:t>
        <w:br/>
        <w:t>├──────────────┼────────────┼───────────┤</w:t>
        <w:br/>
        <w:t>│  Total       │  value     │  value    │  Total: #FFFFFF on #1282C6, Arial Bold 11px</w:t>
        <w:br/>
        <w:t>└──────────────┴────────────┴───────────┘</w:t>
        <w:br/>
        <w:t xml:space="preserve">  Gridlines: #E6E6E6</w:t>
        <w:br/>
        <w:t xml:space="preserve">  Outline: #BFBFBF</w:t>
        <w:br/>
        <w:t xml:space="preserve">  Row Padding: 4px</w:t>
      </w:r>
    </w:p>
    <w:p>
      <w:pPr>
        <w:pStyle w:val="Heading3"/>
      </w:pPr>
      <w:r>
        <w:t>4.3 Matrix (Pivot 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Part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Foreground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Background</w:t>
            </w:r>
          </w:p>
        </w:tc>
      </w:tr>
      <w:tr>
        <w:tc>
          <w:tcPr>
            <w:tcW w:type="dxa" w:w="1728"/>
          </w:tcPr>
          <w:p>
            <w:r>
              <w:t>Column Headers</w:t>
            </w:r>
          </w:p>
        </w:tc>
        <w:tc>
          <w:tcPr>
            <w:tcW w:type="dxa" w:w="1728"/>
          </w:tcPr>
          <w:p>
            <w:r>
              <w:t>Arial Bold</w:t>
            </w:r>
          </w:p>
        </w:tc>
        <w:tc>
          <w:tcPr>
            <w:tcW w:type="dxa" w:w="1728"/>
          </w:tcPr>
          <w:p>
            <w:r>
              <w:t>11px</w:t>
            </w:r>
          </w:p>
        </w:tc>
        <w:tc>
          <w:tcPr>
            <w:tcW w:type="dxa" w:w="1728"/>
          </w:tcPr>
          <w:p>
            <w:r>
              <w:t>#FFFFFF</w:t>
            </w:r>
          </w:p>
        </w:tc>
        <w:tc>
          <w:tcPr>
            <w:tcW w:type="dxa" w:w="1728"/>
          </w:tcPr>
          <w:p>
            <w:r>
              <w:t>#1282C6</w:t>
            </w:r>
          </w:p>
        </w:tc>
      </w:tr>
      <w:tr>
        <w:tc>
          <w:tcPr>
            <w:tcW w:type="dxa" w:w="1728"/>
          </w:tcPr>
          <w:p>
            <w:r>
              <w:t>Row Headers</w:t>
            </w:r>
          </w:p>
        </w:tc>
        <w:tc>
          <w:tcPr>
            <w:tcW w:type="dxa" w:w="1728"/>
          </w:tcPr>
          <w:p>
            <w:r>
              <w:t>Arial Bold</w:t>
            </w:r>
          </w:p>
        </w:tc>
        <w:tc>
          <w:tcPr>
            <w:tcW w:type="dxa" w:w="1728"/>
          </w:tcPr>
          <w:p>
            <w:r>
              <w:t>11px</w:t>
            </w:r>
          </w:p>
        </w:tc>
        <w:tc>
          <w:tcPr>
            <w:tcW w:type="dxa" w:w="1728"/>
          </w:tcPr>
          <w:p>
            <w:r>
              <w:t>#FFFFFF</w:t>
            </w:r>
          </w:p>
        </w:tc>
        <w:tc>
          <w:tcPr>
            <w:tcW w:type="dxa" w:w="1728"/>
          </w:tcPr>
          <w:p>
            <w:r>
              <w:t>#1282C6</w:t>
            </w:r>
          </w:p>
        </w:tc>
      </w:tr>
      <w:tr>
        <w:tc>
          <w:tcPr>
            <w:tcW w:type="dxa" w:w="1728"/>
          </w:tcPr>
          <w:p>
            <w:r>
              <w:t>Values</w:t>
            </w:r>
          </w:p>
        </w:tc>
        <w:tc>
          <w:tcPr>
            <w:tcW w:type="dxa" w:w="1728"/>
          </w:tcPr>
          <w:p>
            <w:r>
              <w:t>Arial Regular</w:t>
            </w:r>
          </w:p>
        </w:tc>
        <w:tc>
          <w:tcPr>
            <w:tcW w:type="dxa" w:w="1728"/>
          </w:tcPr>
          <w:p>
            <w:r>
              <w:t>10px</w:t>
            </w:r>
          </w:p>
        </w:tc>
        <w:tc>
          <w:tcPr>
            <w:tcW w:type="dxa" w:w="1728"/>
          </w:tcPr>
          <w:p>
            <w:r>
              <w:t>#000000</w:t>
            </w:r>
          </w:p>
        </w:tc>
        <w:tc>
          <w:tcPr>
            <w:tcW w:type="dxa" w:w="1728"/>
          </w:tcPr>
          <w:p>
            <w:r>
              <w:t>#FFFFFF</w:t>
            </w:r>
          </w:p>
        </w:tc>
      </w:tr>
      <w:tr>
        <w:tc>
          <w:tcPr>
            <w:tcW w:type="dxa" w:w="1728"/>
          </w:tcPr>
          <w:p>
            <w:r>
              <w:t>Subtotals</w:t>
            </w:r>
          </w:p>
        </w:tc>
        <w:tc>
          <w:tcPr>
            <w:tcW w:type="dxa" w:w="1728"/>
          </w:tcPr>
          <w:p>
            <w:r>
              <w:t>Arial Bold</w:t>
            </w:r>
          </w:p>
        </w:tc>
        <w:tc>
          <w:tcPr>
            <w:tcW w:type="dxa" w:w="1728"/>
          </w:tcPr>
          <w:p>
            <w:r>
              <w:t>10px</w:t>
            </w:r>
          </w:p>
        </w:tc>
        <w:tc>
          <w:tcPr>
            <w:tcW w:type="dxa" w:w="1728"/>
          </w:tcPr>
          <w:p>
            <w:r>
              <w:t>#000000</w:t>
            </w:r>
          </w:p>
        </w:tc>
        <w:tc>
          <w:tcPr>
            <w:tcW w:type="dxa" w:w="1728"/>
          </w:tcPr>
          <w:p>
            <w:r>
              <w:t>#F2F2F2</w:t>
            </w:r>
          </w:p>
        </w:tc>
      </w:tr>
      <w:tr>
        <w:tc>
          <w:tcPr>
            <w:tcW w:type="dxa" w:w="1728"/>
          </w:tcPr>
          <w:p>
            <w:r>
              <w:t>Grand Total</w:t>
            </w:r>
          </w:p>
        </w:tc>
        <w:tc>
          <w:tcPr>
            <w:tcW w:type="dxa" w:w="1728"/>
          </w:tcPr>
          <w:p>
            <w:r>
              <w:t>Arial Bold</w:t>
            </w:r>
          </w:p>
        </w:tc>
        <w:tc>
          <w:tcPr>
            <w:tcW w:type="dxa" w:w="1728"/>
          </w:tcPr>
          <w:p>
            <w:r>
              <w:t>11px</w:t>
            </w:r>
          </w:p>
        </w:tc>
        <w:tc>
          <w:tcPr>
            <w:tcW w:type="dxa" w:w="1728"/>
          </w:tcPr>
          <w:p>
            <w:r>
              <w:t>#FFFFFF</w:t>
            </w:r>
          </w:p>
        </w:tc>
        <w:tc>
          <w:tcPr>
            <w:tcW w:type="dxa" w:w="1728"/>
          </w:tcPr>
          <w:p>
            <w:r>
              <w:t>#1282C6</w:t>
            </w:r>
          </w:p>
        </w:tc>
      </w:tr>
    </w:tbl>
    <w:p/>
    <w:p>
      <w:pPr>
        <w:pStyle w:val="Heading3"/>
      </w:pPr>
      <w:r>
        <w:t>4.4 Charts (Bar, Column, Line, Area)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t>Default bar/column fill</w:t>
            </w:r>
          </w:p>
        </w:tc>
        <w:tc>
          <w:tcPr>
            <w:tcW w:type="dxa" w:w="4320"/>
          </w:tcPr>
          <w:p>
            <w:r>
              <w:t>#C8353D (cycles through dataColors for multi-series)</w:t>
            </w:r>
          </w:p>
        </w:tc>
      </w:tr>
      <w:tr>
        <w:tc>
          <w:tcPr>
            <w:tcW w:type="dxa" w:w="4320"/>
          </w:tcPr>
          <w:p>
            <w:r>
              <w:t>Axis label color</w:t>
            </w:r>
          </w:p>
        </w:tc>
        <w:tc>
          <w:tcPr>
            <w:tcW w:type="dxa" w:w="4320"/>
          </w:tcPr>
          <w:p>
            <w:r>
              <w:t>#BFBFBF</w:t>
            </w:r>
          </w:p>
        </w:tc>
      </w:tr>
      <w:tr>
        <w:tc>
          <w:tcPr>
            <w:tcW w:type="dxa" w:w="4320"/>
          </w:tcPr>
          <w:p>
            <w:r>
              <w:t>Axis label font</w:t>
            </w:r>
          </w:p>
        </w:tc>
        <w:tc>
          <w:tcPr>
            <w:tcW w:type="dxa" w:w="4320"/>
          </w:tcPr>
          <w:p>
            <w:r>
              <w:t>Arial Regular 10px</w:t>
            </w:r>
          </w:p>
        </w:tc>
      </w:tr>
      <w:tr>
        <w:tc>
          <w:tcPr>
            <w:tcW w:type="dxa" w:w="4320"/>
          </w:tcPr>
          <w:p>
            <w:r>
              <w:t>Gridline color</w:t>
            </w:r>
          </w:p>
        </w:tc>
        <w:tc>
          <w:tcPr>
            <w:tcW w:type="dxa" w:w="4320"/>
          </w:tcPr>
          <w:p>
            <w:r>
              <w:t>#E6E6E6</w:t>
            </w:r>
          </w:p>
        </w:tc>
      </w:tr>
      <w:tr>
        <w:tc>
          <w:tcPr>
            <w:tcW w:type="dxa" w:w="4320"/>
          </w:tcPr>
          <w:p>
            <w:r>
              <w:t>Gridlines visible</w:t>
            </w:r>
          </w:p>
        </w:tc>
        <w:tc>
          <w:tcPr>
            <w:tcW w:type="dxa" w:w="4320"/>
          </w:tcPr>
          <w:p>
            <w:r>
              <w:t>Yes (value axis only)</w:t>
            </w:r>
          </w:p>
        </w:tc>
      </w:tr>
      <w:tr>
        <w:tc>
          <w:tcPr>
            <w:tcW w:type="dxa" w:w="4320"/>
          </w:tcPr>
          <w:p>
            <w:r>
              <w:t>Legend text</w:t>
            </w:r>
          </w:p>
        </w:tc>
        <w:tc>
          <w:tcPr>
            <w:tcW w:type="dxa" w:w="4320"/>
          </w:tcPr>
          <w:p>
            <w:r>
              <w:t>Arial Regular 10px, #BFBFBF</w:t>
            </w:r>
          </w:p>
        </w:tc>
      </w:tr>
      <w:tr>
        <w:tc>
          <w:tcPr>
            <w:tcW w:type="dxa" w:w="4320"/>
          </w:tcPr>
          <w:p>
            <w:r>
              <w:t>Data label text</w:t>
            </w:r>
          </w:p>
        </w:tc>
        <w:tc>
          <w:tcPr>
            <w:tcW w:type="dxa" w:w="4320"/>
          </w:tcPr>
          <w:p>
            <w:r>
              <w:t>Arial Regular 10px, #BFBFBF</w:t>
            </w:r>
          </w:p>
        </w:tc>
      </w:tr>
      <w:tr>
        <w:tc>
          <w:tcPr>
            <w:tcW w:type="dxa" w:w="4320"/>
          </w:tcPr>
          <w:p>
            <w:r>
              <w:t>Line stroke width</w:t>
            </w:r>
          </w:p>
        </w:tc>
        <w:tc>
          <w:tcPr>
            <w:tcW w:type="dxa" w:w="4320"/>
          </w:tcPr>
          <w:p>
            <w:r>
              <w:t>2px</w:t>
            </w:r>
          </w:p>
        </w:tc>
      </w:tr>
      <w:tr>
        <w:tc>
          <w:tcPr>
            <w:tcW w:type="dxa" w:w="4320"/>
          </w:tcPr>
          <w:p>
            <w:r>
              <w:t>Background</w:t>
            </w:r>
          </w:p>
        </w:tc>
        <w:tc>
          <w:tcPr>
            <w:tcW w:type="dxa" w:w="4320"/>
          </w:tcPr>
          <w:p>
            <w:r>
              <w:t>#FFFFFF</w:t>
            </w:r>
          </w:p>
        </w:tc>
      </w:tr>
    </w:tbl>
    <w:p/>
    <w:p>
      <w:pPr>
        <w:pStyle w:val="Heading3"/>
      </w:pPr>
      <w:r>
        <w:t>4.5 Slicers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t>Header text</w:t>
            </w:r>
          </w:p>
        </w:tc>
        <w:tc>
          <w:tcPr>
            <w:tcW w:type="dxa" w:w="4320"/>
          </w:tcPr>
          <w:p>
            <w:r>
              <w:t>Arial Bold 11px, #1282C6</w:t>
            </w:r>
          </w:p>
        </w:tc>
      </w:tr>
      <w:tr>
        <w:tc>
          <w:tcPr>
            <w:tcW w:type="dxa" w:w="4320"/>
          </w:tcPr>
          <w:p>
            <w:r>
              <w:t>Header outline</w:t>
            </w:r>
          </w:p>
        </w:tc>
        <w:tc>
          <w:tcPr>
            <w:tcW w:type="dxa" w:w="4320"/>
          </w:tcPr>
          <w:p>
            <w:r>
              <w:t>Bottom only</w:t>
            </w:r>
          </w:p>
        </w:tc>
      </w:tr>
      <w:tr>
        <w:tc>
          <w:tcPr>
            <w:tcW w:type="dxa" w:w="4320"/>
          </w:tcPr>
          <w:p>
            <w:r>
              <w:t>Item text</w:t>
            </w:r>
          </w:p>
        </w:tc>
        <w:tc>
          <w:tcPr>
            <w:tcW w:type="dxa" w:w="4320"/>
          </w:tcPr>
          <w:p>
            <w:r>
              <w:t>Arial Regular 11px, #000000</w:t>
            </w:r>
          </w:p>
        </w:tc>
      </w:tr>
      <w:tr>
        <w:tc>
          <w:tcPr>
            <w:tcW w:type="dxa" w:w="4320"/>
          </w:tcPr>
          <w:p>
            <w:r>
              <w:t>Outline color</w:t>
            </w:r>
          </w:p>
        </w:tc>
        <w:tc>
          <w:tcPr>
            <w:tcW w:type="dxa" w:w="4320"/>
          </w:tcPr>
          <w:p>
            <w:r>
              <w:t>#1282C6, weight 1px</w:t>
            </w:r>
          </w:p>
        </w:tc>
      </w:tr>
      <w:tr>
        <w:tc>
          <w:tcPr>
            <w:tcW w:type="dxa" w:w="4320"/>
          </w:tcPr>
          <w:p>
            <w:r>
              <w:t>Background</w:t>
            </w:r>
          </w:p>
        </w:tc>
        <w:tc>
          <w:tcPr>
            <w:tcW w:type="dxa" w:w="4320"/>
          </w:tcPr>
          <w:p>
            <w:r>
              <w:t>#FFFFFF</w:t>
            </w:r>
          </w:p>
        </w:tc>
      </w:tr>
    </w:tbl>
    <w:p/>
    <w:p>
      <w:pPr>
        <w:pStyle w:val="Heading3"/>
      </w:pPr>
      <w:r>
        <w:t>4.6 Gauge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t>Fill arc</w:t>
            </w:r>
          </w:p>
        </w:tc>
        <w:tc>
          <w:tcPr>
            <w:tcW w:type="dxa" w:w="4320"/>
          </w:tcPr>
          <w:p>
            <w:r>
              <w:t>#C8353D</w:t>
            </w:r>
          </w:p>
        </w:tc>
      </w:tr>
      <w:tr>
        <w:tc>
          <w:tcPr>
            <w:tcW w:type="dxa" w:w="4320"/>
          </w:tcPr>
          <w:p>
            <w:r>
              <w:t>Target marker</w:t>
            </w:r>
          </w:p>
        </w:tc>
        <w:tc>
          <w:tcPr>
            <w:tcW w:type="dxa" w:w="4320"/>
          </w:tcPr>
          <w:p>
            <w:r>
              <w:t>#BFBFBF</w:t>
            </w:r>
          </w:p>
        </w:tc>
      </w:tr>
      <w:tr>
        <w:tc>
          <w:tcPr>
            <w:tcW w:type="dxa" w:w="4320"/>
          </w:tcPr>
          <w:p>
            <w:r>
              <w:t>Callout value</w:t>
            </w:r>
          </w:p>
        </w:tc>
        <w:tc>
          <w:tcPr>
            <w:tcW w:type="dxa" w:w="4320"/>
          </w:tcPr>
          <w:p>
            <w:r>
              <w:t>Arial Bold 20px, #000000</w:t>
            </w:r>
          </w:p>
        </w:tc>
      </w:tr>
    </w:tbl>
    <w:p/>
    <w:p>
      <w:pPr>
        <w:pStyle w:val="Heading3"/>
      </w:pPr>
      <w:r>
        <w:t>4.7 Navigation &amp; Buttons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Background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Border</w:t>
            </w:r>
          </w:p>
        </w:tc>
      </w:tr>
      <w:tr>
        <w:tc>
          <w:tcPr>
            <w:tcW w:type="dxa" w:w="2160"/>
          </w:tcPr>
          <w:p>
            <w:r>
              <w:t>Primary</w:t>
            </w:r>
          </w:p>
        </w:tc>
        <w:tc>
          <w:tcPr>
            <w:tcW w:type="dxa" w:w="2160"/>
          </w:tcPr>
          <w:p>
            <w:r>
              <w:t>#C8353D</w:t>
            </w:r>
          </w:p>
        </w:tc>
        <w:tc>
          <w:tcPr>
            <w:tcW w:type="dxa" w:w="2160"/>
          </w:tcPr>
          <w:p>
            <w:r>
              <w:t>#FFFFFF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Primary Hover</w:t>
            </w:r>
          </w:p>
        </w:tc>
        <w:tc>
          <w:tcPr>
            <w:tcW w:type="dxa" w:w="2160"/>
          </w:tcPr>
          <w:p>
            <w:r>
              <w:t>#b01e24</w:t>
            </w:r>
          </w:p>
        </w:tc>
        <w:tc>
          <w:tcPr>
            <w:tcW w:type="dxa" w:w="2160"/>
          </w:tcPr>
          <w:p>
            <w:r>
              <w:t>#FFFFFF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Secondary</w:t>
            </w:r>
          </w:p>
        </w:tc>
        <w:tc>
          <w:tcPr>
            <w:tcW w:type="dxa" w:w="2160"/>
          </w:tcPr>
          <w:p>
            <w:r>
              <w:t>#FFFFFF</w:t>
            </w:r>
          </w:p>
        </w:tc>
        <w:tc>
          <w:tcPr>
            <w:tcW w:type="dxa" w:w="2160"/>
          </w:tcPr>
          <w:p>
            <w:r>
              <w:t>#C8353D</w:t>
            </w:r>
          </w:p>
        </w:tc>
        <w:tc>
          <w:tcPr>
            <w:tcW w:type="dxa" w:w="2160"/>
          </w:tcPr>
          <w:p>
            <w:r>
              <w:t>1px #C8353D</w:t>
            </w:r>
          </w:p>
        </w:tc>
      </w:tr>
      <w:tr>
        <w:tc>
          <w:tcPr>
            <w:tcW w:type="dxa" w:w="2160"/>
          </w:tcPr>
          <w:p>
            <w:r>
              <w:t>Secondary Hover</w:t>
            </w:r>
          </w:p>
        </w:tc>
        <w:tc>
          <w:tcPr>
            <w:tcW w:type="dxa" w:w="2160"/>
          </w:tcPr>
          <w:p>
            <w:r>
              <w:t>#F2F2F2</w:t>
            </w:r>
          </w:p>
        </w:tc>
        <w:tc>
          <w:tcPr>
            <w:tcW w:type="dxa" w:w="2160"/>
          </w:tcPr>
          <w:p>
            <w:r>
              <w:t>#C8353D</w:t>
            </w:r>
          </w:p>
        </w:tc>
        <w:tc>
          <w:tcPr>
            <w:tcW w:type="dxa" w:w="2160"/>
          </w:tcPr>
          <w:p>
            <w:r>
              <w:t>1px #C8353D</w:t>
            </w:r>
          </w:p>
        </w:tc>
      </w:tr>
      <w:tr>
        <w:tc>
          <w:tcPr>
            <w:tcW w:type="dxa" w:w="2160"/>
          </w:tcPr>
          <w:p>
            <w:r>
              <w:t>Disabled</w:t>
            </w:r>
          </w:p>
        </w:tc>
        <w:tc>
          <w:tcPr>
            <w:tcW w:type="dxa" w:w="2160"/>
          </w:tcPr>
          <w:p>
            <w:r>
              <w:t>#E6E6E6</w:t>
            </w:r>
          </w:p>
        </w:tc>
        <w:tc>
          <w:tcPr>
            <w:tcW w:type="dxa" w:w="2160"/>
          </w:tcPr>
          <w:p>
            <w:r>
              <w:t>#BFBFBF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p/>
    <w:p>
      <w:pPr>
        <w:pStyle w:val="Heading2"/>
      </w:pPr>
      <w:r>
        <w:t>5. Spacing &amp;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t>padding-card</w:t>
            </w:r>
          </w:p>
        </w:tc>
        <w:tc>
          <w:tcPr>
            <w:tcW w:type="dxa" w:w="2880"/>
          </w:tcPr>
          <w:p>
            <w:r>
              <w:t>8px</w:t>
            </w:r>
          </w:p>
        </w:tc>
        <w:tc>
          <w:tcPr>
            <w:tcW w:type="dxa" w:w="2880"/>
          </w:tcPr>
          <w:p>
            <w:r>
              <w:t>Inner padding for card visuals</w:t>
            </w:r>
          </w:p>
        </w:tc>
      </w:tr>
      <w:tr>
        <w:tc>
          <w:tcPr>
            <w:tcW w:type="dxa" w:w="2880"/>
          </w:tcPr>
          <w:p>
            <w:r>
              <w:t>padding-page</w:t>
            </w:r>
          </w:p>
        </w:tc>
        <w:tc>
          <w:tcPr>
            <w:tcW w:type="dxa" w:w="2880"/>
          </w:tcPr>
          <w:p>
            <w:r>
              <w:t>16px</w:t>
            </w:r>
          </w:p>
        </w:tc>
        <w:tc>
          <w:tcPr>
            <w:tcW w:type="dxa" w:w="2880"/>
          </w:tcPr>
          <w:p>
            <w:r>
              <w:t>Page margin</w:t>
            </w:r>
          </w:p>
        </w:tc>
      </w:tr>
      <w:tr>
        <w:tc>
          <w:tcPr>
            <w:tcW w:type="dxa" w:w="2880"/>
          </w:tcPr>
          <w:p>
            <w:r>
              <w:t>gap-visual</w:t>
            </w:r>
          </w:p>
        </w:tc>
        <w:tc>
          <w:tcPr>
            <w:tcW w:type="dxa" w:w="2880"/>
          </w:tcPr>
          <w:p>
            <w:r>
              <w:t>8px</w:t>
            </w:r>
          </w:p>
        </w:tc>
        <w:tc>
          <w:tcPr>
            <w:tcW w:type="dxa" w:w="2880"/>
          </w:tcPr>
          <w:p>
            <w:r>
              <w:t>Space between visuals</w:t>
            </w:r>
          </w:p>
        </w:tc>
      </w:tr>
      <w:tr>
        <w:tc>
          <w:tcPr>
            <w:tcW w:type="dxa" w:w="2880"/>
          </w:tcPr>
          <w:p>
            <w:r>
              <w:t>border-radius</w:t>
            </w:r>
          </w:p>
        </w:tc>
        <w:tc>
          <w:tcPr>
            <w:tcW w:type="dxa" w:w="2880"/>
          </w:tcPr>
          <w:p>
            <w:r>
              <w:t>2–4px</w:t>
            </w:r>
          </w:p>
        </w:tc>
        <w:tc>
          <w:tcPr>
            <w:tcW w:type="dxa" w:w="2880"/>
          </w:tcPr>
          <w:p>
            <w:r>
              <w:t>Card corners</w:t>
            </w:r>
          </w:p>
        </w:tc>
      </w:tr>
      <w:tr>
        <w:tc>
          <w:tcPr>
            <w:tcW w:type="dxa" w:w="2880"/>
          </w:tcPr>
          <w:p>
            <w:r>
              <w:t>border-weight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Borders disabled globally</w:t>
            </w:r>
          </w:p>
        </w:tc>
      </w:tr>
      <w:tr>
        <w:tc>
          <w:tcPr>
            <w:tcW w:type="dxa" w:w="2880"/>
          </w:tcPr>
          <w:p>
            <w:r>
              <w:t>shadow</w:t>
            </w:r>
          </w:p>
        </w:tc>
        <w:tc>
          <w:tcPr>
            <w:tcW w:type="dxa" w:w="2880"/>
          </w:tcPr>
          <w:p>
            <w:r>
              <w:t>0 1px 3px #E6E6E6</w:t>
            </w:r>
          </w:p>
        </w:tc>
        <w:tc>
          <w:tcPr>
            <w:tcW w:type="dxa" w:w="2880"/>
          </w:tcPr>
          <w:p>
            <w:r>
              <w:t>Card drop shadows</w:t>
            </w:r>
          </w:p>
        </w:tc>
      </w:tr>
    </w:tbl>
    <w:p/>
    <w:p>
      <w:pPr>
        <w:pStyle w:val="Heading2"/>
      </w:pPr>
      <w:r>
        <w:t>6. Accessibility Notes</w:t>
      </w:r>
    </w:p>
    <w:p>
      <w:pPr>
        <w:pStyle w:val="ListBullet"/>
      </w:pPr>
      <w:r>
        <w:t xml:space="preserve">All body text must be </w:t>
      </w:r>
      <w:r>
        <w:rPr>
          <w:b/>
        </w:rPr>
        <w:t>Black</w:t>
      </w:r>
      <w:r>
        <w:t xml:space="preserve"> (#000000) on white backgrounds for maximum contrast</w:t>
      </w:r>
    </w:p>
    <w:p>
      <w:pPr>
        <w:pStyle w:val="ListBullet"/>
      </w:pPr>
      <w:r>
        <w:t xml:space="preserve">White text on Red (#C8353D) and Blue (#1282C6) backgrounds meets </w:t>
      </w:r>
      <w:r>
        <w:rPr>
          <w:b/>
        </w:rPr>
        <w:t>WCAG AA</w:t>
      </w:r>
      <w:r>
        <w:t xml:space="preserve"> contrast (4.5:1+)</w:t>
      </w:r>
    </w:p>
    <w:p>
      <w:pPr>
        <w:pStyle w:val="ListBullet"/>
      </w:pPr>
      <w:r>
        <w:t xml:space="preserve">Lime Green (#79BE2E) should only be used for filled shapes, </w:t>
      </w:r>
      <w:r>
        <w:rPr>
          <w:b/>
        </w:rPr>
        <w:t>not</w:t>
      </w:r>
      <w:r>
        <w:t xml:space="preserve"> for text on white (fails contrast)</w:t>
      </w:r>
    </w:p>
    <w:p>
      <w:pPr>
        <w:pStyle w:val="ListBullet"/>
      </w:pPr>
      <w:r>
        <w:t>Avoid using color alone to convey meaning — always pair with labels or icons</w:t>
      </w:r>
    </w:p>
    <w:p>
      <w:pPr>
        <w:pStyle w:val="ListBullet"/>
      </w:pPr>
      <w:r>
        <w:t xml:space="preserve">Minimum font size: </w:t>
      </w:r>
      <w:r>
        <w:rPr>
          <w:b/>
        </w:rPr>
        <w:t>10px</w:t>
      </w:r>
      <w:r>
        <w:t xml:space="preserve"> for any readable text</w:t>
      </w:r>
    </w:p>
    <w:p>
      <w:pPr>
        <w:pStyle w:val="Heading2"/>
      </w:pPr>
      <w:r>
        <w:t>7. Power BI Theme File</w:t>
      </w:r>
    </w:p>
    <w:p>
      <w:r>
        <w:t>The companion Power BI theme JSON implementing this spec is available at:</w:t>
      </w:r>
    </w:p>
    <w:p>
      <w:r>
        <w:t>[CS_Wholesale_Theme.json](file:///C:/GIT/FUAM/themes/CS_Wholesale_Theme.json)</w:t>
      </w:r>
    </w:p>
    <w:p>
      <w:r>
        <w:t>To apply: Power BI Desktop → View → Themes → Browse for themes → select CS_Wholesale_Theme.json</w:t>
      </w:r>
    </w:p>
    <w:p>
      <w:pPr>
        <w:pStyle w:val="Heading2"/>
      </w:pPr>
      <w:r>
        <w:t>8. Quick Reference — Color Codes</w:t>
      </w:r>
    </w:p>
    <w:p>
      <w:pPr>
        <w:spacing w:before="120" w:after="120"/>
      </w:pPr>
      <w:r>
        <w:rPr>
          <w:rFonts w:ascii="Consolas" w:hAnsi="Consolas"/>
          <w:sz w:val="18"/>
        </w:rPr>
        <w:t>CORPORATE                  SPLASH / DATA SERIES</w:t>
        <w:br/>
        <w:t>─────────────              ──────────────────────</w:t>
        <w:br/>
        <w:t>#C8353D  Red (Primary)     #C8353D  Series 1</w:t>
        <w:br/>
        <w:t>#BFBFBF  Gray              #1282C6  Series 2</w:t>
        <w:br/>
        <w:t>#000000  Black             #79BE2E  Series 3</w:t>
        <w:br/>
        <w:t>#FFFFFF  White             #9F2C92  Series 4</w:t>
        <w:br/>
        <w:t xml:space="preserve">                           #E7703A  Series 5</w:t>
        <w:br/>
        <w:t>SURFACES                   #1E9FD3  Series 6</w:t>
        <w:br/>
        <w:t>──────────                 #1C6B27  Series 7</w:t>
        <w:br/>
        <w:t>#F2F2F2  Page BG           #BFBFBF  Series 8</w:t>
        <w:br/>
        <w:t>#E6E6E6  Borders</w:t>
        <w:br/>
        <w:t>#FFFFFF  Card BG           SEMANTIC</w:t>
        <w:br/>
        <w:t xml:space="preserve">                           ────────</w:t>
        <w:br/>
        <w:t xml:space="preserve">                           #1282C6  Good / Increase</w:t>
        <w:br/>
        <w:t xml:space="preserve">                           #1282C6  Neutral / Total</w:t>
        <w:br/>
        <w:t xml:space="preserve">                           #C8353D  Bad / Decrease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C8353D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282C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282C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