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1.png" ContentType="image/png"/>
  <Override PartName="/word/media/rId3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6f0c9600cdf780d9d232cb3d48b46ac513edcf4"/>
    <w:p>
      <w:pPr>
        <w:pStyle w:val="Heading1"/>
      </w:pPr>
      <w:r>
        <w:t xml:space="preserve">Modélisation et Vérification de Logiciels</w:t>
      </w:r>
    </w:p>
    <w:bookmarkStart w:id="20" w:name="introduction"/>
    <w:p>
      <w:pPr>
        <w:pStyle w:val="Heading2"/>
      </w:pPr>
      <w:r>
        <w:t xml:space="preserve">Introduction</w:t>
      </w:r>
    </w:p>
    <w:p>
      <w:pPr>
        <w:pStyle w:val="FirstParagraph"/>
      </w:pPr>
      <w:r>
        <w:t xml:space="preserve">La question centrale de ce domaine est :</w:t>
      </w:r>
      <w:r>
        <w:t xml:space="preserve"> </w:t>
      </w:r>
      <w:r>
        <w:rPr>
          <w:b/>
          <w:bCs/>
        </w:rPr>
        <w:t xml:space="preserve">mon système informatique, programme ou logiciel est-il correct ?</w:t>
      </w:r>
    </w:p>
    <w:p>
      <w:pPr>
        <w:pStyle w:val="BodyText"/>
      </w:pPr>
      <w:r>
        <w:t xml:space="preserve">Cette préoccupation est cruciale à toutes les échelles :</w:t>
      </w:r>
    </w:p>
    <w:p>
      <w:pPr>
        <w:pStyle w:val="Compact"/>
        <w:numPr>
          <w:ilvl w:val="0"/>
          <w:numId w:val="1001"/>
        </w:numPr>
      </w:pPr>
      <w:r>
        <w:rPr>
          <w:b/>
          <w:bCs/>
        </w:rPr>
        <w:t xml:space="preserve">Systèmes larges</w:t>
      </w:r>
      <w:r>
        <w:t xml:space="preserve"> </w:t>
      </w:r>
      <w:r>
        <w:t xml:space="preserve">: Internet, systèmes distribués</w:t>
      </w:r>
    </w:p>
    <w:p>
      <w:pPr>
        <w:pStyle w:val="Compact"/>
        <w:numPr>
          <w:ilvl w:val="0"/>
          <w:numId w:val="1001"/>
        </w:numPr>
      </w:pPr>
      <w:r>
        <w:rPr>
          <w:b/>
          <w:bCs/>
        </w:rPr>
        <w:t xml:space="preserve">Systèmes embarqués</w:t>
      </w:r>
      <w:r>
        <w:t xml:space="preserve"> </w:t>
      </w:r>
      <w:r>
        <w:t xml:space="preserve">: IoT, systèmes critiques, automatisation</w:t>
      </w:r>
    </w:p>
    <w:p>
      <w:pPr>
        <w:pStyle w:val="FirstParagraph"/>
      </w:pPr>
      <w:r>
        <w:t xml:space="preserve">La vérification porte sur plusieurs aspects fondamentaux :</w:t>
      </w:r>
    </w:p>
    <w:p>
      <w:pPr>
        <w:pStyle w:val="Compact"/>
        <w:numPr>
          <w:ilvl w:val="0"/>
          <w:numId w:val="1002"/>
        </w:numPr>
      </w:pPr>
      <w:r>
        <w:rPr>
          <w:b/>
          <w:bCs/>
        </w:rPr>
        <w:t xml:space="preserve">Algorithmes</w:t>
      </w:r>
      <w:r>
        <w:t xml:space="preserve"> </w:t>
      </w:r>
      <w:r>
        <w:t xml:space="preserve">→ leur implémentation sous forme de programmes</w:t>
      </w:r>
    </w:p>
    <w:p>
      <w:pPr>
        <w:pStyle w:val="Compact"/>
        <w:numPr>
          <w:ilvl w:val="0"/>
          <w:numId w:val="1002"/>
        </w:numPr>
      </w:pPr>
      <w:r>
        <w:rPr>
          <w:b/>
          <w:bCs/>
        </w:rPr>
        <w:t xml:space="preserve">Types de données</w:t>
      </w:r>
      <w:r>
        <w:t xml:space="preserve"> </w:t>
      </w:r>
      <w:r>
        <w:t xml:space="preserve">→ représentation et manipulation correctes</w:t>
      </w:r>
    </w:p>
    <w:p>
      <w:pPr>
        <w:pStyle w:val="Compact"/>
        <w:numPr>
          <w:ilvl w:val="0"/>
          <w:numId w:val="1002"/>
        </w:numPr>
      </w:pPr>
      <w:r>
        <w:rPr>
          <w:b/>
          <w:bCs/>
        </w:rPr>
        <w:t xml:space="preserve">Protocoles</w:t>
      </w:r>
      <w:r>
        <w:t xml:space="preserve"> </w:t>
      </w:r>
      <w:r>
        <w:t xml:space="preserve">→ communication et coordination entre composants</w:t>
      </w:r>
    </w:p>
    <w:p>
      <w:r>
        <w:pict>
          <v:rect style="width:0;height:1.5pt" o:hralign="center" o:hrstd="t" o:hr="t"/>
        </w:pict>
      </w:r>
    </w:p>
    <w:bookmarkEnd w:id="20"/>
    <w:bookmarkEnd w:id="21"/>
    <w:bookmarkStart w:id="46" w:name="Xfe204b95728af3b144264ca69a9c16f47efd720"/>
    <w:p>
      <w:pPr>
        <w:pStyle w:val="Heading1"/>
      </w:pPr>
      <w:r>
        <w:t xml:space="preserve">Partie 1 : Concepts de base de la modélisation et vérification</w:t>
      </w:r>
    </w:p>
    <w:bookmarkStart w:id="23" w:name="programme-et-spécifications"/>
    <w:p>
      <w:pPr>
        <w:pStyle w:val="Heading2"/>
      </w:pPr>
      <w:r>
        <w:t xml:space="preserve">Programme et spécifications</w:t>
      </w:r>
    </w:p>
    <w:bookmarkStart w:id="22" w:name="définition-dun-programme"/>
    <w:p>
      <w:pPr>
        <w:pStyle w:val="Heading3"/>
      </w:pPr>
      <w:r>
        <w:t xml:space="preserve">Définition d’un programme</w:t>
      </w:r>
    </w:p>
    <w:p>
      <w:pPr>
        <w:pStyle w:val="FirstParagraph"/>
      </w:pPr>
      <w:r>
        <w:t xml:space="preserve">Un programme est initialement une</w:t>
      </w:r>
      <w:r>
        <w:t xml:space="preserve"> </w:t>
      </w:r>
      <w:r>
        <w:rPr>
          <w:b/>
          <w:bCs/>
        </w:rPr>
        <w:t xml:space="preserve">séquence de caractères</w:t>
      </w:r>
      <w:r>
        <w:t xml:space="preserve"> </w:t>
      </w:r>
      <w:r>
        <w:t xml:space="preserve">qui doit respecter les règles syntaxiques vérifiées par un compilateur.</w:t>
      </w:r>
    </w:p>
    <w:p>
      <w:pPr>
        <w:pStyle w:val="BodyText"/>
      </w:pPr>
      <w:r>
        <w:rPr>
          <w:b/>
          <w:bCs/>
        </w:rPr>
        <w:t xml:space="preserve">Attention</w:t>
      </w:r>
      <w:r>
        <w:t xml:space="preserve"> </w:t>
      </w:r>
      <w:r>
        <w:t xml:space="preserve">: Un compilateur ne vérifie que la</w:t>
      </w:r>
      <w:r>
        <w:t xml:space="preserve"> </w:t>
      </w:r>
      <w:r>
        <w:rPr>
          <w:b/>
          <w:bCs/>
        </w:rPr>
        <w:t xml:space="preserve">syntaxe</w:t>
      </w:r>
      <w:r>
        <w:t xml:space="preserve">, pas la correction sémantique !</w:t>
      </w:r>
    </w:p>
    <w:p>
      <w:pPr>
        <w:pStyle w:val="BodyText"/>
      </w:pPr>
      <w:r>
        <w:t xml:space="preserve">De cette séquence de caractères, nous construisons un</w:t>
      </w:r>
      <w:r>
        <w:t xml:space="preserve"> </w:t>
      </w:r>
      <w:r>
        <w:rPr>
          <w:b/>
          <w:bCs/>
        </w:rPr>
        <w:t xml:space="preserve">modèle du programme</w:t>
      </w:r>
      <w:r>
        <w:t xml:space="preserve"> </w:t>
      </w:r>
      <w:r>
        <w:t xml:space="preserve">– une abstraction mathématique qui représente la sémantique (la signification) du programme.</w:t>
      </w:r>
    </w:p>
    <w:p>
      <w:pPr>
        <w:pStyle w:val="BodyText"/>
      </w:pPr>
      <w:r>
        <w:rPr>
          <w:b/>
          <w:bCs/>
        </w:rPr>
        <w:t xml:space="preserve">Sémantique</w:t>
      </w:r>
      <w:r>
        <w:t xml:space="preserve"> </w:t>
      </w:r>
      <w:r>
        <w:t xml:space="preserve">: Signification des constructions syntaxiques.</w:t>
      </w:r>
      <w:r>
        <w:t xml:space="preserve"> </w:t>
      </w:r>
      <w:r>
        <w:t xml:space="preserve">Exemple :</w:t>
      </w:r>
      <w:r>
        <w:t xml:space="preserve"> </w:t>
      </w:r>
      <w:r>
        <w:rPr>
          <w:rStyle w:val="VerbatimChar"/>
        </w:rPr>
        <w:t xml:space="preserve">x++</w:t>
      </w:r>
      <w:r>
        <w:t xml:space="preserve"> </w:t>
      </w:r>
      <w:r>
        <w:t xml:space="preserve">a pour sémantique</w:t>
      </w:r>
      <w:r>
        <w:t xml:space="preserve"> </w:t>
      </w:r>
      <w:r>
        <w:t xml:space="preserve">“x est incrémenté de 1”</w:t>
      </w:r>
      <w:r>
        <w:t xml:space="preserve">.</w:t>
      </w:r>
    </w:p>
    <w:p>
      <w:pPr>
        <w:pStyle w:val="BodyText"/>
      </w:pPr>
      <w:r>
        <w:t xml:space="preserve">Les modèles formels sont des</w:t>
      </w:r>
      <w:r>
        <w:t xml:space="preserve"> </w:t>
      </w:r>
      <w:r>
        <w:rPr>
          <w:b/>
          <w:bCs/>
        </w:rPr>
        <w:t xml:space="preserve">objets mathématiques</w:t>
      </w:r>
      <w:r>
        <w:t xml:space="preserve"> </w:t>
      </w:r>
      <w:r>
        <w:t xml:space="preserve">qui permettent de raisonner sur le comportement des programmes de manière systématique et, dans une certaine mesure, automatisée. Ceci est particulièrement utile pour les systèmes complexes où l’intuition peut faire défaut.</w:t>
      </w:r>
    </w:p>
    <w:bookmarkEnd w:id="22"/>
    <w:bookmarkEnd w:id="23"/>
    <w:bookmarkStart w:id="26" w:name="Xf94753329af1415974d75e315831a9ae2332f41"/>
    <w:p>
      <w:pPr>
        <w:pStyle w:val="Heading2"/>
      </w:pPr>
      <w:r>
        <w:t xml:space="preserve">Propriétés fonctionnelles et non fonctionnelles</w:t>
      </w:r>
    </w:p>
    <w:bookmarkStart w:id="24" w:name="propriétés-non-fonctionnelles"/>
    <w:p>
      <w:pPr>
        <w:pStyle w:val="Heading3"/>
      </w:pPr>
      <w:r>
        <w:t xml:space="preserve">Propriétés non fonctionnelles</w:t>
      </w:r>
    </w:p>
    <w:p>
      <w:pPr>
        <w:pStyle w:val="FirstParagraph"/>
      </w:pPr>
      <w:r>
        <w:t xml:space="preserve">Ces propriétés concernent la</w:t>
      </w:r>
      <w:r>
        <w:t xml:space="preserve"> </w:t>
      </w:r>
      <w:r>
        <w:rPr>
          <w:b/>
          <w:bCs/>
        </w:rPr>
        <w:t xml:space="preserve">qualité de service</w:t>
      </w:r>
      <w:r>
        <w:t xml:space="preserve"> </w:t>
      </w:r>
      <w:r>
        <w:t xml:space="preserve">plutôt que le calcul spécifique :</w:t>
      </w:r>
    </w:p>
    <w:p>
      <w:pPr>
        <w:pStyle w:val="Compact"/>
        <w:numPr>
          <w:ilvl w:val="0"/>
          <w:numId w:val="1003"/>
        </w:numPr>
      </w:pPr>
      <w:r>
        <w:t xml:space="preserve">Temps d’exécution, performance</w:t>
      </w:r>
    </w:p>
    <w:p>
      <w:pPr>
        <w:pStyle w:val="Compact"/>
        <w:numPr>
          <w:ilvl w:val="0"/>
          <w:numId w:val="1003"/>
        </w:numPr>
      </w:pPr>
      <w:r>
        <w:t xml:space="preserve">Ergonomie, utilisabilité</w:t>
      </w:r>
    </w:p>
    <w:p>
      <w:pPr>
        <w:pStyle w:val="Compact"/>
        <w:numPr>
          <w:ilvl w:val="0"/>
          <w:numId w:val="1003"/>
        </w:numPr>
      </w:pPr>
      <w:r>
        <w:t xml:space="preserve">Propriétés de sécurité</w:t>
      </w:r>
    </w:p>
    <w:p>
      <w:pPr>
        <w:pStyle w:val="Compact"/>
        <w:numPr>
          <w:ilvl w:val="0"/>
          <w:numId w:val="1003"/>
        </w:numPr>
      </w:pPr>
      <w:r>
        <w:t xml:space="preserve">Consommation de ressources (mémoire, énergie)</w:t>
      </w:r>
    </w:p>
    <w:bookmarkEnd w:id="24"/>
    <w:bookmarkStart w:id="25" w:name="propriétés-fonctionnelles"/>
    <w:p>
      <w:pPr>
        <w:pStyle w:val="Heading3"/>
      </w:pPr>
      <w:r>
        <w:t xml:space="preserve">Propriétés fonctionnelles</w:t>
      </w:r>
    </w:p>
    <w:p>
      <w:pPr>
        <w:pStyle w:val="FirstParagraph"/>
      </w:pPr>
      <w:r>
        <w:t xml:space="preserve">Ces propriétés spécifient</w:t>
      </w:r>
      <w:r>
        <w:t xml:space="preserve"> </w:t>
      </w:r>
      <w:r>
        <w:rPr>
          <w:b/>
          <w:bCs/>
        </w:rPr>
        <w:t xml:space="preserve">ce que le programme est censé calculer</w:t>
      </w:r>
      <w:r>
        <w:t xml:space="preserve">.</w:t>
      </w:r>
    </w:p>
    <w:p>
      <w:pPr>
        <w:pStyle w:val="BodyText"/>
      </w:pPr>
      <w:r>
        <w:t xml:space="preserve">Exemple :</w:t>
      </w:r>
      <w:r>
        <w:t xml:space="preserve"> </w:t>
      </w:r>
      <w:r>
        <w:rPr>
          <w:rStyle w:val="VerbatimChar"/>
        </w:rPr>
        <w:t xml:space="preserve">qsort(T)</w:t>
      </w:r>
      <w:r>
        <w:t xml:space="preserve"> </w:t>
      </w:r>
      <w:r>
        <w:t xml:space="preserve">doit retourner un tableau</w:t>
      </w:r>
      <w:r>
        <w:t xml:space="preserve"> </w:t>
      </w:r>
      <w:r>
        <w:rPr>
          <w:rStyle w:val="VerbatimChar"/>
        </w:rPr>
        <w:t xml:space="preserve">T'</w:t>
      </w:r>
      <w:r>
        <w:t xml:space="preserve"> </w:t>
      </w:r>
      <w:r>
        <w:t xml:space="preserve">qui est une permutation triée de</w:t>
      </w:r>
      <w:r>
        <w:t xml:space="preserve"> </w:t>
      </w:r>
      <w:r>
        <w:rPr>
          <w:rStyle w:val="VerbatimChar"/>
        </w:rPr>
        <w:t xml:space="preserve">T</w:t>
      </w:r>
      <w:r>
        <w:t xml:space="preserve">.</w:t>
      </w:r>
    </w:p>
    <w:bookmarkEnd w:id="25"/>
    <w:bookmarkEnd w:id="26"/>
    <w:bookmarkStart w:id="27" w:name="spécifications-formelles"/>
    <w:p>
      <w:pPr>
        <w:pStyle w:val="Heading2"/>
      </w:pPr>
      <w:r>
        <w:t xml:space="preserve">Spécifications formelles</w:t>
      </w:r>
    </w:p>
    <w:p>
      <w:pPr>
        <w:pStyle w:val="FirstParagraph"/>
      </w:pPr>
      <w:r>
        <w:t xml:space="preserve">Les spécifications peuvent être exprimées de diverses manières :</w:t>
      </w:r>
    </w:p>
    <w:p>
      <w:pPr>
        <w:pStyle w:val="Compact"/>
        <w:numPr>
          <w:ilvl w:val="0"/>
          <w:numId w:val="1004"/>
        </w:numPr>
      </w:pPr>
      <w:r>
        <w:rPr>
          <w:b/>
          <w:bCs/>
        </w:rPr>
        <w:t xml:space="preserve">Langage naturel</w:t>
      </w:r>
      <w:r>
        <w:t xml:space="preserve"> </w:t>
      </w:r>
      <w:r>
        <w:t xml:space="preserve">: Descriptions écrites, souvent ambiguës</w:t>
      </w:r>
    </w:p>
    <w:p>
      <w:pPr>
        <w:pStyle w:val="Compact"/>
        <w:numPr>
          <w:ilvl w:val="0"/>
          <w:numId w:val="1004"/>
        </w:numPr>
      </w:pPr>
      <w:r>
        <w:rPr>
          <w:b/>
          <w:bCs/>
        </w:rPr>
        <w:t xml:space="preserve">Annotations dans le programme</w:t>
      </w:r>
      <w:r>
        <w:t xml:space="preserve"> </w:t>
      </w:r>
      <w:r>
        <w:t xml:space="preserve">: Commentaires dans le code</w:t>
      </w:r>
    </w:p>
    <w:p>
      <w:pPr>
        <w:pStyle w:val="Compact"/>
        <w:numPr>
          <w:ilvl w:val="0"/>
          <w:numId w:val="1004"/>
        </w:numPr>
      </w:pPr>
      <w:r>
        <w:rPr>
          <w:b/>
          <w:bCs/>
        </w:rPr>
        <w:t xml:space="preserve">Assertions</w:t>
      </w:r>
      <w:r>
        <w:t xml:space="preserve"> </w:t>
      </w:r>
      <w:r>
        <w:t xml:space="preserve">: Constructions de programmation défensive qui détectent les erreurs à l’exécution</w:t>
      </w:r>
    </w:p>
    <w:p>
      <w:pPr>
        <w:pStyle w:val="Compact"/>
        <w:numPr>
          <w:ilvl w:val="0"/>
          <w:numId w:val="1004"/>
        </w:numPr>
      </w:pPr>
      <w:r>
        <w:rPr>
          <w:b/>
          <w:bCs/>
        </w:rPr>
        <w:t xml:space="preserve">Tests unitaires</w:t>
      </w:r>
      <w:r>
        <w:t xml:space="preserve"> </w:t>
      </w:r>
      <w:r>
        <w:t xml:space="preserve">: Spécifications par exemples</w:t>
      </w:r>
    </w:p>
    <w:p>
      <w:pPr>
        <w:pStyle w:val="Compact"/>
        <w:numPr>
          <w:ilvl w:val="0"/>
          <w:numId w:val="1004"/>
        </w:numPr>
      </w:pPr>
      <w:r>
        <w:rPr>
          <w:b/>
          <w:bCs/>
        </w:rPr>
        <w:t xml:space="preserve">Spécifications formelles</w:t>
      </w:r>
      <w:r>
        <w:t xml:space="preserve"> </w:t>
      </w:r>
      <w:r>
        <w:t xml:space="preserve">: Prédicats logiques avec une signification mathématique précise</w:t>
      </w:r>
    </w:p>
    <w:p>
      <w:pPr>
        <w:pStyle w:val="FirstParagraph"/>
      </w:pPr>
      <w:r>
        <w:t xml:space="preserve">Exemple de spécification formelle pour un tableau trié :</w:t>
      </w:r>
    </w:p>
    <w:p>
      <w:pPr>
        <w:pStyle w:val="BodyText"/>
      </w:pPr>
      <m:oMathPara>
        <m:oMathParaPr>
          <m:jc m:val="center"/>
        </m:oMathParaPr>
        <m:oMath>
          <m:r>
            <m:rPr>
              <m:sty m:val="p"/>
            </m:rPr>
            <m:t>∀</m:t>
          </m:r>
          <m:r>
            <m:t>i</m:t>
          </m:r>
          <m:r>
            <m:rPr>
              <m:sty m:val="p"/>
            </m:rPr>
            <m:t>∈</m:t>
          </m:r>
          <m:r>
            <m:rPr>
              <m:sty m:val="p"/>
            </m:rPr>
            <m:t>{</m:t>
          </m:r>
          <m:r>
            <m:t>0</m:t>
          </m:r>
          <m:r>
            <m:rPr>
              <m:sty m:val="p"/>
            </m:rPr>
            <m:t>,</m:t>
          </m:r>
          <m:r>
            <m:rPr>
              <m:sty m:val="p"/>
            </m:rPr>
            <m:t>…</m:t>
          </m:r>
          <m:r>
            <m:rPr>
              <m:sty m:val="p"/>
            </m:rPr>
            <m:t>,</m:t>
          </m:r>
          <m:r>
            <m:t>n</m:t>
          </m:r>
          <m:r>
            <m:rPr>
              <m:sty m:val="p"/>
            </m:rPr>
            <m:t>−</m:t>
          </m:r>
          <m:r>
            <m:t>2</m:t>
          </m:r>
          <m:r>
            <m:rPr>
              <m:sty m:val="p"/>
            </m:rPr>
            <m:t>}</m:t>
          </m:r>
          <m:r>
            <m:rPr>
              <m:sty m:val="p"/>
            </m:rPr>
            <m:t>,</m:t>
          </m:r>
          <m:r>
            <m:t>t</m:t>
          </m:r>
          <m:d>
            <m:dPr>
              <m:begChr m:val="["/>
              <m:sepChr m:val=""/>
              <m:endChr m:val="]"/>
              <m:grow/>
            </m:dPr>
            <m:e>
              <m:r>
                <m:t>i</m:t>
              </m:r>
            </m:e>
          </m:d>
          <m:r>
            <m:rPr>
              <m:sty m:val="p"/>
            </m:rPr>
            <m:t>≤</m:t>
          </m:r>
          <m:r>
            <m:t>t</m:t>
          </m:r>
          <m:d>
            <m:dPr>
              <m:begChr m:val="["/>
              <m:sepChr m:val=""/>
              <m:endChr m:val="]"/>
              <m:grow/>
            </m:dPr>
            <m:e>
              <m:r>
                <m:t>i</m:t>
              </m:r>
              <m:r>
                <m:rPr>
                  <m:sty m:val="p"/>
                </m:rPr>
                <m:t>+</m:t>
              </m:r>
              <m:r>
                <m:t>1</m:t>
              </m:r>
            </m:e>
          </m:d>
        </m:oMath>
      </m:oMathPara>
    </w:p>
    <w:bookmarkEnd w:id="27"/>
    <w:bookmarkStart w:id="31" w:name="le-problème-de-la-vérification"/>
    <w:p>
      <w:pPr>
        <w:pStyle w:val="Heading2"/>
      </w:pPr>
      <w:r>
        <w:t xml:space="preserve">Le problème de la vérification</w:t>
      </w:r>
    </w:p>
    <w:p>
      <w:pPr>
        <w:pStyle w:val="FirstParagraph"/>
      </w:pPr>
      <w:r>
        <w:t xml:space="preserve">Nous voulons déterminer si un programme satisfait ses spécifications. Ceci peut être visualisé comme :</w:t>
      </w:r>
    </w:p>
    <w:p>
      <w:pPr>
        <w:pStyle w:val="BodyText"/>
      </w:pPr>
    </w:p>
    <w:p>
      <w:pPr>
        <w:pStyle w:val="BodyText"/>
      </w:pPr>
      <w:r>
        <w:drawing>
          <wp:inline>
            <wp:extent cx="5184648" cy="3337560"/>
            <wp:effectExtent b="0" l="0" r="0" t="0"/>
            <wp:docPr descr="" title="" id="29" name="Picture"/>
            <a:graphic>
              <a:graphicData uri="http://schemas.openxmlformats.org/drawingml/2006/picture">
                <pic:pic>
                  <pic:nvPicPr>
                    <pic:cNvPr descr="ch1_files\figure-docx\mermaid-figure-5.png" id="30" name="Picture"/>
                    <pic:cNvPicPr>
                      <a:picLocks noChangeArrowheads="1" noChangeAspect="1"/>
                    </pic:cNvPicPr>
                  </pic:nvPicPr>
                  <pic:blipFill>
                    <a:blip r:embed="rId28"/>
                    <a:stretch>
                      <a:fillRect/>
                    </a:stretch>
                  </pic:blipFill>
                  <pic:spPr bwMode="auto">
                    <a:xfrm>
                      <a:off x="0" y="0"/>
                      <a:ext cx="5184648" cy="3337560"/>
                    </a:xfrm>
                    <a:prstGeom prst="rect">
                      <a:avLst/>
                    </a:prstGeom>
                    <a:noFill/>
                    <a:ln w="9525">
                      <a:noFill/>
                      <a:headEnd/>
                      <a:tailEnd/>
                    </a:ln>
                  </pic:spPr>
                </pic:pic>
              </a:graphicData>
            </a:graphic>
          </wp:inline>
        </w:drawing>
      </w:r>
    </w:p>
    <w:p>
      <w:pPr>
        <w:pStyle w:val="BodyText"/>
      </w:pPr>
    </w:p>
    <w:p>
      <w:pPr>
        <w:pStyle w:val="BodyText"/>
      </w:pPr>
      <w:r>
        <w:rPr>
          <w:b/>
          <w:bCs/>
        </w:rPr>
        <w:t xml:space="preserve">Définition</w:t>
      </w:r>
      <w:r>
        <w:t xml:space="preserve"> </w:t>
      </w:r>
      <w:r>
        <w:t xml:space="preserve">: Un programme</w:t>
      </w:r>
      <w:r>
        <w:t xml:space="preserve"> </w:t>
      </w:r>
      <w:r>
        <w:rPr>
          <w:b/>
          <w:bCs/>
        </w:rPr>
        <w:t xml:space="preserve">satisfait</w:t>
      </w:r>
      <w:r>
        <w:t xml:space="preserve"> </w:t>
      </w:r>
      <w:r>
        <w:t xml:space="preserve">(ou vérifie) une spécification, noté</w:t>
      </w:r>
      <w:r>
        <w:t xml:space="preserve"> </w:t>
      </w:r>
      <w:r>
        <w:rPr>
          <w:rStyle w:val="VerbatimChar"/>
        </w:rPr>
        <w:t xml:space="preserve">programme |= spécification</w:t>
      </w:r>
      <w:r>
        <w:t xml:space="preserve">, si pour toutes les exécutions possibles, le comportement du programme est conforme à la spécification.</w:t>
      </w:r>
    </w:p>
    <w:bookmarkEnd w:id="31"/>
    <w:bookmarkStart w:id="45" w:name="méthodes-de-vérification"/>
    <w:p>
      <w:pPr>
        <w:pStyle w:val="Heading2"/>
      </w:pPr>
      <w:r>
        <w:t xml:space="preserve">Méthodes de vérification</w:t>
      </w:r>
    </w:p>
    <w:p>
      <w:pPr>
        <w:pStyle w:val="FirstParagraph"/>
      </w:pPr>
      <w:r>
        <w:t xml:space="preserve">Plusieurs approches existent pour répondre à la question de la correction :</w:t>
      </w:r>
    </w:p>
    <w:bookmarkStart w:id="32" w:name="X9e80597bccb2ec1ea821b3fd3cfefa6c1eab21f"/>
    <w:p>
      <w:pPr>
        <w:pStyle w:val="Heading3"/>
      </w:pPr>
      <w:r>
        <w:t xml:space="preserve">Raisonnement déductif (Deductive Reasoning)</w:t>
      </w:r>
    </w:p>
    <w:p>
      <w:pPr>
        <w:pStyle w:val="FirstParagraph"/>
      </w:pPr>
      <w:r>
        <w:t xml:space="preserve">Utilise la logique mathématique pour prouver qu’un programme satisfait sa spécification. La</w:t>
      </w:r>
      <w:r>
        <w:t xml:space="preserve"> </w:t>
      </w:r>
      <w:r>
        <w:rPr>
          <w:b/>
          <w:bCs/>
        </w:rPr>
        <w:t xml:space="preserve">logique de Hoare</w:t>
      </w:r>
      <w:r>
        <w:t xml:space="preserve"> </w:t>
      </w:r>
      <w:r>
        <w:t xml:space="preserve">en est un exemple fondamental.</w:t>
      </w:r>
    </w:p>
    <w:bookmarkEnd w:id="32"/>
    <w:bookmarkStart w:id="36" w:name="Xe7ed82dd6f8c3f2d2567a1c5d674cb306115aa8"/>
    <w:p>
      <w:pPr>
        <w:pStyle w:val="Heading3"/>
      </w:pPr>
      <w:r>
        <w:t xml:space="preserve">Interprétation abstraite (Abstract Interpretation)</w:t>
      </w:r>
    </w:p>
    <w:p>
      <w:pPr>
        <w:pStyle w:val="FirstParagraph"/>
      </w:pPr>
      <w:r>
        <w:t xml:space="preserve">Technique qui calcule une</w:t>
      </w:r>
      <w:r>
        <w:t xml:space="preserve"> </w:t>
      </w:r>
      <w:r>
        <w:rPr>
          <w:b/>
          <w:bCs/>
        </w:rPr>
        <w:t xml:space="preserve">sur-approximation</w:t>
      </w:r>
      <w:r>
        <w:t xml:space="preserve"> </w:t>
      </w:r>
      <w:r>
        <w:t xml:space="preserve">des comportements possibles du programme. Si la sur-approximation satisfait la propriété, alors le programme aussi.</w:t>
      </w:r>
    </w:p>
    <w:p>
      <w:pPr>
        <w:pStyle w:val="BodyText"/>
      </w:pPr>
    </w:p>
    <w:p>
      <w:pPr>
        <w:pStyle w:val="BodyText"/>
      </w:pPr>
      <w:r>
        <w:drawing>
          <wp:inline>
            <wp:extent cx="5334000" cy="626032"/>
            <wp:effectExtent b="0" l="0" r="0" t="0"/>
            <wp:docPr descr="" title="" id="34" name="Picture"/>
            <a:graphic>
              <a:graphicData uri="http://schemas.openxmlformats.org/drawingml/2006/picture">
                <pic:pic>
                  <pic:nvPicPr>
                    <pic:cNvPr descr="ch1_files\figure-docx\mermaid-figure-8.png" id="35" name="Picture"/>
                    <pic:cNvPicPr>
                      <a:picLocks noChangeArrowheads="1" noChangeAspect="1"/>
                    </pic:cNvPicPr>
                  </pic:nvPicPr>
                  <pic:blipFill>
                    <a:blip r:embed="rId33"/>
                    <a:stretch>
                      <a:fillRect/>
                    </a:stretch>
                  </pic:blipFill>
                  <pic:spPr bwMode="auto">
                    <a:xfrm>
                      <a:off x="0" y="0"/>
                      <a:ext cx="5334000" cy="626032"/>
                    </a:xfrm>
                    <a:prstGeom prst="rect">
                      <a:avLst/>
                    </a:prstGeom>
                    <a:noFill/>
                    <a:ln w="9525">
                      <a:noFill/>
                      <a:headEnd/>
                      <a:tailEnd/>
                    </a:ln>
                  </pic:spPr>
                </pic:pic>
              </a:graphicData>
            </a:graphic>
          </wp:inline>
        </w:drawing>
      </w:r>
    </w:p>
    <w:p>
      <w:pPr>
        <w:pStyle w:val="BodyText"/>
      </w:pPr>
    </w:p>
    <w:bookmarkEnd w:id="36"/>
    <w:bookmarkStart w:id="40" w:name="model-checking"/>
    <w:p>
      <w:pPr>
        <w:pStyle w:val="Heading3"/>
      </w:pPr>
      <w:r>
        <w:t xml:space="preserve">Model Checking</w:t>
      </w:r>
    </w:p>
    <w:p>
      <w:pPr>
        <w:pStyle w:val="FirstParagraph"/>
      </w:pPr>
      <w:r>
        <w:t xml:space="preserve">Vérifie automatiquement qu’un modèle fini d’un système satisfait une propriété formelle. Calcule l’</w:t>
      </w:r>
      <w:r>
        <w:rPr>
          <w:b/>
          <w:bCs/>
        </w:rPr>
        <w:t xml:space="preserve">ensemble exact</w:t>
      </w:r>
      <w:r>
        <w:t xml:space="preserve"> </w:t>
      </w:r>
      <w:r>
        <w:t xml:space="preserve">des états atteignables (dans les limites de calculabilité).</w:t>
      </w:r>
    </w:p>
    <w:p>
      <w:pPr>
        <w:pStyle w:val="BodyText"/>
      </w:pPr>
    </w:p>
    <w:p>
      <w:pPr>
        <w:pStyle w:val="BodyText"/>
      </w:pPr>
      <w:r>
        <w:drawing>
          <wp:inline>
            <wp:extent cx="4069080" cy="4096512"/>
            <wp:effectExtent b="0" l="0" r="0" t="0"/>
            <wp:docPr descr="" title="" id="38" name="Picture"/>
            <a:graphic>
              <a:graphicData uri="http://schemas.openxmlformats.org/drawingml/2006/picture">
                <pic:pic>
                  <pic:nvPicPr>
                    <pic:cNvPr descr="ch1_files\figure-docx\mermaid-figure-7.png" id="39" name="Picture"/>
                    <pic:cNvPicPr>
                      <a:picLocks noChangeArrowheads="1" noChangeAspect="1"/>
                    </pic:cNvPicPr>
                  </pic:nvPicPr>
                  <pic:blipFill>
                    <a:blip r:embed="rId37"/>
                    <a:stretch>
                      <a:fillRect/>
                    </a:stretch>
                  </pic:blipFill>
                  <pic:spPr bwMode="auto">
                    <a:xfrm>
                      <a:off x="0" y="0"/>
                      <a:ext cx="4069080" cy="4096512"/>
                    </a:xfrm>
                    <a:prstGeom prst="rect">
                      <a:avLst/>
                    </a:prstGeom>
                    <a:noFill/>
                    <a:ln w="9525">
                      <a:noFill/>
                      <a:headEnd/>
                      <a:tailEnd/>
                    </a:ln>
                  </pic:spPr>
                </pic:pic>
              </a:graphicData>
            </a:graphic>
          </wp:inline>
        </w:drawing>
      </w:r>
    </w:p>
    <w:p>
      <w:pPr>
        <w:pStyle w:val="BodyText"/>
      </w:pPr>
    </w:p>
    <w:bookmarkEnd w:id="40"/>
    <w:bookmarkStart w:id="44" w:name="preuve-assistée-assisted-proof"/>
    <w:p>
      <w:pPr>
        <w:pStyle w:val="Heading3"/>
      </w:pPr>
      <w:r>
        <w:t xml:space="preserve">Preuve assistée (Assisted Proof)</w:t>
      </w:r>
    </w:p>
    <w:p>
      <w:pPr>
        <w:pStyle w:val="FirstParagraph"/>
      </w:pPr>
      <w:r>
        <w:t xml:space="preserve">Combine l’assistance humaine avec la vérification automatique. L’utilisateur guide la preuve, et la machine vérifie chaque étape.</w:t>
      </w:r>
    </w:p>
    <w:p>
      <w:pPr>
        <w:pStyle w:val="BodyText"/>
      </w:pPr>
    </w:p>
    <w:p>
      <w:pPr>
        <w:pStyle w:val="BodyText"/>
      </w:pPr>
      <w:r>
        <w:drawing>
          <wp:inline>
            <wp:extent cx="3822191" cy="3867912"/>
            <wp:effectExtent b="0" l="0" r="0" t="0"/>
            <wp:docPr descr="" title="" id="42" name="Picture"/>
            <a:graphic>
              <a:graphicData uri="http://schemas.openxmlformats.org/drawingml/2006/picture">
                <pic:pic>
                  <pic:nvPicPr>
                    <pic:cNvPr descr="ch1_files\figure-docx\mermaid-figure-6.png" id="43" name="Picture"/>
                    <pic:cNvPicPr>
                      <a:picLocks noChangeArrowheads="1" noChangeAspect="1"/>
                    </pic:cNvPicPr>
                  </pic:nvPicPr>
                  <pic:blipFill>
                    <a:blip r:embed="rId41"/>
                    <a:stretch>
                      <a:fillRect/>
                    </a:stretch>
                  </pic:blipFill>
                  <pic:spPr bwMode="auto">
                    <a:xfrm>
                      <a:off x="0" y="0"/>
                      <a:ext cx="3822191" cy="3867912"/>
                    </a:xfrm>
                    <a:prstGeom prst="rect">
                      <a:avLst/>
                    </a:prstGeom>
                    <a:noFill/>
                    <a:ln w="9525">
                      <a:noFill/>
                      <a:headEnd/>
                      <a:tailEnd/>
                    </a:ln>
                  </pic:spPr>
                </pic:pic>
              </a:graphicData>
            </a:graphic>
          </wp:inline>
        </w:drawing>
      </w:r>
    </w:p>
    <w:p>
      <w:pPr>
        <w:pStyle w:val="BodyText"/>
      </w:pPr>
    </w:p>
    <w:p>
      <w:r>
        <w:pict>
          <v:rect style="width:0;height:1.5pt" o:hralign="center" o:hrstd="t" o:hr="t"/>
        </w:pict>
      </w:r>
    </w:p>
    <w:bookmarkEnd w:id="44"/>
    <w:bookmarkEnd w:id="45"/>
    <w:bookmarkEnd w:id="46"/>
    <w:bookmarkStart w:id="71" w:name="X1e8718b3f4dbd6b72a1ce003aa9fa31615b0ede"/>
    <w:p>
      <w:pPr>
        <w:pStyle w:val="Heading1"/>
      </w:pPr>
      <w:r>
        <w:t xml:space="preserve">Partie 2 : Raisonnement déductif et logique de Hoare</w:t>
      </w:r>
    </w:p>
    <w:bookmarkStart w:id="47" w:name="introduction-à-la-logique-de-hoare"/>
    <w:p>
      <w:pPr>
        <w:pStyle w:val="Heading2"/>
      </w:pPr>
      <w:r>
        <w:t xml:space="preserve">Introduction à la logique de Hoare</w:t>
      </w:r>
    </w:p>
    <w:p>
      <w:pPr>
        <w:pStyle w:val="FirstParagraph"/>
      </w:pPr>
      <w:r>
        <w:t xml:space="preserve">La</w:t>
      </w:r>
      <w:r>
        <w:t xml:space="preserve"> </w:t>
      </w:r>
      <w:r>
        <w:rPr>
          <w:b/>
          <w:bCs/>
        </w:rPr>
        <w:t xml:space="preserve">logique de Hoare</w:t>
      </w:r>
      <w:r>
        <w:t xml:space="preserve"> </w:t>
      </w:r>
      <w:r>
        <w:t xml:space="preserve">(due à C.A.R. Hoare, 1969) est un système formel pour raisonner sur la correction des programmes. Elle permet de dériver mathématiquement qu’un programme satisfait sa spécification.</w:t>
      </w:r>
    </w:p>
    <w:p>
      <w:pPr>
        <w:pStyle w:val="BodyText"/>
      </w:pPr>
      <w:r>
        <w:rPr>
          <w:b/>
          <w:bCs/>
        </w:rPr>
        <w:t xml:space="preserve">Idée centrale</w:t>
      </w:r>
      <w:r>
        <w:t xml:space="preserve"> </w:t>
      </w:r>
      <w:r>
        <w:t xml:space="preserve">: Associer à chaque instruction du programme comment elle transforme les propriétés des variables.</w:t>
      </w:r>
    </w:p>
    <w:bookmarkEnd w:id="47"/>
    <w:bookmarkStart w:id="49" w:name="sémantique-opérationnelle"/>
    <w:p>
      <w:pPr>
        <w:pStyle w:val="Heading2"/>
      </w:pPr>
      <w:r>
        <w:t xml:space="preserve">Sémantique opérationnelle</w:t>
      </w:r>
    </w:p>
    <w:p>
      <w:pPr>
        <w:pStyle w:val="FirstParagraph"/>
      </w:pPr>
      <w:r>
        <w:t xml:space="preserve">Avant d’introduire la logique de Hoare, nous devons définir formellement la signification des programmes. La</w:t>
      </w:r>
      <w:r>
        <w:t xml:space="preserve"> </w:t>
      </w:r>
      <w:r>
        <w:rPr>
          <w:b/>
          <w:bCs/>
        </w:rPr>
        <w:t xml:space="preserve">sémantique opérationnelle</w:t>
      </w:r>
      <w:r>
        <w:t xml:space="preserve"> </w:t>
      </w:r>
      <w:r>
        <w:t xml:space="preserve">décrit comment l’état de la mémoire évolue lors de l’exécution.</w:t>
      </w:r>
    </w:p>
    <w:bookmarkStart w:id="48" w:name="définitions-formelles"/>
    <w:p>
      <w:pPr>
        <w:pStyle w:val="Heading3"/>
      </w:pPr>
      <w:r>
        <w:t xml:space="preserve">Définitions formelles</w:t>
      </w:r>
    </w:p>
    <w:p>
      <w:pPr>
        <w:pStyle w:val="FirstParagraph"/>
      </w:pPr>
      <w:r>
        <w:rPr>
          <w:b/>
          <w:bCs/>
        </w:rPr>
        <w:t xml:space="preserve">État mémoire</w:t>
      </w:r>
      <w:r>
        <w:t xml:space="preserve"> </w:t>
      </w:r>
      <w:r>
        <w:t xml:space="preserve">: Noté</w:t>
      </w:r>
      <w:r>
        <w:t xml:space="preserve"> </w:t>
      </w:r>
      <m:oMath>
        <m:r>
          <m:t>μ</m:t>
        </m:r>
      </m:oMath>
      <w:r>
        <w:t xml:space="preserve">, c’est une fonction qui associe à chaque variable sa valeur.</w:t>
      </w:r>
    </w:p>
    <w:p>
      <w:pPr>
        <w:pStyle w:val="BodyText"/>
      </w:pPr>
      <m:oMathPara>
        <m:oMathParaPr>
          <m:jc m:val="center"/>
        </m:oMathParaPr>
        <m:oMath>
          <m:r>
            <m:t>μ</m:t>
          </m:r>
          <m:r>
            <m:rPr>
              <m:sty m:val="p"/>
            </m:rPr>
            <m:t>:</m:t>
          </m:r>
          <m:r>
            <m:t>V</m:t>
          </m:r>
          <m:r>
            <m:t>a</m:t>
          </m:r>
          <m:r>
            <m:t>r</m:t>
          </m:r>
          <m:r>
            <m:rPr>
              <m:sty m:val="p"/>
            </m:rPr>
            <m:t>→</m:t>
          </m:r>
          <m:r>
            <m:rPr>
              <m:sty m:val="p"/>
              <m:scr m:val="double-struck"/>
            </m:rPr>
            <m:t>Z</m:t>
          </m:r>
          <m:r>
            <m:rPr>
              <m:sty m:val="p"/>
            </m:rPr>
            <m:t>∪</m:t>
          </m:r>
          <m:r>
            <m:rPr>
              <m:sty m:val="p"/>
            </m:rPr>
            <m:t>{</m:t>
          </m:r>
          <m:r>
            <m:t>t</m:t>
          </m:r>
          <m:r>
            <m:t>t</m:t>
          </m:r>
          <m:r>
            <m:rPr>
              <m:sty m:val="p"/>
            </m:rPr>
            <m:t>,</m:t>
          </m:r>
          <m:r>
            <m:t>f</m:t>
          </m:r>
          <m:r>
            <m:t>f</m:t>
          </m:r>
          <m:r>
            <m:rPr>
              <m:sty m:val="p"/>
            </m:rPr>
            <m:t>}</m:t>
          </m:r>
        </m:oMath>
      </m:oMathPara>
    </w:p>
    <w:p>
      <w:pPr>
        <w:pStyle w:val="FirstParagraph"/>
      </w:pPr>
      <w:r>
        <w:t xml:space="preserve">où</w:t>
      </w:r>
      <w:r>
        <w:t xml:space="preserve"> </w:t>
      </w:r>
      <m:oMath>
        <m:r>
          <m:t>V</m:t>
        </m:r>
        <m:r>
          <m:t>a</m:t>
        </m:r>
        <m:r>
          <m:t>r</m:t>
        </m:r>
      </m:oMath>
      <w:r>
        <w:t xml:space="preserve"> </w:t>
      </w:r>
      <w:r>
        <w:t xml:space="preserve">est l’ensemble des variables du programme,</w:t>
      </w:r>
      <w:r>
        <w:t xml:space="preserve"> </w:t>
      </w:r>
      <m:oMath>
        <m:r>
          <m:rPr>
            <m:sty m:val="p"/>
            <m:scr m:val="double-struck"/>
          </m:rPr>
          <m:t>Z</m:t>
        </m:r>
      </m:oMath>
      <w:r>
        <w:t xml:space="preserve"> </w:t>
      </w:r>
      <w:r>
        <w:t xml:space="preserve">les entiers, et</w:t>
      </w:r>
      <w:r>
        <w:t xml:space="preserve"> </w:t>
      </w:r>
      <m:oMath>
        <m:r>
          <m:rPr>
            <m:sty m:val="p"/>
          </m:rPr>
          <m:t>{</m:t>
        </m:r>
        <m:r>
          <m:t>t</m:t>
        </m:r>
        <m:r>
          <m:t>t</m:t>
        </m:r>
        <m:r>
          <m:rPr>
            <m:sty m:val="p"/>
          </m:rPr>
          <m:t>,</m:t>
        </m:r>
        <m:r>
          <m:t>f</m:t>
        </m:r>
        <m:r>
          <m:t>f</m:t>
        </m:r>
        <m:r>
          <m:rPr>
            <m:sty m:val="p"/>
          </m:rPr>
          <m:t>}</m:t>
        </m:r>
      </m:oMath>
      <w:r>
        <w:t xml:space="preserve"> </w:t>
      </w:r>
      <w:r>
        <w:t xml:space="preserve">les booléens.</w:t>
      </w:r>
    </w:p>
    <w:p>
      <w:pPr>
        <w:pStyle w:val="BodyText"/>
      </w:pPr>
      <w:r>
        <w:rPr>
          <w:b/>
          <w:bCs/>
        </w:rPr>
        <w:t xml:space="preserve">Mise à jour de l’état</w:t>
      </w:r>
      <w:r>
        <w:t xml:space="preserve"> </w:t>
      </w:r>
      <w:r>
        <w:t xml:space="preserve">:</w:t>
      </w:r>
      <w:r>
        <w:t xml:space="preserve"> </w:t>
      </w:r>
      <m:oMath>
        <m:r>
          <m:t>μ</m:t>
        </m:r>
        <m:d>
          <m:dPr>
            <m:begChr m:val="["/>
            <m:sepChr m:val=""/>
            <m:endChr m:val="]"/>
            <m:grow/>
          </m:dPr>
          <m:e>
            <m:r>
              <m:t>x</m:t>
            </m:r>
            <m:r>
              <m:rPr>
                <m:sty m:val="p"/>
              </m:rPr>
              <m:t>←</m:t>
            </m:r>
            <m:r>
              <m:t>c</m:t>
            </m:r>
          </m:e>
        </m:d>
      </m:oMath>
      <w:r>
        <w:t xml:space="preserve"> </w:t>
      </w:r>
      <w:r>
        <w:t xml:space="preserve">dénote l’état obtenu en modifiant</w:t>
      </w:r>
      <w:r>
        <w:t xml:space="preserve"> </w:t>
      </w:r>
      <m:oMath>
        <m:r>
          <m:t>μ</m:t>
        </m:r>
      </m:oMath>
      <w:r>
        <w:t xml:space="preserve"> </w:t>
      </w:r>
      <w:r>
        <w:t xml:space="preserve">pour que</w:t>
      </w:r>
      <w:r>
        <w:t xml:space="preserve"> </w:t>
      </w:r>
      <m:oMath>
        <m:r>
          <m:t>x</m:t>
        </m:r>
      </m:oMath>
      <w:r>
        <w:t xml:space="preserve"> </w:t>
      </w:r>
      <w:r>
        <w:t xml:space="preserve">vaille</w:t>
      </w:r>
      <w:r>
        <w:t xml:space="preserve"> </w:t>
      </w:r>
      <m:oMath>
        <m:r>
          <m:t>c</m:t>
        </m:r>
      </m:oMath>
      <w:r>
        <w:t xml:space="preserve">, les autres variables restant inchangées.</w:t>
      </w:r>
    </w:p>
    <w:p>
      <w:pPr>
        <w:pStyle w:val="BodyText"/>
      </w:pPr>
      <w:r>
        <w:rPr>
          <w:b/>
          <w:bCs/>
        </w:rPr>
        <w:t xml:space="preserve">Évaluation d’expression</w:t>
      </w:r>
      <w:r>
        <w:t xml:space="preserve"> </w:t>
      </w:r>
      <w:r>
        <w:t xml:space="preserve">:</w:t>
      </w:r>
      <w:r>
        <w:t xml:space="preserve"> </w:t>
      </w:r>
      <m:oMath>
        <m:r>
          <m:t>V</m:t>
        </m:r>
        <m:r>
          <m:t>a</m:t>
        </m:r>
        <m:r>
          <m:t>l</m:t>
        </m:r>
        <m:d>
          <m:dPr>
            <m:begChr m:val="("/>
            <m:sepChr m:val=""/>
            <m:endChr m:val=")"/>
            <m:grow/>
          </m:dPr>
          <m:e>
            <m:r>
              <m:t>e</m:t>
            </m:r>
            <m:r>
              <m:rPr>
                <m:sty m:val="p"/>
              </m:rPr>
              <m:t>,</m:t>
            </m:r>
            <m:r>
              <m:t>μ</m:t>
            </m:r>
          </m:e>
        </m:d>
      </m:oMath>
      <w:r>
        <w:t xml:space="preserve"> </w:t>
      </w:r>
      <w:r>
        <w:t xml:space="preserve">retourne la valeur de l’expression</w:t>
      </w:r>
      <w:r>
        <w:t xml:space="preserve"> </w:t>
      </w:r>
      <m:oMath>
        <m:r>
          <m:t>e</m:t>
        </m:r>
      </m:oMath>
      <w:r>
        <w:t xml:space="preserve"> </w:t>
      </w:r>
      <w:r>
        <w:t xml:space="preserve">dans l’état</w:t>
      </w:r>
      <w:r>
        <w:t xml:space="preserve"> </w:t>
      </w:r>
      <m:oMath>
        <m:r>
          <m:t>μ</m:t>
        </m:r>
      </m:oMath>
      <w:r>
        <w:t xml:space="preserve">.</w:t>
      </w:r>
    </w:p>
    <w:p>
      <w:pPr>
        <w:pStyle w:val="BodyText"/>
      </w:pPr>
      <w:r>
        <w:rPr>
          <w:b/>
          <w:bCs/>
        </w:rPr>
        <w:t xml:space="preserve">Exécution d’instruction</w:t>
      </w:r>
      <w:r>
        <w:t xml:space="preserve"> </w:t>
      </w:r>
      <w:r>
        <w:t xml:space="preserve">:</w:t>
      </w:r>
      <w:r>
        <w:t xml:space="preserve"> </w:t>
      </w:r>
      <m:oMath>
        <m:r>
          <m:t>M</m:t>
        </m:r>
        <m:r>
          <m:t>e</m:t>
        </m:r>
        <m:r>
          <m:t>m</m:t>
        </m:r>
        <m:d>
          <m:dPr>
            <m:begChr m:val="("/>
            <m:sepChr m:val=""/>
            <m:endChr m:val=")"/>
            <m:grow/>
          </m:dPr>
          <m:e>
            <m:r>
              <m:t>c</m:t>
            </m:r>
            <m:r>
              <m:rPr>
                <m:sty m:val="p"/>
              </m:rPr>
              <m:t>,</m:t>
            </m:r>
            <m:r>
              <m:t>μ</m:t>
            </m:r>
          </m:e>
        </m:d>
      </m:oMath>
      <w:r>
        <w:t xml:space="preserve"> </w:t>
      </w:r>
      <w:r>
        <w:t xml:space="preserve">retourne le nouvel état mémoire après exécution de l’instruction</w:t>
      </w:r>
      <w:r>
        <w:t xml:space="preserve"> </w:t>
      </w:r>
      <m:oMath>
        <m:r>
          <m:t>c</m:t>
        </m:r>
      </m:oMath>
      <w:r>
        <w:t xml:space="preserve"> </w:t>
      </w:r>
      <w:r>
        <w:t xml:space="preserve">depuis l’état</w:t>
      </w:r>
      <w:r>
        <w:t xml:space="preserve"> </w:t>
      </w:r>
      <m:oMath>
        <m:r>
          <m:t>μ</m:t>
        </m:r>
      </m:oMath>
      <w:r>
        <w:t xml:space="preserve">.</w:t>
      </w:r>
    </w:p>
    <w:p>
      <w:pPr>
        <w:pStyle w:val="BodyText"/>
      </w:pPr>
      <w:r>
        <w:t xml:space="preserve">Exemple :</w:t>
      </w:r>
      <w:r>
        <w:t xml:space="preserve"> </w:t>
      </w:r>
      <m:oMath>
        <m:r>
          <m:t>M</m:t>
        </m:r>
        <m:r>
          <m:t>e</m:t>
        </m:r>
        <m:r>
          <m:t>m</m:t>
        </m:r>
        <m:d>
          <m:dPr>
            <m:begChr m:val="("/>
            <m:sepChr m:val=""/>
            <m:endChr m:val=")"/>
            <m:grow/>
          </m:dPr>
          <m:e>
            <m:r>
              <m:t>y</m:t>
            </m:r>
            <m:box>
              <m:boxPr>
                <m:opEmu m:val="on"/>
              </m:boxPr>
              <m:e>
                <m:r>
                  <m:rPr>
                    <m:sty m:val="p"/>
                  </m:rPr>
                  <m:t>:=</m:t>
                </m:r>
              </m:e>
            </m:box>
            <m:r>
              <m:t>0</m:t>
            </m:r>
            <m:r>
              <m:rPr>
                <m:sty m:val="p"/>
              </m:rPr>
              <m:t>,</m:t>
            </m:r>
            <m:r>
              <m:t>μ</m:t>
            </m:r>
          </m:e>
        </m:d>
        <m:r>
          <m:rPr>
            <m:sty m:val="p"/>
          </m:rPr>
          <m:t>=</m:t>
        </m:r>
        <m:r>
          <m:t>μ</m:t>
        </m:r>
        <m:d>
          <m:dPr>
            <m:begChr m:val="["/>
            <m:sepChr m:val=""/>
            <m:endChr m:val="]"/>
            <m:grow/>
          </m:dPr>
          <m:e>
            <m:r>
              <m:t>y</m:t>
            </m:r>
            <m:r>
              <m:rPr>
                <m:sty m:val="p"/>
              </m:rPr>
              <m:t>←</m:t>
            </m:r>
            <m:r>
              <m:t>0</m:t>
            </m:r>
          </m:e>
        </m:d>
      </m:oMath>
    </w:p>
    <w:bookmarkEnd w:id="48"/>
    <w:bookmarkEnd w:id="49"/>
    <w:bookmarkStart w:id="53" w:name="X327d6825aeb14ef6081df746aed6430b024b686"/>
    <w:p>
      <w:pPr>
        <w:pStyle w:val="Heading2"/>
      </w:pPr>
      <w:r>
        <w:t xml:space="preserve">Triplets de Hoare et correction partielle</w:t>
      </w:r>
    </w:p>
    <w:bookmarkStart w:id="50" w:name="définition-des-triplets"/>
    <w:p>
      <w:pPr>
        <w:pStyle w:val="Heading3"/>
      </w:pPr>
      <w:r>
        <w:t xml:space="preserve">Définition des triplets</w:t>
      </w:r>
    </w:p>
    <w:p>
      <w:pPr>
        <w:pStyle w:val="FirstParagraph"/>
      </w:pPr>
      <w:r>
        <w:t xml:space="preserve">Un</w:t>
      </w:r>
      <w:r>
        <w:t xml:space="preserve"> </w:t>
      </w:r>
      <w:r>
        <w:rPr>
          <w:b/>
          <w:bCs/>
        </w:rPr>
        <w:t xml:space="preserve">triplet de Hoare</w:t>
      </w:r>
      <w:r>
        <w:t xml:space="preserve"> </w:t>
      </w:r>
      <w:r>
        <w:t xml:space="preserve">a la forme</w:t>
      </w:r>
      <w:r>
        <w:t xml:space="preserve"> </w:t>
      </w:r>
      <m:oMath>
        <m:r>
          <m:rPr>
            <m:sty m:val="p"/>
          </m:rPr>
          <m:t>{</m:t>
        </m:r>
        <m:r>
          <m:t>P</m:t>
        </m:r>
        <m:r>
          <m:rPr>
            <m:sty m:val="p"/>
          </m:rPr>
          <m:t>}</m:t>
        </m:r>
        <m:r>
          <m:t> </m:t>
        </m:r>
        <m:r>
          <m:t>c</m:t>
        </m:r>
        <m:r>
          <m:t> </m:t>
        </m:r>
        <m:r>
          <m:rPr>
            <m:sty m:val="p"/>
          </m:rPr>
          <m:t>{</m:t>
        </m:r>
        <m:r>
          <m:t>Q</m:t>
        </m:r>
        <m:r>
          <m:rPr>
            <m:sty m:val="p"/>
          </m:rPr>
          <m:t>}</m:t>
        </m:r>
      </m:oMath>
      <w:r>
        <w:t xml:space="preserve"> </w:t>
      </w:r>
      <w:r>
        <w:t xml:space="preserve">où :</w:t>
      </w:r>
    </w:p>
    <w:p>
      <w:pPr>
        <w:pStyle w:val="Compact"/>
        <w:numPr>
          <w:ilvl w:val="0"/>
          <w:numId w:val="1005"/>
        </w:numPr>
      </w:pPr>
      <m:oMath>
        <m:r>
          <m:t>P</m:t>
        </m:r>
      </m:oMath>
      <w:r>
        <w:t xml:space="preserve"> </w:t>
      </w:r>
      <w:r>
        <w:t xml:space="preserve">est une</w:t>
      </w:r>
      <w:r>
        <w:t xml:space="preserve"> </w:t>
      </w:r>
      <w:r>
        <w:rPr>
          <w:b/>
          <w:bCs/>
        </w:rPr>
        <w:t xml:space="preserve">précondition</w:t>
      </w:r>
      <w:r>
        <w:t xml:space="preserve"> </w:t>
      </w:r>
      <w:r>
        <w:t xml:space="preserve">(prédicat logique sur les variables avant exécution)</w:t>
      </w:r>
    </w:p>
    <w:p>
      <w:pPr>
        <w:pStyle w:val="Compact"/>
        <w:numPr>
          <w:ilvl w:val="0"/>
          <w:numId w:val="1005"/>
        </w:numPr>
      </w:pPr>
      <m:oMath>
        <m:r>
          <m:t>c</m:t>
        </m:r>
      </m:oMath>
      <w:r>
        <w:t xml:space="preserve"> </w:t>
      </w:r>
      <w:r>
        <w:t xml:space="preserve">est une instruction ou séquence d’instructions</w:t>
      </w:r>
    </w:p>
    <w:p>
      <w:pPr>
        <w:pStyle w:val="Compact"/>
        <w:numPr>
          <w:ilvl w:val="0"/>
          <w:numId w:val="1005"/>
        </w:numPr>
      </w:pPr>
      <m:oMath>
        <m:r>
          <m:t>Q</m:t>
        </m:r>
      </m:oMath>
      <w:r>
        <w:t xml:space="preserve"> </w:t>
      </w:r>
      <w:r>
        <w:t xml:space="preserve">est une</w:t>
      </w:r>
      <w:r>
        <w:t xml:space="preserve"> </w:t>
      </w:r>
      <w:r>
        <w:rPr>
          <w:b/>
          <w:bCs/>
        </w:rPr>
        <w:t xml:space="preserve">postcondition</w:t>
      </w:r>
      <w:r>
        <w:t xml:space="preserve"> </w:t>
      </w:r>
      <w:r>
        <w:t xml:space="preserve">(prédicat logique sur les variables après exécution)</w:t>
      </w:r>
    </w:p>
    <w:p>
      <w:pPr>
        <w:pStyle w:val="FirstParagraph"/>
      </w:pPr>
      <w:r>
        <w:rPr>
          <w:b/>
          <w:bCs/>
        </w:rPr>
        <w:t xml:space="preserve">Signification</w:t>
      </w:r>
      <w:r>
        <w:t xml:space="preserve"> </w:t>
      </w:r>
      <w:r>
        <w:t xml:space="preserve">: Si l’état mémoire satisfait</w:t>
      </w:r>
      <w:r>
        <w:t xml:space="preserve"> </w:t>
      </w:r>
      <m:oMath>
        <m:r>
          <m:t>P</m:t>
        </m:r>
      </m:oMath>
      <w:r>
        <w:t xml:space="preserve"> </w:t>
      </w:r>
      <w:r>
        <w:t xml:space="preserve">avant d’exécuter</w:t>
      </w:r>
      <w:r>
        <w:t xml:space="preserve"> </w:t>
      </w:r>
      <m:oMath>
        <m:r>
          <m:t>c</m:t>
        </m:r>
      </m:oMath>
      <w:r>
        <w:t xml:space="preserve">, et si l’exécution de</w:t>
      </w:r>
      <w:r>
        <w:t xml:space="preserve"> </w:t>
      </w:r>
      <m:oMath>
        <m:r>
          <m:t>c</m:t>
        </m:r>
      </m:oMath>
      <w:r>
        <w:t xml:space="preserve"> </w:t>
      </w:r>
      <w:r>
        <w:t xml:space="preserve">termine, alors l’état mémoire résultant satisfera</w:t>
      </w:r>
      <w:r>
        <w:t xml:space="preserve"> </w:t>
      </w:r>
      <m:oMath>
        <m:r>
          <m:t>Q</m:t>
        </m:r>
      </m:oMath>
      <w:r>
        <w:t xml:space="preserve">.</w:t>
      </w:r>
    </w:p>
    <w:bookmarkEnd w:id="50"/>
    <w:bookmarkStart w:id="51" w:name="validité-dun-triplet"/>
    <w:p>
      <w:pPr>
        <w:pStyle w:val="Heading3"/>
      </w:pPr>
      <w:r>
        <w:t xml:space="preserve">Validité d’un triplet</w:t>
      </w:r>
    </w:p>
    <w:p>
      <w:pPr>
        <w:pStyle w:val="FirstParagraph"/>
      </w:pPr>
      <w:r>
        <w:t xml:space="preserve">Un triplet</w:t>
      </w:r>
      <w:r>
        <w:t xml:space="preserve"> </w:t>
      </w:r>
      <m:oMath>
        <m:r>
          <m:rPr>
            <m:sty m:val="p"/>
          </m:rPr>
          <m:t>{</m:t>
        </m:r>
        <m:r>
          <m:t>P</m:t>
        </m:r>
        <m:r>
          <m:rPr>
            <m:sty m:val="p"/>
          </m:rPr>
          <m:t>}</m:t>
        </m:r>
        <m:r>
          <m:t> </m:t>
        </m:r>
        <m:r>
          <m:t>c</m:t>
        </m:r>
        <m:r>
          <m:t> </m:t>
        </m:r>
        <m:r>
          <m:rPr>
            <m:sty m:val="p"/>
          </m:rPr>
          <m:t>{</m:t>
        </m:r>
        <m:r>
          <m:t>Q</m:t>
        </m:r>
        <m:r>
          <m:rPr>
            <m:sty m:val="p"/>
          </m:rPr>
          <m:t>}</m:t>
        </m:r>
      </m:oMath>
      <w:r>
        <w:t xml:space="preserve"> </w:t>
      </w:r>
      <w:r>
        <w:t xml:space="preserve">est</w:t>
      </w:r>
      <w:r>
        <w:t xml:space="preserve"> </w:t>
      </w:r>
      <w:r>
        <w:rPr>
          <w:b/>
          <w:bCs/>
        </w:rPr>
        <w:t xml:space="preserve">valide</w:t>
      </w:r>
      <w:r>
        <w:t xml:space="preserve"> </w:t>
      </w:r>
      <w:r>
        <w:t xml:space="preserve">si et seulement si :</w:t>
      </w:r>
    </w:p>
    <w:p>
      <w:pPr>
        <w:pStyle w:val="BodyText"/>
      </w:pPr>
      <m:oMathPara>
        <m:oMathParaPr>
          <m:jc m:val="center"/>
        </m:oMathParaPr>
        <m:oMath>
          <m:r>
            <m:rPr>
              <m:sty m:val="p"/>
            </m:rPr>
            <m:t>∀</m:t>
          </m:r>
          <m:r>
            <m:t>μ</m:t>
          </m:r>
          <m:r>
            <m:rPr>
              <m:sty m:val="p"/>
            </m:rPr>
            <m:t>,</m:t>
          </m:r>
          <m:r>
            <m:t>μ</m:t>
          </m:r>
          <m:r>
            <m:rPr>
              <m:sty m:val="p"/>
            </m:rPr>
            <m:t>⊨</m:t>
          </m:r>
          <m:r>
            <m:t>P</m:t>
          </m:r>
          <m:r>
            <m:rPr>
              <m:sty m:val="p"/>
            </m:rPr>
            <m:t>⇒</m:t>
          </m:r>
          <m:r>
            <m:t>M</m:t>
          </m:r>
          <m:r>
            <m:t>e</m:t>
          </m:r>
          <m:r>
            <m:t>m</m:t>
          </m:r>
          <m:d>
            <m:dPr>
              <m:begChr m:val="("/>
              <m:sepChr m:val=""/>
              <m:endChr m:val=")"/>
              <m:grow/>
            </m:dPr>
            <m:e>
              <m:r>
                <m:t>c</m:t>
              </m:r>
              <m:r>
                <m:rPr>
                  <m:sty m:val="p"/>
                </m:rPr>
                <m:t>,</m:t>
              </m:r>
              <m:r>
                <m:t>μ</m:t>
              </m:r>
            </m:e>
          </m:d>
          <m:r>
            <m:rPr>
              <m:nor/>
              <m:sty m:val="p"/>
            </m:rPr>
            <m:t> est défini et </m:t>
          </m:r>
          <m:r>
            <m:t>M</m:t>
          </m:r>
          <m:r>
            <m:t>e</m:t>
          </m:r>
          <m:r>
            <m:t>m</m:t>
          </m:r>
          <m:d>
            <m:dPr>
              <m:begChr m:val="("/>
              <m:sepChr m:val=""/>
              <m:endChr m:val=")"/>
              <m:grow/>
            </m:dPr>
            <m:e>
              <m:r>
                <m:t>c</m:t>
              </m:r>
              <m:r>
                <m:rPr>
                  <m:sty m:val="p"/>
                </m:rPr>
                <m:t>,</m:t>
              </m:r>
              <m:r>
                <m:t>μ</m:t>
              </m:r>
            </m:e>
          </m:d>
          <m:r>
            <m:rPr>
              <m:sty m:val="p"/>
            </m:rPr>
            <m:t>⊨</m:t>
          </m:r>
          <m:r>
            <m:t>Q</m:t>
          </m:r>
        </m:oMath>
      </m:oMathPara>
    </w:p>
    <w:p>
      <w:pPr>
        <w:pStyle w:val="FirstParagraph"/>
      </w:pPr>
      <w:r>
        <w:t xml:space="preserve">où</w:t>
      </w:r>
      <w:r>
        <w:t xml:space="preserve"> </w:t>
      </w:r>
      <m:oMath>
        <m:r>
          <m:t>μ</m:t>
        </m:r>
        <m:r>
          <m:rPr>
            <m:sty m:val="p"/>
          </m:rPr>
          <m:t>⊨</m:t>
        </m:r>
        <m:r>
          <m:t>P</m:t>
        </m:r>
      </m:oMath>
      <w:r>
        <w:t xml:space="preserve"> </w:t>
      </w:r>
      <w:r>
        <w:t xml:space="preserve">signifie</w:t>
      </w:r>
      <w:r>
        <w:t xml:space="preserve"> </w:t>
      </w:r>
      <w:r>
        <w:t xml:space="preserve">“</w:t>
      </w:r>
      <m:oMath>
        <m:r>
          <m:t>μ</m:t>
        </m:r>
      </m:oMath>
      <w:r>
        <w:t xml:space="preserve"> </w:t>
      </w:r>
      <w:r>
        <w:t xml:space="preserve">satisfait le prédicat</w:t>
      </w:r>
      <w:r>
        <w:t xml:space="preserve"> </w:t>
      </w:r>
      <m:oMath>
        <m:r>
          <m:t>P</m:t>
        </m:r>
      </m:oMath>
      <w:r>
        <w:t xml:space="preserve">”</w:t>
      </w:r>
      <w:r>
        <w:t xml:space="preserve">.</w:t>
      </w:r>
    </w:p>
    <w:bookmarkEnd w:id="51"/>
    <w:bookmarkStart w:id="52" w:name="correction-partielle"/>
    <w:p>
      <w:pPr>
        <w:pStyle w:val="Heading3"/>
      </w:pPr>
      <w:r>
        <w:t xml:space="preserve">Correction partielle</w:t>
      </w:r>
    </w:p>
    <w:p>
      <w:pPr>
        <w:pStyle w:val="FirstParagraph"/>
      </w:pPr>
      <w:r>
        <w:t xml:space="preserve">La définition ci-dessus suppose que</w:t>
      </w:r>
      <w:r>
        <w:t xml:space="preserve"> </w:t>
      </w:r>
      <m:oMath>
        <m:r>
          <m:t>M</m:t>
        </m:r>
        <m:r>
          <m:t>e</m:t>
        </m:r>
        <m:r>
          <m:t>m</m:t>
        </m:r>
        <m:d>
          <m:dPr>
            <m:begChr m:val="("/>
            <m:sepChr m:val=""/>
            <m:endChr m:val=")"/>
            <m:grow/>
          </m:dPr>
          <m:e>
            <m:r>
              <m:t>c</m:t>
            </m:r>
            <m:r>
              <m:rPr>
                <m:sty m:val="p"/>
              </m:rPr>
              <m:t>,</m:t>
            </m:r>
            <m:r>
              <m:t>μ</m:t>
            </m:r>
          </m:e>
        </m:d>
      </m:oMath>
      <w:r>
        <w:t xml:space="preserve"> </w:t>
      </w:r>
      <w:r>
        <w:t xml:space="preserve">est défini, c’est-à-dire que l’exécution de</w:t>
      </w:r>
      <w:r>
        <w:t xml:space="preserve"> </w:t>
      </w:r>
      <m:oMath>
        <m:r>
          <m:t>c</m:t>
        </m:r>
      </m:oMath>
      <w:r>
        <w:t xml:space="preserve"> </w:t>
      </w:r>
      <w:r>
        <w:rPr>
          <w:b/>
          <w:bCs/>
        </w:rPr>
        <w:t xml:space="preserve">termine</w:t>
      </w:r>
      <w:r>
        <w:t xml:space="preserve">. Un triplet valide garantit donc que</w:t>
      </w:r>
      <w:r>
        <w:t xml:space="preserve"> </w:t>
      </w:r>
      <w:r>
        <w:rPr>
          <w:b/>
          <w:bCs/>
        </w:rPr>
        <w:t xml:space="preserve">si</w:t>
      </w:r>
      <w:r>
        <w:t xml:space="preserve"> </w:t>
      </w:r>
      <w:r>
        <w:t xml:space="preserve">le programme termine, alors la postcondition est satisfaite. C’est ce qu’on appelle la</w:t>
      </w:r>
      <w:r>
        <w:t xml:space="preserve"> </w:t>
      </w:r>
      <w:r>
        <w:rPr>
          <w:b/>
          <w:bCs/>
        </w:rPr>
        <w:t xml:space="preserve">correction partielle</w:t>
      </w:r>
      <w:r>
        <w:t xml:space="preserve">.</w:t>
      </w:r>
    </w:p>
    <w:p>
      <w:pPr>
        <w:pStyle w:val="BodyText"/>
      </w:pPr>
      <w:r>
        <w:rPr>
          <w:b/>
          <w:bCs/>
        </w:rPr>
        <w:t xml:space="preserve">Remarque importante</w:t>
      </w:r>
      <w:r>
        <w:t xml:space="preserve"> </w:t>
      </w:r>
      <w:r>
        <w:t xml:space="preserve">: Le triplet</w:t>
      </w:r>
      <w:r>
        <w:t xml:space="preserve"> </w:t>
      </w:r>
      <m:oMath>
        <m:r>
          <m:rPr>
            <m:sty m:val="p"/>
          </m:rPr>
          <m:t>{</m:t>
        </m:r>
        <m:r>
          <m:t>f</m:t>
        </m:r>
        <m:r>
          <m:t>a</m:t>
        </m:r>
        <m:r>
          <m:t>l</m:t>
        </m:r>
        <m:r>
          <m:t>s</m:t>
        </m:r>
        <m:r>
          <m:t>e</m:t>
        </m:r>
        <m:r>
          <m:rPr>
            <m:sty m:val="p"/>
          </m:rPr>
          <m:t>}</m:t>
        </m:r>
        <m:r>
          <m:t> </m:t>
        </m:r>
        <m:r>
          <m:t>c</m:t>
        </m:r>
        <m:r>
          <m:t> </m:t>
        </m:r>
        <m:r>
          <m:rPr>
            <m:sty m:val="p"/>
          </m:rPr>
          <m:t>{</m:t>
        </m:r>
        <m:r>
          <m:t>Q</m:t>
        </m:r>
        <m:r>
          <m:rPr>
            <m:sty m:val="p"/>
          </m:rPr>
          <m:t>}</m:t>
        </m:r>
      </m:oMath>
      <w:r>
        <w:t xml:space="preserve"> </w:t>
      </w:r>
      <w:r>
        <w:t xml:space="preserve">est toujours valide (car la prémisse est toujours fausse). On dit qu’il est</w:t>
      </w:r>
      <w:r>
        <w:t xml:space="preserve"> </w:t>
      </w:r>
      <w:r>
        <w:rPr>
          <w:b/>
          <w:bCs/>
        </w:rPr>
        <w:t xml:space="preserve">vacuously true</w:t>
      </w:r>
      <w:r>
        <w:t xml:space="preserve">.</w:t>
      </w:r>
    </w:p>
    <w:bookmarkEnd w:id="52"/>
    <w:bookmarkEnd w:id="53"/>
    <w:bookmarkStart w:id="56" w:name="calcul-de-la-plus-faible-précondition-wp"/>
    <w:p>
      <w:pPr>
        <w:pStyle w:val="Heading2"/>
      </w:pPr>
      <w:r>
        <w:t xml:space="preserve">Calcul de la plus faible précondition (WP)</w:t>
      </w:r>
    </w:p>
    <w:p>
      <w:pPr>
        <w:pStyle w:val="FirstParagraph"/>
      </w:pPr>
      <w:r>
        <w:t xml:space="preserve">Le principe du</w:t>
      </w:r>
      <w:r>
        <w:t xml:space="preserve"> </w:t>
      </w:r>
      <w:r>
        <w:rPr>
          <w:b/>
          <w:bCs/>
        </w:rPr>
        <w:t xml:space="preserve">Weakest Precondition</w:t>
      </w:r>
      <w:r>
        <w:t xml:space="preserve"> </w:t>
      </w:r>
      <w:r>
        <w:t xml:space="preserve">(WP) est de calculer, pour une instruction</w:t>
      </w:r>
      <w:r>
        <w:t xml:space="preserve"> </w:t>
      </w:r>
      <m:oMath>
        <m:r>
          <m:t>c</m:t>
        </m:r>
      </m:oMath>
      <w:r>
        <w:t xml:space="preserve"> </w:t>
      </w:r>
      <w:r>
        <w:t xml:space="preserve">et une postcondition</w:t>
      </w:r>
      <w:r>
        <w:t xml:space="preserve"> </w:t>
      </w:r>
      <m:oMath>
        <m:r>
          <m:t>Q</m:t>
        </m:r>
      </m:oMath>
      <w:r>
        <w:t xml:space="preserve">, la condition la plus faible sur l’état initial qui garantit qu’après exécution de</w:t>
      </w:r>
      <w:r>
        <w:t xml:space="preserve"> </w:t>
      </w:r>
      <m:oMath>
        <m:r>
          <m:t>c</m:t>
        </m:r>
      </m:oMath>
      <w:r>
        <w:t xml:space="preserve">,</w:t>
      </w:r>
      <w:r>
        <w:t xml:space="preserve"> </w:t>
      </w:r>
      <m:oMath>
        <m:r>
          <m:t>Q</m:t>
        </m:r>
      </m:oMath>
      <w:r>
        <w:t xml:space="preserve"> </w:t>
      </w:r>
      <w:r>
        <w:t xml:space="preserve">sera vraie.</w:t>
      </w:r>
    </w:p>
    <w:bookmarkStart w:id="54" w:name="définition-récursive-de-wp"/>
    <w:p>
      <w:pPr>
        <w:pStyle w:val="Heading3"/>
      </w:pPr>
      <w:r>
        <w:t xml:space="preserve">Définition récursive de WP</w:t>
      </w:r>
    </w:p>
    <w:p>
      <w:pPr>
        <w:pStyle w:val="FirstParagraph"/>
      </w:pPr>
      <w:r>
        <w:t xml:space="preserve">Pour les instructions de base :</w:t>
      </w:r>
    </w:p>
    <w:p>
      <w:pPr>
        <w:numPr>
          <w:ilvl w:val="0"/>
          <w:numId w:val="1006"/>
        </w:numPr>
      </w:pPr>
      <w:r>
        <w:rPr>
          <w:b/>
          <w:bCs/>
        </w:rPr>
        <w:t xml:space="preserve">Affectation</w:t>
      </w:r>
      <w:r>
        <w:t xml:space="preserve"> </w:t>
      </w:r>
      <w:r>
        <w:t xml:space="preserve">:</w:t>
      </w:r>
      <w:r>
        <w:t xml:space="preserve"> </w:t>
      </w:r>
      <m:oMath>
        <m:r>
          <m:t>W</m:t>
        </m:r>
        <m:r>
          <m:t>P</m:t>
        </m:r>
        <m:d>
          <m:dPr>
            <m:begChr m:val="("/>
            <m:sepChr m:val=""/>
            <m:endChr m:val=")"/>
            <m:grow/>
          </m:dPr>
          <m:e>
            <m:r>
              <m:t>x</m:t>
            </m:r>
            <m:box>
              <m:boxPr>
                <m:opEmu m:val="on"/>
              </m:boxPr>
              <m:e>
                <m:r>
                  <m:rPr>
                    <m:sty m:val="p"/>
                  </m:rPr>
                  <m:t>:=</m:t>
                </m:r>
              </m:e>
            </m:box>
            <m:r>
              <m:t>t</m:t>
            </m:r>
            <m:r>
              <m:rPr>
                <m:sty m:val="p"/>
              </m:rPr>
              <m:t>,</m:t>
            </m:r>
            <m:r>
              <m:t>Q</m:t>
            </m:r>
          </m:e>
        </m:d>
        <m:r>
          <m:rPr>
            <m:sty m:val="p"/>
          </m:rPr>
          <m:t>=</m:t>
        </m:r>
        <m:r>
          <m:t>Q</m:t>
        </m:r>
        <m:d>
          <m:dPr>
            <m:begChr m:val="["/>
            <m:sepChr m:val=""/>
            <m:endChr m:val="]"/>
            <m:grow/>
          </m:dPr>
          <m:e>
            <m:r>
              <m:t>x</m:t>
            </m:r>
            <m:r>
              <m:rPr>
                <m:sty m:val="p"/>
              </m:rPr>
              <m:t>←</m:t>
            </m:r>
            <m:r>
              <m:t>t</m:t>
            </m:r>
          </m:e>
        </m:d>
      </m:oMath>
      <w:r>
        <w:t xml:space="preserve"> </w:t>
      </w:r>
      <w:r>
        <w:t xml:space="preserve">où</w:t>
      </w:r>
      <w:r>
        <w:t xml:space="preserve"> </w:t>
      </w:r>
      <m:oMath>
        <m:r>
          <m:t>Q</m:t>
        </m:r>
        <m:d>
          <m:dPr>
            <m:begChr m:val="["/>
            <m:sepChr m:val=""/>
            <m:endChr m:val="]"/>
            <m:grow/>
          </m:dPr>
          <m:e>
            <m:r>
              <m:t>x</m:t>
            </m:r>
            <m:r>
              <m:rPr>
                <m:sty m:val="p"/>
              </m:rPr>
              <m:t>←</m:t>
            </m:r>
            <m:r>
              <m:t>t</m:t>
            </m:r>
          </m:e>
        </m:d>
      </m:oMath>
      <w:r>
        <w:t xml:space="preserve"> </w:t>
      </w:r>
      <w:r>
        <w:t xml:space="preserve">est</w:t>
      </w:r>
      <w:r>
        <w:t xml:space="preserve"> </w:t>
      </w:r>
      <m:oMath>
        <m:r>
          <m:t>Q</m:t>
        </m:r>
      </m:oMath>
      <w:r>
        <w:t xml:space="preserve"> </w:t>
      </w:r>
      <w:r>
        <w:t xml:space="preserve">dans laquelle chaque occurrence libre de</w:t>
      </w:r>
      <w:r>
        <w:t xml:space="preserve"> </w:t>
      </w:r>
      <m:oMath>
        <m:r>
          <m:t>x</m:t>
        </m:r>
      </m:oMath>
      <w:r>
        <w:t xml:space="preserve"> </w:t>
      </w:r>
      <w:r>
        <w:t xml:space="preserve">est remplacée par</w:t>
      </w:r>
      <w:r>
        <w:t xml:space="preserve"> </w:t>
      </w:r>
      <m:oMath>
        <m:r>
          <m:t>t</m:t>
        </m:r>
      </m:oMath>
      <w:r>
        <w:t xml:space="preserve">.</w:t>
      </w:r>
    </w:p>
    <w:p>
      <w:pPr>
        <w:numPr>
          <w:ilvl w:val="0"/>
          <w:numId w:val="1006"/>
        </w:numPr>
      </w:pPr>
      <w:r>
        <w:rPr>
          <w:b/>
          <w:bCs/>
        </w:rPr>
        <w:t xml:space="preserve">Séquence</w:t>
      </w:r>
      <w:r>
        <w:t xml:space="preserve"> </w:t>
      </w:r>
      <w:r>
        <w:t xml:space="preserve">:</w:t>
      </w:r>
      <w:r>
        <w:t xml:space="preserve"> </w:t>
      </w:r>
      <m:oMath>
        <m:r>
          <m:t>W</m:t>
        </m:r>
        <m:r>
          <m:t>P</m:t>
        </m:r>
        <m:d>
          <m:dPr>
            <m:begChr m:val="("/>
            <m:sepChr m:val=""/>
            <m:endChr m:val=")"/>
            <m:grow/>
          </m:dPr>
          <m:e>
            <m:sSub>
              <m:e>
                <m:r>
                  <m:t>c</m:t>
                </m:r>
              </m:e>
              <m:sub>
                <m:r>
                  <m:t>1</m:t>
                </m:r>
              </m:sub>
            </m:sSub>
            <m:r>
              <m:rPr>
                <m:sty m:val="p"/>
              </m:rPr>
              <m:t>;</m:t>
            </m:r>
            <m:sSub>
              <m:e>
                <m:r>
                  <m:t>c</m:t>
                </m:r>
              </m:e>
              <m:sub>
                <m:r>
                  <m:t>2</m:t>
                </m:r>
              </m:sub>
            </m:sSub>
            <m:r>
              <m:rPr>
                <m:sty m:val="p"/>
              </m:rPr>
              <m:t>,</m:t>
            </m:r>
            <m:r>
              <m:t>Q</m:t>
            </m:r>
          </m:e>
        </m:d>
        <m:r>
          <m:rPr>
            <m:sty m:val="p"/>
          </m:rPr>
          <m:t>=</m:t>
        </m:r>
        <m:r>
          <m:t>W</m:t>
        </m:r>
        <m:r>
          <m:t>P</m:t>
        </m:r>
        <m:d>
          <m:dPr>
            <m:begChr m:val="("/>
            <m:sepChr m:val=""/>
            <m:endChr m:val=")"/>
            <m:grow/>
          </m:dPr>
          <m:e>
            <m:sSub>
              <m:e>
                <m:r>
                  <m:t>c</m:t>
                </m:r>
              </m:e>
              <m:sub>
                <m:r>
                  <m:t>1</m:t>
                </m:r>
              </m:sub>
            </m:sSub>
            <m:r>
              <m:rPr>
                <m:sty m:val="p"/>
              </m:rPr>
              <m:t>,</m:t>
            </m:r>
            <m:r>
              <m:t>W</m:t>
            </m:r>
            <m:r>
              <m:t>P</m:t>
            </m:r>
            <m:d>
              <m:dPr>
                <m:begChr m:val="("/>
                <m:sepChr m:val=""/>
                <m:endChr m:val=")"/>
                <m:grow/>
              </m:dPr>
              <m:e>
                <m:sSub>
                  <m:e>
                    <m:r>
                      <m:t>c</m:t>
                    </m:r>
                  </m:e>
                  <m:sub>
                    <m:r>
                      <m:t>2</m:t>
                    </m:r>
                  </m:sub>
                </m:sSub>
                <m:r>
                  <m:rPr>
                    <m:sty m:val="p"/>
                  </m:rPr>
                  <m:t>,</m:t>
                </m:r>
                <m:r>
                  <m:t>Q</m:t>
                </m:r>
              </m:e>
            </m:d>
          </m:e>
        </m:d>
      </m:oMath>
    </w:p>
    <w:p>
      <w:pPr>
        <w:numPr>
          <w:ilvl w:val="0"/>
          <w:numId w:val="1006"/>
        </w:numPr>
      </w:pPr>
      <w:r>
        <w:rPr>
          <w:b/>
          <w:bCs/>
        </w:rPr>
        <w:t xml:space="preserve">Conditionnelle</w:t>
      </w:r>
      <w:r>
        <w:t xml:space="preserve"> </w:t>
      </w:r>
      <w:r>
        <w:t xml:space="preserve">:</w:t>
      </w:r>
    </w:p>
    <w:p>
      <w:pPr>
        <w:pStyle w:val="BodyText"/>
      </w:pPr>
      <m:oMathPara>
        <m:oMathParaPr>
          <m:jc m:val="center"/>
        </m:oMathParaPr>
        <m:oMath>
          <m:r>
            <m:t>W</m:t>
          </m:r>
          <m:r>
            <m:t>P</m:t>
          </m:r>
          <m:d>
            <m:dPr>
              <m:begChr m:val="("/>
              <m:sepChr m:val=""/>
              <m:endChr m:val=")"/>
              <m:grow/>
            </m:dPr>
            <m:e>
              <m:r>
                <m:rPr>
                  <m:nor/>
                  <m:sty m:val="p"/>
                </m:rPr>
                <m:t>if </m:t>
              </m:r>
              <m:r>
                <m:t>b</m:t>
              </m:r>
              <m:r>
                <m:rPr>
                  <m:nor/>
                  <m:sty m:val="p"/>
                </m:rPr>
                <m:t> then </m:t>
              </m:r>
              <m:sSub>
                <m:e>
                  <m:r>
                    <m:t>c</m:t>
                  </m:r>
                </m:e>
                <m:sub>
                  <m:r>
                    <m:t>1</m:t>
                  </m:r>
                </m:sub>
              </m:sSub>
              <m:r>
                <m:rPr>
                  <m:nor/>
                  <m:sty m:val="p"/>
                </m:rPr>
                <m:t> else </m:t>
              </m:r>
              <m:sSub>
                <m:e>
                  <m:r>
                    <m:t>c</m:t>
                  </m:r>
                </m:e>
                <m:sub>
                  <m:r>
                    <m:t>2</m:t>
                  </m:r>
                </m:sub>
              </m:sSub>
              <m:r>
                <m:rPr>
                  <m:sty m:val="p"/>
                </m:rPr>
                <m:t>,</m:t>
              </m:r>
              <m:r>
                <m:t>Q</m:t>
              </m:r>
            </m:e>
          </m:d>
          <m:r>
            <m:rPr>
              <m:sty m:val="p"/>
            </m:rPr>
            <m:t>=</m:t>
          </m:r>
          <m:d>
            <m:dPr>
              <m:begChr m:val="("/>
              <m:sepChr m:val=""/>
              <m:endChr m:val=")"/>
              <m:grow/>
            </m:dPr>
            <m:e>
              <m:r>
                <m:t>b</m:t>
              </m:r>
              <m:r>
                <m:rPr>
                  <m:sty m:val="p"/>
                </m:rPr>
                <m:t>⇒</m:t>
              </m:r>
              <m:r>
                <m:t>W</m:t>
              </m:r>
              <m:r>
                <m:t>P</m:t>
              </m:r>
              <m:d>
                <m:dPr>
                  <m:begChr m:val="("/>
                  <m:sepChr m:val=""/>
                  <m:endChr m:val=")"/>
                  <m:grow/>
                </m:dPr>
                <m:e>
                  <m:sSub>
                    <m:e>
                      <m:r>
                        <m:t>c</m:t>
                      </m:r>
                    </m:e>
                    <m:sub>
                      <m:r>
                        <m:t>1</m:t>
                      </m:r>
                    </m:sub>
                  </m:sSub>
                  <m:r>
                    <m:rPr>
                      <m:sty m:val="p"/>
                    </m:rPr>
                    <m:t>,</m:t>
                  </m:r>
                  <m:r>
                    <m:t>Q</m:t>
                  </m:r>
                </m:e>
              </m:d>
            </m:e>
          </m:d>
          <m:r>
            <m:rPr>
              <m:sty m:val="p"/>
            </m:rPr>
            <m:t>∧</m:t>
          </m:r>
          <m:d>
            <m:dPr>
              <m:begChr m:val="("/>
              <m:sepChr m:val=""/>
              <m:endChr m:val=")"/>
              <m:grow/>
            </m:dPr>
            <m:e>
              <m:r>
                <m:rPr>
                  <m:sty m:val="p"/>
                </m:rPr>
                <m:t>¬</m:t>
              </m:r>
              <m:r>
                <m:t>b</m:t>
              </m:r>
              <m:r>
                <m:rPr>
                  <m:sty m:val="p"/>
                </m:rPr>
                <m:t>⇒</m:t>
              </m:r>
              <m:r>
                <m:t>W</m:t>
              </m:r>
              <m:r>
                <m:t>P</m:t>
              </m:r>
              <m:d>
                <m:dPr>
                  <m:begChr m:val="("/>
                  <m:sepChr m:val=""/>
                  <m:endChr m:val=")"/>
                  <m:grow/>
                </m:dPr>
                <m:e>
                  <m:sSub>
                    <m:e>
                      <m:r>
                        <m:t>c</m:t>
                      </m:r>
                    </m:e>
                    <m:sub>
                      <m:r>
                        <m:t>2</m:t>
                      </m:r>
                    </m:sub>
                  </m:sSub>
                  <m:r>
                    <m:rPr>
                      <m:sty m:val="p"/>
                    </m:rPr>
                    <m:t>,</m:t>
                  </m:r>
                  <m:r>
                    <m:t>Q</m:t>
                  </m:r>
                </m:e>
              </m:d>
            </m:e>
          </m:d>
        </m:oMath>
      </m:oMathPara>
    </w:p>
    <w:bookmarkEnd w:id="54"/>
    <w:bookmarkStart w:id="55" w:name="X14bfec16e8a91f4ac354195849a8ce76a7d7e12"/>
    <w:p>
      <w:pPr>
        <w:pStyle w:val="Heading3"/>
      </w:pPr>
      <w:r>
        <w:t xml:space="preserve">Théorème fondamental pour les programmes sans boucle</w:t>
      </w:r>
    </w:p>
    <w:p>
      <w:pPr>
        <w:pStyle w:val="FirstParagraph"/>
      </w:pPr>
      <w:r>
        <w:t xml:space="preserve">Pour un programme</w:t>
      </w:r>
      <w:r>
        <w:t xml:space="preserve"> </w:t>
      </w:r>
      <m:oMath>
        <m:r>
          <m:t>c</m:t>
        </m:r>
      </m:oMath>
      <w:r>
        <w:t xml:space="preserve"> </w:t>
      </w:r>
      <w:r>
        <w:t xml:space="preserve">sans boucle ni appel de fonction, et pour des formules</w:t>
      </w:r>
      <w:r>
        <w:t xml:space="preserve"> </w:t>
      </w:r>
      <m:oMath>
        <m:r>
          <m:t>P</m:t>
        </m:r>
      </m:oMath>
      <w:r>
        <w:t xml:space="preserve"> </w:t>
      </w:r>
      <w:r>
        <w:t xml:space="preserve">et</w:t>
      </w:r>
      <w:r>
        <w:t xml:space="preserve"> </w:t>
      </w:r>
      <m:oMath>
        <m:r>
          <m:t>Q</m:t>
        </m:r>
      </m:oMath>
      <w:r>
        <w:t xml:space="preserve"> </w:t>
      </w:r>
      <w:r>
        <w:t xml:space="preserve">:</w:t>
      </w:r>
    </w:p>
    <w:p>
      <w:pPr>
        <w:pStyle w:val="BodyText"/>
      </w:pPr>
      <m:oMathPara>
        <m:oMathParaPr>
          <m:jc m:val="center"/>
        </m:oMathParaPr>
        <m:oMath>
          <m:r>
            <m:rPr>
              <m:sty m:val="p"/>
            </m:rPr>
            <m:t>{</m:t>
          </m:r>
          <m:r>
            <m:t>P</m:t>
          </m:r>
          <m:r>
            <m:rPr>
              <m:sty m:val="p"/>
            </m:rPr>
            <m:t>}</m:t>
          </m:r>
          <m:r>
            <m:t> </m:t>
          </m:r>
          <m:r>
            <m:t>c</m:t>
          </m:r>
          <m:r>
            <m:t> </m:t>
          </m:r>
          <m:r>
            <m:rPr>
              <m:sty m:val="p"/>
            </m:rPr>
            <m:t>{</m:t>
          </m:r>
          <m:r>
            <m:t>Q</m:t>
          </m:r>
          <m:r>
            <m:rPr>
              <m:sty m:val="p"/>
            </m:rPr>
            <m:t>}</m:t>
          </m:r>
          <m:r>
            <m:rPr>
              <m:nor/>
              <m:sty m:val="p"/>
            </m:rPr>
            <m:t> est valide </m:t>
          </m:r>
          <m:r>
            <m:rPr>
              <m:sty m:val="p"/>
            </m:rPr>
            <m:t>⇔</m:t>
          </m:r>
          <m:r>
            <m:t>P</m:t>
          </m:r>
          <m:r>
            <m:rPr>
              <m:sty m:val="p"/>
            </m:rPr>
            <m:t>⇒</m:t>
          </m:r>
          <m:r>
            <m:t>W</m:t>
          </m:r>
          <m:r>
            <m:t>P</m:t>
          </m:r>
          <m:d>
            <m:dPr>
              <m:begChr m:val="("/>
              <m:sepChr m:val=""/>
              <m:endChr m:val=")"/>
              <m:grow/>
            </m:dPr>
            <m:e>
              <m:r>
                <m:t>c</m:t>
              </m:r>
              <m:r>
                <m:rPr>
                  <m:sty m:val="p"/>
                </m:rPr>
                <m:t>,</m:t>
              </m:r>
              <m:r>
                <m:t>Q</m:t>
              </m:r>
            </m:e>
          </m:d>
          <m:r>
            <m:rPr>
              <m:nor/>
              <m:sty m:val="p"/>
            </m:rPr>
            <m:t> est valide</m:t>
          </m:r>
        </m:oMath>
      </m:oMathPara>
    </w:p>
    <w:p>
      <w:pPr>
        <w:pStyle w:val="FirstParagraph"/>
      </w:pPr>
      <w:r>
        <w:t xml:space="preserve">Autrement dit,</w:t>
      </w:r>
      <w:r>
        <w:t xml:space="preserve"> </w:t>
      </w:r>
      <m:oMath>
        <m:r>
          <m:t>P</m:t>
        </m:r>
      </m:oMath>
      <w:r>
        <w:t xml:space="preserve"> </w:t>
      </w:r>
      <w:r>
        <w:t xml:space="preserve">doit impliquer la plus faible précondition de</w:t>
      </w:r>
      <w:r>
        <w:t xml:space="preserve"> </w:t>
      </w:r>
      <m:oMath>
        <m:r>
          <m:t>c</m:t>
        </m:r>
      </m:oMath>
      <w:r>
        <w:t xml:space="preserve"> </w:t>
      </w:r>
      <w:r>
        <w:t xml:space="preserve">pour</w:t>
      </w:r>
      <w:r>
        <w:t xml:space="preserve"> </w:t>
      </w:r>
      <m:oMath>
        <m:r>
          <m:t>Q</m:t>
        </m:r>
      </m:oMath>
      <w:r>
        <w:t xml:space="preserve">.</w:t>
      </w:r>
    </w:p>
    <w:bookmarkEnd w:id="55"/>
    <w:bookmarkEnd w:id="56"/>
    <w:bookmarkStart w:id="59" w:name="traitement-des-boucles-invariants"/>
    <w:p>
      <w:pPr>
        <w:pStyle w:val="Heading2"/>
      </w:pPr>
      <w:r>
        <w:t xml:space="preserve">Traitement des boucles : invariants</w:t>
      </w:r>
    </w:p>
    <w:p>
      <w:pPr>
        <w:pStyle w:val="FirstParagraph"/>
      </w:pPr>
      <w:r>
        <w:t xml:space="preserve">Pour les boucles, le calcul de</w:t>
      </w:r>
      <w:r>
        <w:t xml:space="preserve"> </w:t>
      </w:r>
      <m:oMath>
        <m:r>
          <m:t>W</m:t>
        </m:r>
        <m:r>
          <m:t>P</m:t>
        </m:r>
      </m:oMath>
      <w:r>
        <w:t xml:space="preserve"> </w:t>
      </w:r>
      <w:r>
        <w:t xml:space="preserve">n’est pas directement possible (cela résoudrait le problème de l’arrêt, qui est indécidable). L’utilisateur doit fournir un</w:t>
      </w:r>
      <w:r>
        <w:t xml:space="preserve"> </w:t>
      </w:r>
      <w:r>
        <w:rPr>
          <w:b/>
          <w:bCs/>
        </w:rPr>
        <w:t xml:space="preserve">invariant de boucle</w:t>
      </w:r>
      <w:r>
        <w:t xml:space="preserve">.</w:t>
      </w:r>
    </w:p>
    <w:bookmarkStart w:id="57" w:name="définition-dun-invariant"/>
    <w:p>
      <w:pPr>
        <w:pStyle w:val="Heading3"/>
      </w:pPr>
      <w:r>
        <w:t xml:space="preserve">Définition d’un invariant</w:t>
      </w:r>
    </w:p>
    <w:p>
      <w:pPr>
        <w:pStyle w:val="FirstParagraph"/>
      </w:pPr>
      <w:r>
        <w:t xml:space="preserve">Soit la boucle :</w:t>
      </w:r>
      <w:r>
        <w:t xml:space="preserve"> </w:t>
      </w:r>
      <w:r>
        <w:rPr>
          <w:rStyle w:val="VerbatimChar"/>
        </w:rPr>
        <w:t xml:space="preserve">while b do c done</w:t>
      </w:r>
    </w:p>
    <w:p>
      <w:pPr>
        <w:pStyle w:val="BodyText"/>
      </w:pPr>
      <w:r>
        <w:t xml:space="preserve">Un prédicat</w:t>
      </w:r>
      <w:r>
        <w:t xml:space="preserve"> </w:t>
      </w:r>
      <m:oMath>
        <m:r>
          <m:t>I</m:t>
        </m:r>
      </m:oMath>
      <w:r>
        <w:t xml:space="preserve"> </w:t>
      </w:r>
      <w:r>
        <w:t xml:space="preserve">est un</w:t>
      </w:r>
      <w:r>
        <w:t xml:space="preserve"> </w:t>
      </w:r>
      <w:r>
        <w:rPr>
          <w:b/>
          <w:bCs/>
        </w:rPr>
        <w:t xml:space="preserve">invariant</w:t>
      </w:r>
      <w:r>
        <w:t xml:space="preserve"> </w:t>
      </w:r>
      <w:r>
        <w:t xml:space="preserve">de cette boucle si et seulement si :</w:t>
      </w:r>
    </w:p>
    <w:p>
      <w:pPr>
        <w:pStyle w:val="BodyText"/>
      </w:pPr>
      <m:oMathPara>
        <m:oMathParaPr>
          <m:jc m:val="center"/>
        </m:oMathParaPr>
        <m:oMath>
          <m:r>
            <m:rPr>
              <m:sty m:val="p"/>
            </m:rPr>
            <m:t>{</m:t>
          </m:r>
          <m:r>
            <m:t>I</m:t>
          </m:r>
          <m:r>
            <m:rPr>
              <m:sty m:val="p"/>
            </m:rPr>
            <m:t>∧</m:t>
          </m:r>
          <m:r>
            <m:t>b</m:t>
          </m:r>
          <m:r>
            <m:rPr>
              <m:sty m:val="p"/>
            </m:rPr>
            <m:t>}</m:t>
          </m:r>
          <m:r>
            <m:t> </m:t>
          </m:r>
          <m:r>
            <m:t>c</m:t>
          </m:r>
          <m:r>
            <m:t> </m:t>
          </m:r>
          <m:r>
            <m:rPr>
              <m:sty m:val="p"/>
            </m:rPr>
            <m:t>{</m:t>
          </m:r>
          <m:r>
            <m:t>I</m:t>
          </m:r>
          <m:r>
            <m:rPr>
              <m:sty m:val="p"/>
            </m:rPr>
            <m:t>}</m:t>
          </m:r>
          <m:r>
            <m:rPr>
              <m:nor/>
              <m:sty m:val="p"/>
            </m:rPr>
            <m:t> est un triplet valide</m:t>
          </m:r>
        </m:oMath>
      </m:oMathPara>
    </w:p>
    <w:p>
      <w:pPr>
        <w:pStyle w:val="FirstParagraph"/>
      </w:pPr>
      <w:r>
        <w:rPr>
          <w:b/>
          <w:bCs/>
        </w:rPr>
        <w:t xml:space="preserve">Intuition</w:t>
      </w:r>
      <w:r>
        <w:t xml:space="preserve"> </w:t>
      </w:r>
      <w:r>
        <w:t xml:space="preserve">: Si</w:t>
      </w:r>
      <w:r>
        <w:t xml:space="preserve"> </w:t>
      </w:r>
      <m:oMath>
        <m:r>
          <m:t>I</m:t>
        </m:r>
      </m:oMath>
      <w:r>
        <w:t xml:space="preserve"> </w:t>
      </w:r>
      <w:r>
        <w:t xml:space="preserve">est vrai avant d’entrer dans le corps de la boucle, et que la condition de boucle</w:t>
      </w:r>
      <w:r>
        <w:t xml:space="preserve"> </w:t>
      </w:r>
      <m:oMath>
        <m:r>
          <m:t>b</m:t>
        </m:r>
      </m:oMath>
      <w:r>
        <w:t xml:space="preserve"> </w:t>
      </w:r>
      <w:r>
        <w:t xml:space="preserve">est vraie, alors après exécution du corps,</w:t>
      </w:r>
      <w:r>
        <w:t xml:space="preserve"> </w:t>
      </w:r>
      <m:oMath>
        <m:r>
          <m:t>I</m:t>
        </m:r>
      </m:oMath>
      <w:r>
        <w:t xml:space="preserve"> </w:t>
      </w:r>
      <w:r>
        <w:t xml:space="preserve">reste vrai.</w:t>
      </w:r>
    </w:p>
    <w:bookmarkEnd w:id="57"/>
    <w:bookmarkStart w:id="58" w:name="wp-avec-invariant-pour-une-boucle"/>
    <w:p>
      <w:pPr>
        <w:pStyle w:val="Heading3"/>
      </w:pPr>
      <w:r>
        <w:t xml:space="preserve">WP avec invariant pour une boucle</w:t>
      </w:r>
    </w:p>
    <w:p>
      <w:pPr>
        <w:pStyle w:val="FirstParagraph"/>
      </w:pPr>
      <w:r>
        <w:t xml:space="preserve">Avec un invariant</w:t>
      </w:r>
      <w:r>
        <w:t xml:space="preserve"> </w:t>
      </w:r>
      <m:oMath>
        <m:r>
          <m:t>I</m:t>
        </m:r>
      </m:oMath>
      <w:r>
        <w:t xml:space="preserve"> </w:t>
      </w:r>
      <w:r>
        <w:t xml:space="preserve">fourni pour la boucle</w:t>
      </w:r>
      <w:r>
        <w:t xml:space="preserve"> </w:t>
      </w:r>
      <w:r>
        <w:rPr>
          <w:rStyle w:val="VerbatimChar"/>
        </w:rPr>
        <w:t xml:space="preserve">while b do c done</w:t>
      </w:r>
      <w:r>
        <w:t xml:space="preserve">, on définit :</w:t>
      </w:r>
    </w:p>
    <w:p>
      <w:pPr>
        <w:pStyle w:val="BodyText"/>
      </w:pPr>
      <m:oMathPara>
        <m:oMathParaPr>
          <m:jc m:val="center"/>
        </m:oMathParaPr>
        <m:oMath>
          <m:r>
            <m:t>W</m:t>
          </m:r>
          <m:r>
            <m:t>P</m:t>
          </m:r>
          <m:d>
            <m:dPr>
              <m:begChr m:val="("/>
              <m:sepChr m:val=""/>
              <m:endChr m:val=")"/>
              <m:grow/>
            </m:dPr>
            <m:e>
              <m:r>
                <m:rPr>
                  <m:nor/>
                  <m:sty m:val="p"/>
                </m:rPr>
                <m:t>while </m:t>
              </m:r>
              <m:r>
                <m:t>b</m:t>
              </m:r>
              <m:r>
                <m:rPr>
                  <m:nor/>
                  <m:sty m:val="p"/>
                </m:rPr>
                <m:t> do </m:t>
              </m:r>
              <m:r>
                <m:t>c</m:t>
              </m:r>
              <m:r>
                <m:rPr>
                  <m:nor/>
                  <m:sty m:val="p"/>
                </m:rPr>
                <m:t> done</m:t>
              </m:r>
              <m:r>
                <m:rPr>
                  <m:sty m:val="p"/>
                </m:rPr>
                <m:t>,</m:t>
              </m:r>
              <m:r>
                <m:t>Q</m:t>
              </m:r>
            </m:e>
          </m:d>
          <m:r>
            <m:rPr>
              <m:sty m:val="p"/>
            </m:rPr>
            <m:t>=</m:t>
          </m:r>
          <m:r>
            <m:t>I</m:t>
          </m:r>
        </m:oMath>
      </m:oMathPara>
    </w:p>
    <w:p>
      <w:pPr>
        <w:pStyle w:val="FirstParagraph"/>
      </w:pPr>
      <w:r>
        <w:t xml:space="preserve">à condition que :</w:t>
      </w:r>
    </w:p>
    <w:p>
      <w:pPr>
        <w:pStyle w:val="Compact"/>
        <w:numPr>
          <w:ilvl w:val="0"/>
          <w:numId w:val="1007"/>
        </w:numPr>
      </w:pPr>
      <m:oMath>
        <m:r>
          <m:t>I</m:t>
        </m:r>
      </m:oMath>
      <w:r>
        <w:t xml:space="preserve"> </w:t>
      </w:r>
      <w:r>
        <w:t xml:space="preserve">soit un invariant :</w:t>
      </w:r>
      <w:r>
        <w:t xml:space="preserve"> </w:t>
      </w:r>
      <m:oMath>
        <m:r>
          <m:rPr>
            <m:sty m:val="p"/>
          </m:rPr>
          <m:t>{</m:t>
        </m:r>
        <m:r>
          <m:t>I</m:t>
        </m:r>
        <m:r>
          <m:rPr>
            <m:sty m:val="p"/>
          </m:rPr>
          <m:t>∧</m:t>
        </m:r>
        <m:r>
          <m:t>b</m:t>
        </m:r>
        <m:r>
          <m:rPr>
            <m:sty m:val="p"/>
          </m:rPr>
          <m:t>}</m:t>
        </m:r>
        <m:r>
          <m:t> </m:t>
        </m:r>
        <m:r>
          <m:t>c</m:t>
        </m:r>
        <m:r>
          <m:t> </m:t>
        </m:r>
        <m:r>
          <m:rPr>
            <m:sty m:val="p"/>
          </m:rPr>
          <m:t>{</m:t>
        </m:r>
        <m:r>
          <m:t>I</m:t>
        </m:r>
        <m:r>
          <m:rPr>
            <m:sty m:val="p"/>
          </m:rPr>
          <m:t>}</m:t>
        </m:r>
      </m:oMath>
      <w:r>
        <w:t xml:space="preserve"> </w:t>
      </w:r>
      <w:r>
        <w:t xml:space="preserve">valide</w:t>
      </w:r>
    </w:p>
    <w:p>
      <w:pPr>
        <w:pStyle w:val="Compact"/>
        <w:numPr>
          <w:ilvl w:val="0"/>
          <w:numId w:val="1007"/>
        </w:numPr>
      </w:pPr>
      <w:r>
        <w:t xml:space="preserve">En sortie de boucle,</w:t>
      </w:r>
      <w:r>
        <w:t xml:space="preserve"> </w:t>
      </w:r>
      <m:oMath>
        <m:r>
          <m:t>I</m:t>
        </m:r>
      </m:oMath>
      <w:r>
        <w:t xml:space="preserve"> </w:t>
      </w:r>
      <w:r>
        <w:t xml:space="preserve">et la négation de la condition impliquent</w:t>
      </w:r>
      <w:r>
        <w:t xml:space="preserve"> </w:t>
      </w:r>
      <m:oMath>
        <m:r>
          <m:t>Q</m:t>
        </m:r>
      </m:oMath>
      <w:r>
        <w:t xml:space="preserve"> </w:t>
      </w:r>
      <w:r>
        <w:t xml:space="preserve">:</w:t>
      </w:r>
      <w:r>
        <w:t xml:space="preserve"> </w:t>
      </w:r>
      <m:oMath>
        <m:r>
          <m:t>I</m:t>
        </m:r>
        <m:r>
          <m:rPr>
            <m:sty m:val="p"/>
          </m:rPr>
          <m:t>∧</m:t>
        </m:r>
        <m:r>
          <m:rPr>
            <m:sty m:val="p"/>
          </m:rPr>
          <m:t>¬</m:t>
        </m:r>
        <m:r>
          <m:t>b</m:t>
        </m:r>
        <m:r>
          <m:rPr>
            <m:sty m:val="p"/>
          </m:rPr>
          <m:t>⇒</m:t>
        </m:r>
        <m:r>
          <m:t>Q</m:t>
        </m:r>
      </m:oMath>
    </w:p>
    <w:p>
      <w:pPr>
        <w:pStyle w:val="FirstParagraph"/>
      </w:pPr>
      <w:r>
        <w:rPr>
          <w:b/>
          <w:bCs/>
        </w:rPr>
        <w:t xml:space="preserve">Exemple pratique</w:t>
      </w:r>
      <w:r>
        <w:t xml:space="preserve"> </w:t>
      </w:r>
      <w:r>
        <w:t xml:space="preserve">: Fonction</w:t>
      </w:r>
      <w:r>
        <w:t xml:space="preserve"> </w:t>
      </w:r>
      <w:r>
        <w:rPr>
          <w:rStyle w:val="VerbatimChar"/>
        </w:rPr>
        <w:t xml:space="preserve">add(a, b)</w:t>
      </w:r>
      <w:r>
        <w:t xml:space="preserve"> </w:t>
      </w:r>
      <w:r>
        <w:t xml:space="preserve">avec précondition</w:t>
      </w:r>
      <w:r>
        <w:t xml:space="preserve"> </w:t>
      </w:r>
      <m:oMath>
        <m:r>
          <m:t>b</m:t>
        </m:r>
        <m:r>
          <m:rPr>
            <m:sty m:val="p"/>
          </m:rPr>
          <m:t>≥</m:t>
        </m:r>
        <m:r>
          <m:t>0</m:t>
        </m:r>
      </m:oMath>
      <w:r>
        <w:t xml:space="preserve"> </w:t>
      </w:r>
      <w:r>
        <w:t xml:space="preserve">et postcondition</w:t>
      </w:r>
      <w:r>
        <w:t xml:space="preserve"> </w:t>
      </w:r>
      <m:oMath>
        <m:r>
          <m:t>r</m:t>
        </m:r>
        <m:r>
          <m:t>e</m:t>
        </m:r>
        <m:r>
          <m:t>s</m:t>
        </m:r>
        <m:r>
          <m:rPr>
            <m:sty m:val="p"/>
          </m:rPr>
          <m:t>=</m:t>
        </m:r>
        <m:r>
          <m:t>a</m:t>
        </m:r>
        <m:r>
          <m:rPr>
            <m:sty m:val="p"/>
          </m:rPr>
          <m:t>+</m:t>
        </m:r>
        <m:r>
          <m:t>b</m:t>
        </m:r>
      </m:oMath>
    </w:p>
    <w:p>
      <w:pPr>
        <w:pStyle w:val="SourceCode"/>
      </w:pPr>
      <w:r>
        <w:rPr>
          <w:rStyle w:val="VerbatimChar"/>
        </w:rPr>
        <w:t xml:space="preserve">add(a, b) =</w:t>
      </w:r>
      <w:r>
        <w:br/>
      </w:r>
      <w:r>
        <w:rPr>
          <w:rStyle w:val="VerbatimChar"/>
        </w:rPr>
        <w:t xml:space="preserve">  res := a;</w:t>
      </w:r>
      <w:r>
        <w:br/>
      </w:r>
      <w:r>
        <w:rPr>
          <w:rStyle w:val="VerbatimChar"/>
        </w:rPr>
        <w:t xml:space="preserve">  aux := b;</w:t>
      </w:r>
      <w:r>
        <w:br/>
      </w:r>
      <w:r>
        <w:rPr>
          <w:rStyle w:val="VerbatimChar"/>
        </w:rPr>
        <w:t xml:space="preserve">  while aux &gt; 0 do</w:t>
      </w:r>
      <w:r>
        <w:br/>
      </w:r>
      <w:r>
        <w:rPr>
          <w:rStyle w:val="VerbatimChar"/>
        </w:rPr>
        <w:t xml:space="preserve">    res := res + 1;</w:t>
      </w:r>
      <w:r>
        <w:br/>
      </w:r>
      <w:r>
        <w:rPr>
          <w:rStyle w:val="VerbatimChar"/>
        </w:rPr>
        <w:t xml:space="preserve">    aux := aux - 1;</w:t>
      </w:r>
      <w:r>
        <w:br/>
      </w:r>
      <w:r>
        <w:rPr>
          <w:rStyle w:val="VerbatimChar"/>
        </w:rPr>
        <w:t xml:space="preserve">  done;</w:t>
      </w:r>
      <w:r>
        <w:br/>
      </w:r>
      <w:r>
        <w:rPr>
          <w:rStyle w:val="VerbatimChar"/>
        </w:rPr>
        <w:t xml:space="preserve">  res</w:t>
      </w:r>
    </w:p>
    <w:p>
      <w:pPr>
        <w:pStyle w:val="FirstParagraph"/>
      </w:pPr>
      <w:r>
        <w:rPr>
          <w:b/>
          <w:bCs/>
        </w:rPr>
        <w:t xml:space="preserve">Invariant proposé</w:t>
      </w:r>
      <w:r>
        <w:t xml:space="preserve"> </w:t>
      </w:r>
      <w:r>
        <w:t xml:space="preserve">:</w:t>
      </w:r>
      <w:r>
        <w:t xml:space="preserve"> </w:t>
      </w:r>
      <m:oMath>
        <m:r>
          <m:t>I</m:t>
        </m:r>
        <m:r>
          <m:rPr>
            <m:sty m:val="p"/>
          </m:rPr>
          <m:t>=</m:t>
        </m:r>
        <m:d>
          <m:dPr>
            <m:begChr m:val="("/>
            <m:sepChr m:val=""/>
            <m:endChr m:val=")"/>
            <m:grow/>
          </m:dPr>
          <m:e>
            <m:r>
              <m:t>r</m:t>
            </m:r>
            <m:r>
              <m:t>e</m:t>
            </m:r>
            <m:r>
              <m:t>s</m:t>
            </m:r>
            <m:r>
              <m:rPr>
                <m:sty m:val="p"/>
              </m:rPr>
              <m:t>+</m:t>
            </m:r>
            <m:r>
              <m:t>a</m:t>
            </m:r>
            <m:r>
              <m:t>u</m:t>
            </m:r>
            <m:r>
              <m:t>x</m:t>
            </m:r>
            <m:r>
              <m:rPr>
                <m:sty m:val="p"/>
              </m:rPr>
              <m:t>=</m:t>
            </m:r>
            <m:r>
              <m:t>a</m:t>
            </m:r>
            <m:r>
              <m:rPr>
                <m:sty m:val="p"/>
              </m:rPr>
              <m:t>+</m:t>
            </m:r>
            <m:r>
              <m:t>b</m:t>
            </m:r>
          </m:e>
        </m:d>
        <m:r>
          <m:rPr>
            <m:sty m:val="p"/>
          </m:rPr>
          <m:t>∧</m:t>
        </m:r>
        <m:d>
          <m:dPr>
            <m:begChr m:val="("/>
            <m:sepChr m:val=""/>
            <m:endChr m:val=")"/>
            <m:grow/>
          </m:dPr>
          <m:e>
            <m:r>
              <m:t>a</m:t>
            </m:r>
            <m:r>
              <m:t>u</m:t>
            </m:r>
            <m:r>
              <m:t>x</m:t>
            </m:r>
            <m:r>
              <m:rPr>
                <m:sty m:val="p"/>
              </m:rPr>
              <m:t>≥</m:t>
            </m:r>
            <m:r>
              <m:t>0</m:t>
            </m:r>
          </m:e>
        </m:d>
      </m:oMath>
    </w:p>
    <w:p>
      <w:pPr>
        <w:pStyle w:val="BodyText"/>
      </w:pPr>
      <w:r>
        <w:t xml:space="preserve">Nous devons vérifier :</w:t>
      </w:r>
    </w:p>
    <w:p>
      <w:pPr>
        <w:pStyle w:val="Compact"/>
        <w:numPr>
          <w:ilvl w:val="0"/>
          <w:numId w:val="1008"/>
        </w:numPr>
      </w:pPr>
      <m:oMath>
        <m:r>
          <m:rPr>
            <m:sty m:val="p"/>
          </m:rPr>
          <m:t>{</m:t>
        </m:r>
        <m:r>
          <m:t>I</m:t>
        </m:r>
        <m:r>
          <m:rPr>
            <m:sty m:val="p"/>
          </m:rPr>
          <m:t>∧</m:t>
        </m:r>
        <m:r>
          <m:t>a</m:t>
        </m:r>
        <m:r>
          <m:t>u</m:t>
        </m:r>
        <m:r>
          <m:t>x</m:t>
        </m:r>
        <m:r>
          <m:rPr>
            <m:sty m:val="p"/>
          </m:rPr>
          <m:t>&gt;</m:t>
        </m:r>
        <m:r>
          <m:t>0</m:t>
        </m:r>
        <m:r>
          <m:rPr>
            <m:sty m:val="p"/>
          </m:rPr>
          <m:t>}</m:t>
        </m:r>
        <m:r>
          <m:t> </m:t>
        </m:r>
        <m:r>
          <m:t>r</m:t>
        </m:r>
        <m:r>
          <m:t>e</m:t>
        </m:r>
        <m:r>
          <m:t>s</m:t>
        </m:r>
        <m:box>
          <m:boxPr>
            <m:opEmu m:val="on"/>
          </m:boxPr>
          <m:e>
            <m:r>
              <m:rPr>
                <m:sty m:val="p"/>
              </m:rPr>
              <m:t>:=</m:t>
            </m:r>
          </m:e>
        </m:box>
        <m:r>
          <m:t>r</m:t>
        </m:r>
        <m:r>
          <m:t>e</m:t>
        </m:r>
        <m:r>
          <m:t>s</m:t>
        </m:r>
        <m:r>
          <m:rPr>
            <m:sty m:val="p"/>
          </m:rPr>
          <m:t>+</m:t>
        </m:r>
        <m:r>
          <m:t>1</m:t>
        </m:r>
        <m:r>
          <m:rPr>
            <m:sty m:val="p"/>
          </m:rPr>
          <m:t>;</m:t>
        </m:r>
        <m:r>
          <m:t>a</m:t>
        </m:r>
        <m:r>
          <m:t>u</m:t>
        </m:r>
        <m:r>
          <m:t>x</m:t>
        </m:r>
        <m:box>
          <m:boxPr>
            <m:opEmu m:val="on"/>
          </m:boxPr>
          <m:e>
            <m:r>
              <m:rPr>
                <m:sty m:val="p"/>
              </m:rPr>
              <m:t>:=</m:t>
            </m:r>
          </m:e>
        </m:box>
        <m:r>
          <m:t>a</m:t>
        </m:r>
        <m:r>
          <m:t>u</m:t>
        </m:r>
        <m:r>
          <m:t>x</m:t>
        </m:r>
        <m:r>
          <m:rPr>
            <m:sty m:val="p"/>
          </m:rPr>
          <m:t>−</m:t>
        </m:r>
        <m:r>
          <m:t>1</m:t>
        </m:r>
        <m:r>
          <m:t> </m:t>
        </m:r>
        <m:r>
          <m:rPr>
            <m:sty m:val="p"/>
          </m:rPr>
          <m:t>{</m:t>
        </m:r>
        <m:r>
          <m:t>I</m:t>
        </m:r>
        <m:r>
          <m:rPr>
            <m:sty m:val="p"/>
          </m:rPr>
          <m:t>}</m:t>
        </m:r>
      </m:oMath>
    </w:p>
    <w:p>
      <w:pPr>
        <w:pStyle w:val="Compact"/>
        <w:numPr>
          <w:ilvl w:val="0"/>
          <w:numId w:val="1008"/>
        </w:numPr>
      </w:pPr>
      <m:oMath>
        <m:r>
          <m:t>I</m:t>
        </m:r>
        <m:r>
          <m:rPr>
            <m:sty m:val="p"/>
          </m:rPr>
          <m:t>∧</m:t>
        </m:r>
        <m:r>
          <m:rPr>
            <m:sty m:val="p"/>
          </m:rPr>
          <m:t>¬</m:t>
        </m:r>
        <m:d>
          <m:dPr>
            <m:begChr m:val="("/>
            <m:sepChr m:val=""/>
            <m:endChr m:val=")"/>
            <m:grow/>
          </m:dPr>
          <m:e>
            <m:r>
              <m:t>a</m:t>
            </m:r>
            <m:r>
              <m:t>u</m:t>
            </m:r>
            <m:r>
              <m:t>x</m:t>
            </m:r>
            <m:r>
              <m:rPr>
                <m:sty m:val="p"/>
              </m:rPr>
              <m:t>&gt;</m:t>
            </m:r>
            <m:r>
              <m:t>0</m:t>
            </m:r>
          </m:e>
        </m:d>
        <m:r>
          <m:rPr>
            <m:sty m:val="p"/>
          </m:rPr>
          <m:t>⇒</m:t>
        </m:r>
        <m:r>
          <m:t>r</m:t>
        </m:r>
        <m:r>
          <m:t>e</m:t>
        </m:r>
        <m:r>
          <m:t>s</m:t>
        </m:r>
        <m:r>
          <m:rPr>
            <m:sty m:val="p"/>
          </m:rPr>
          <m:t>=</m:t>
        </m:r>
        <m:r>
          <m:t>a</m:t>
        </m:r>
        <m:r>
          <m:rPr>
            <m:sty m:val="p"/>
          </m:rPr>
          <m:t>+</m:t>
        </m:r>
        <m:r>
          <m:t>b</m:t>
        </m:r>
      </m:oMath>
    </w:p>
    <w:p>
      <w:pPr>
        <w:pStyle w:val="FirstParagraph"/>
      </w:pPr>
      <w:r>
        <w:t xml:space="preserve">Le calcul de</w:t>
      </w:r>
      <w:r>
        <w:t xml:space="preserve"> </w:t>
      </w:r>
      <m:oMath>
        <m:r>
          <m:t>W</m:t>
        </m:r>
        <m:r>
          <m:t>P</m:t>
        </m:r>
      </m:oMath>
      <w:r>
        <w:t xml:space="preserve"> </w:t>
      </w:r>
      <w:r>
        <w:t xml:space="preserve">pour le corps de la boucle donne :</w:t>
      </w:r>
    </w:p>
    <w:p>
      <w:pPr>
        <w:pStyle w:val="BodyText"/>
      </w:pPr>
      <m:oMathPara>
        <m:oMathParaPr>
          <m:jc m:val="center"/>
        </m:oMathParaPr>
        <m:oMath>
          <m:r>
            <m:t>W</m:t>
          </m:r>
          <m:r>
            <m:t>P</m:t>
          </m:r>
          <m:d>
            <m:dPr>
              <m:begChr m:val="("/>
              <m:sepChr m:val=""/>
              <m:endChr m:val=")"/>
              <m:grow/>
            </m:dPr>
            <m:e>
              <m:r>
                <m:t>r</m:t>
              </m:r>
              <m:r>
                <m:t>e</m:t>
              </m:r>
              <m:r>
                <m:t>s</m:t>
              </m:r>
              <m:box>
                <m:boxPr>
                  <m:opEmu m:val="on"/>
                </m:boxPr>
                <m:e>
                  <m:r>
                    <m:rPr>
                      <m:sty m:val="p"/>
                    </m:rPr>
                    <m:t>:=</m:t>
                  </m:r>
                </m:e>
              </m:box>
              <m:r>
                <m:t>r</m:t>
              </m:r>
              <m:r>
                <m:t>e</m:t>
              </m:r>
              <m:r>
                <m:t>s</m:t>
              </m:r>
              <m:r>
                <m:rPr>
                  <m:sty m:val="p"/>
                </m:rPr>
                <m:t>+</m:t>
              </m:r>
              <m:r>
                <m:t>1</m:t>
              </m:r>
              <m:r>
                <m:rPr>
                  <m:sty m:val="p"/>
                </m:rPr>
                <m:t>;</m:t>
              </m:r>
              <m:r>
                <m:t>a</m:t>
              </m:r>
              <m:r>
                <m:t>u</m:t>
              </m:r>
              <m:r>
                <m:t>x</m:t>
              </m:r>
              <m:box>
                <m:boxPr>
                  <m:opEmu m:val="on"/>
                </m:boxPr>
                <m:e>
                  <m:r>
                    <m:rPr>
                      <m:sty m:val="p"/>
                    </m:rPr>
                    <m:t>:=</m:t>
                  </m:r>
                </m:e>
              </m:box>
              <m:r>
                <m:t>a</m:t>
              </m:r>
              <m:r>
                <m:t>u</m:t>
              </m:r>
              <m:r>
                <m:t>x</m:t>
              </m:r>
              <m:r>
                <m:rPr>
                  <m:sty m:val="p"/>
                </m:rPr>
                <m:t>−</m:t>
              </m:r>
              <m:r>
                <m:t>1</m:t>
              </m:r>
              <m:r>
                <m:rPr>
                  <m:sty m:val="p"/>
                </m:rPr>
                <m:t>,</m:t>
              </m:r>
              <m:r>
                <m:t>I</m:t>
              </m:r>
            </m:e>
          </m:d>
          <m:r>
            <m:rPr>
              <m:sty m:val="p"/>
            </m:rPr>
            <m:t>=</m:t>
          </m:r>
          <m:r>
            <m:t>I</m:t>
          </m:r>
          <m:d>
            <m:dPr>
              <m:begChr m:val="["/>
              <m:sepChr m:val=""/>
              <m:endChr m:val="]"/>
              <m:grow/>
            </m:dPr>
            <m:e>
              <m:r>
                <m:t>a</m:t>
              </m:r>
              <m:r>
                <m:t>u</m:t>
              </m:r>
              <m:r>
                <m:t>x</m:t>
              </m:r>
              <m:r>
                <m:rPr>
                  <m:sty m:val="p"/>
                </m:rPr>
                <m:t>←</m:t>
              </m:r>
              <m:r>
                <m:t>a</m:t>
              </m:r>
              <m:r>
                <m:t>u</m:t>
              </m:r>
              <m:r>
                <m:t>x</m:t>
              </m:r>
              <m:r>
                <m:rPr>
                  <m:sty m:val="p"/>
                </m:rPr>
                <m:t>−</m:t>
              </m:r>
              <m:r>
                <m:t>1</m:t>
              </m:r>
            </m:e>
          </m:d>
          <m:d>
            <m:dPr>
              <m:begChr m:val="["/>
              <m:sepChr m:val=""/>
              <m:endChr m:val="]"/>
              <m:grow/>
            </m:dPr>
            <m:e>
              <m:r>
                <m:t>r</m:t>
              </m:r>
              <m:r>
                <m:t>e</m:t>
              </m:r>
              <m:r>
                <m:t>s</m:t>
              </m:r>
              <m:r>
                <m:rPr>
                  <m:sty m:val="p"/>
                </m:rPr>
                <m:t>←</m:t>
              </m:r>
              <m:r>
                <m:t>r</m:t>
              </m:r>
              <m:r>
                <m:t>e</m:t>
              </m:r>
              <m:r>
                <m:t>s</m:t>
              </m:r>
              <m:r>
                <m:rPr>
                  <m:sty m:val="p"/>
                </m:rPr>
                <m:t>+</m:t>
              </m:r>
              <m:r>
                <m:t>1</m:t>
              </m:r>
            </m:e>
          </m:d>
        </m:oMath>
      </m:oMathPara>
    </w:p>
    <w:p>
      <w:pPr>
        <w:pStyle w:val="FirstParagraph"/>
      </w:pPr>
      <w:r>
        <w:t xml:space="preserve">Ce qui se simplifie en</w:t>
      </w:r>
      <w:r>
        <w:t xml:space="preserve"> </w:t>
      </w:r>
      <m:oMath>
        <m:d>
          <m:dPr>
            <m:begChr m:val="("/>
            <m:sepChr m:val=""/>
            <m:endChr m:val=")"/>
            <m:grow/>
          </m:dPr>
          <m:e>
            <m:r>
              <m:t>r</m:t>
            </m:r>
            <m:r>
              <m:t>e</m:t>
            </m:r>
            <m:r>
              <m:t>s</m:t>
            </m:r>
            <m:r>
              <m:rPr>
                <m:sty m:val="p"/>
              </m:rPr>
              <m:t>+</m:t>
            </m:r>
            <m:r>
              <m:t>1</m:t>
            </m:r>
          </m:e>
        </m:d>
        <m:r>
          <m:rPr>
            <m:sty m:val="p"/>
          </m:rPr>
          <m:t>+</m:t>
        </m:r>
        <m:d>
          <m:dPr>
            <m:begChr m:val="("/>
            <m:sepChr m:val=""/>
            <m:endChr m:val=")"/>
            <m:grow/>
          </m:dPr>
          <m:e>
            <m:r>
              <m:t>a</m:t>
            </m:r>
            <m:r>
              <m:t>u</m:t>
            </m:r>
            <m:r>
              <m:t>x</m:t>
            </m:r>
            <m:r>
              <m:rPr>
                <m:sty m:val="p"/>
              </m:rPr>
              <m:t>−</m:t>
            </m:r>
            <m:r>
              <m:t>1</m:t>
            </m:r>
          </m:e>
        </m:d>
        <m:r>
          <m:rPr>
            <m:sty m:val="p"/>
          </m:rPr>
          <m:t>=</m:t>
        </m:r>
        <m:r>
          <m:t>a</m:t>
        </m:r>
        <m:r>
          <m:rPr>
            <m:sty m:val="p"/>
          </m:rPr>
          <m:t>+</m:t>
        </m:r>
        <m:r>
          <m:t>b</m:t>
        </m:r>
        <m:r>
          <m:rPr>
            <m:sty m:val="p"/>
          </m:rPr>
          <m:t>∧</m:t>
        </m:r>
        <m:r>
          <m:t>a</m:t>
        </m:r>
        <m:r>
          <m:t>u</m:t>
        </m:r>
        <m:r>
          <m:t>x</m:t>
        </m:r>
        <m:r>
          <m:rPr>
            <m:sty m:val="p"/>
          </m:rPr>
          <m:t>−</m:t>
        </m:r>
        <m:r>
          <m:t>1</m:t>
        </m:r>
        <m:r>
          <m:rPr>
            <m:sty m:val="p"/>
          </m:rPr>
          <m:t>≥</m:t>
        </m:r>
        <m:r>
          <m:t>0</m:t>
        </m:r>
      </m:oMath>
      <w:r>
        <w:t xml:space="preserve">, équivalent à</w:t>
      </w:r>
      <w:r>
        <w:t xml:space="preserve"> </w:t>
      </w:r>
      <m:oMath>
        <m:r>
          <m:t>r</m:t>
        </m:r>
        <m:r>
          <m:t>e</m:t>
        </m:r>
        <m:r>
          <m:t>s</m:t>
        </m:r>
        <m:r>
          <m:rPr>
            <m:sty m:val="p"/>
          </m:rPr>
          <m:t>+</m:t>
        </m:r>
        <m:r>
          <m:t>a</m:t>
        </m:r>
        <m:r>
          <m:t>u</m:t>
        </m:r>
        <m:r>
          <m:t>x</m:t>
        </m:r>
        <m:r>
          <m:rPr>
            <m:sty m:val="p"/>
          </m:rPr>
          <m:t>=</m:t>
        </m:r>
        <m:r>
          <m:t>a</m:t>
        </m:r>
        <m:r>
          <m:rPr>
            <m:sty m:val="p"/>
          </m:rPr>
          <m:t>+</m:t>
        </m:r>
        <m:r>
          <m:t>b</m:t>
        </m:r>
        <m:r>
          <m:rPr>
            <m:sty m:val="p"/>
          </m:rPr>
          <m:t>∧</m:t>
        </m:r>
        <m:r>
          <m:t>a</m:t>
        </m:r>
        <m:r>
          <m:t>u</m:t>
        </m:r>
        <m:r>
          <m:t>x</m:t>
        </m:r>
        <m:r>
          <m:rPr>
            <m:sty m:val="p"/>
          </m:rPr>
          <m:t>≥</m:t>
        </m:r>
        <m:r>
          <m:t>1</m:t>
        </m:r>
      </m:oMath>
      <w:r>
        <w:t xml:space="preserve">.</w:t>
      </w:r>
    </w:p>
    <w:p>
      <w:pPr>
        <w:pStyle w:val="BodyText"/>
      </w:pPr>
      <w:r>
        <w:t xml:space="preserve">Or</w:t>
      </w:r>
      <w:r>
        <w:t xml:space="preserve"> </w:t>
      </w:r>
      <m:oMath>
        <m:r>
          <m:t>I</m:t>
        </m:r>
        <m:r>
          <m:rPr>
            <m:sty m:val="p"/>
          </m:rPr>
          <m:t>∧</m:t>
        </m:r>
        <m:r>
          <m:t>a</m:t>
        </m:r>
        <m:r>
          <m:t>u</m:t>
        </m:r>
        <m:r>
          <m:t>x</m:t>
        </m:r>
        <m:r>
          <m:rPr>
            <m:sty m:val="p"/>
          </m:rPr>
          <m:t>&gt;</m:t>
        </m:r>
        <m:r>
          <m:t>0</m:t>
        </m:r>
      </m:oMath>
      <w:r>
        <w:t xml:space="preserve"> </w:t>
      </w:r>
      <w:r>
        <w:t xml:space="preserve">implique</w:t>
      </w:r>
      <w:r>
        <w:t xml:space="preserve"> </w:t>
      </w:r>
      <m:oMath>
        <m:r>
          <m:t>r</m:t>
        </m:r>
        <m:r>
          <m:t>e</m:t>
        </m:r>
        <m:r>
          <m:t>s</m:t>
        </m:r>
        <m:r>
          <m:rPr>
            <m:sty m:val="p"/>
          </m:rPr>
          <m:t>+</m:t>
        </m:r>
        <m:r>
          <m:t>a</m:t>
        </m:r>
        <m:r>
          <m:t>u</m:t>
        </m:r>
        <m:r>
          <m:t>x</m:t>
        </m:r>
        <m:r>
          <m:rPr>
            <m:sty m:val="p"/>
          </m:rPr>
          <m:t>=</m:t>
        </m:r>
        <m:r>
          <m:t>a</m:t>
        </m:r>
        <m:r>
          <m:rPr>
            <m:sty m:val="p"/>
          </m:rPr>
          <m:t>+</m:t>
        </m:r>
        <m:r>
          <m:t>b</m:t>
        </m:r>
        <m:r>
          <m:rPr>
            <m:sty m:val="p"/>
          </m:rPr>
          <m:t>∧</m:t>
        </m:r>
        <m:r>
          <m:t>a</m:t>
        </m:r>
        <m:r>
          <m:t>u</m:t>
        </m:r>
        <m:r>
          <m:t>x</m:t>
        </m:r>
        <m:r>
          <m:rPr>
            <m:sty m:val="p"/>
          </m:rPr>
          <m:t>≥</m:t>
        </m:r>
        <m:r>
          <m:t>0</m:t>
        </m:r>
        <m:r>
          <m:rPr>
            <m:sty m:val="p"/>
          </m:rPr>
          <m:t>∧</m:t>
        </m:r>
        <m:r>
          <m:t>a</m:t>
        </m:r>
        <m:r>
          <m:t>u</m:t>
        </m:r>
        <m:r>
          <m:t>x</m:t>
        </m:r>
        <m:r>
          <m:rPr>
            <m:sty m:val="p"/>
          </m:rPr>
          <m:t>&gt;</m:t>
        </m:r>
        <m:r>
          <m:t>0</m:t>
        </m:r>
      </m:oMath>
      <w:r>
        <w:t xml:space="preserve">, donc</w:t>
      </w:r>
      <w:r>
        <w:t xml:space="preserve"> </w:t>
      </w:r>
      <m:oMath>
        <m:r>
          <m:t>a</m:t>
        </m:r>
        <m:r>
          <m:t>u</m:t>
        </m:r>
        <m:r>
          <m:t>x</m:t>
        </m:r>
        <m:r>
          <m:rPr>
            <m:sty m:val="p"/>
          </m:rPr>
          <m:t>≥</m:t>
        </m:r>
        <m:r>
          <m:t>1</m:t>
        </m:r>
      </m:oMath>
      <w:r>
        <w:t xml:space="preserve">, ce qui implique bien</w:t>
      </w:r>
      <w:r>
        <w:t xml:space="preserve"> </w:t>
      </w:r>
      <m:oMath>
        <m:r>
          <m:t>W</m:t>
        </m:r>
        <m:r>
          <m:t>P</m:t>
        </m:r>
        <m:d>
          <m:dPr>
            <m:begChr m:val="("/>
            <m:sepChr m:val=""/>
            <m:endChr m:val=")"/>
            <m:grow/>
          </m:dPr>
          <m:e>
            <m:r>
              <m:rPr>
                <m:sty m:val="p"/>
              </m:rPr>
              <m:t>.</m:t>
            </m:r>
            <m:r>
              <m:rPr>
                <m:sty m:val="p"/>
              </m:rPr>
              <m:t>.</m:t>
            </m:r>
            <m:r>
              <m:rPr>
                <m:sty m:val="p"/>
              </m:rPr>
              <m:t>.</m:t>
            </m:r>
          </m:e>
        </m:d>
      </m:oMath>
      <w:r>
        <w:t xml:space="preserve">.</w:t>
      </w:r>
    </w:p>
    <w:p>
      <w:pPr>
        <w:pStyle w:val="BodyText"/>
      </w:pPr>
      <w:r>
        <w:t xml:space="preserve">Pour la condition de sortie :</w:t>
      </w:r>
      <w:r>
        <w:t xml:space="preserve"> </w:t>
      </w:r>
      <m:oMath>
        <m:r>
          <m:t>I</m:t>
        </m:r>
        <m:r>
          <m:rPr>
            <m:sty m:val="p"/>
          </m:rPr>
          <m:t>∧</m:t>
        </m:r>
        <m:r>
          <m:rPr>
            <m:sty m:val="p"/>
          </m:rPr>
          <m:t>¬</m:t>
        </m:r>
        <m:d>
          <m:dPr>
            <m:begChr m:val="("/>
            <m:sepChr m:val=""/>
            <m:endChr m:val=")"/>
            <m:grow/>
          </m:dPr>
          <m:e>
            <m:r>
              <m:t>a</m:t>
            </m:r>
            <m:r>
              <m:t>u</m:t>
            </m:r>
            <m:r>
              <m:t>x</m:t>
            </m:r>
            <m:r>
              <m:rPr>
                <m:sty m:val="p"/>
              </m:rPr>
              <m:t>&gt;</m:t>
            </m:r>
            <m:r>
              <m:t>0</m:t>
            </m:r>
          </m:e>
        </m:d>
      </m:oMath>
      <w:r>
        <w:t xml:space="preserve"> </w:t>
      </w:r>
      <w:r>
        <w:t xml:space="preserve">implique</w:t>
      </w:r>
      <w:r>
        <w:t xml:space="preserve"> </w:t>
      </w:r>
      <m:oMath>
        <m:r>
          <m:t>r</m:t>
        </m:r>
        <m:r>
          <m:t>e</m:t>
        </m:r>
        <m:r>
          <m:t>s</m:t>
        </m:r>
        <m:r>
          <m:rPr>
            <m:sty m:val="p"/>
          </m:rPr>
          <m:t>+</m:t>
        </m:r>
        <m:r>
          <m:t>a</m:t>
        </m:r>
        <m:r>
          <m:t>u</m:t>
        </m:r>
        <m:r>
          <m:t>x</m:t>
        </m:r>
        <m:r>
          <m:rPr>
            <m:sty m:val="p"/>
          </m:rPr>
          <m:t>=</m:t>
        </m:r>
        <m:r>
          <m:t>a</m:t>
        </m:r>
        <m:r>
          <m:rPr>
            <m:sty m:val="p"/>
          </m:rPr>
          <m:t>+</m:t>
        </m:r>
        <m:r>
          <m:t>b</m:t>
        </m:r>
        <m:r>
          <m:rPr>
            <m:sty m:val="p"/>
          </m:rPr>
          <m:t>∧</m:t>
        </m:r>
        <m:r>
          <m:t>a</m:t>
        </m:r>
        <m:r>
          <m:t>u</m:t>
        </m:r>
        <m:r>
          <m:t>x</m:t>
        </m:r>
        <m:r>
          <m:rPr>
            <m:sty m:val="p"/>
          </m:rPr>
          <m:t>≥</m:t>
        </m:r>
        <m:r>
          <m:t>0</m:t>
        </m:r>
        <m:r>
          <m:rPr>
            <m:sty m:val="p"/>
          </m:rPr>
          <m:t>∧</m:t>
        </m:r>
        <m:r>
          <m:t>a</m:t>
        </m:r>
        <m:r>
          <m:t>u</m:t>
        </m:r>
        <m:r>
          <m:t>x</m:t>
        </m:r>
        <m:r>
          <m:rPr>
            <m:sty m:val="p"/>
          </m:rPr>
          <m:t>≤</m:t>
        </m:r>
        <m:r>
          <m:t>0</m:t>
        </m:r>
      </m:oMath>
      <w:r>
        <w:t xml:space="preserve">, donc</w:t>
      </w:r>
      <w:r>
        <w:t xml:space="preserve"> </w:t>
      </w:r>
      <m:oMath>
        <m:r>
          <m:t>a</m:t>
        </m:r>
        <m:r>
          <m:t>u</m:t>
        </m:r>
        <m:r>
          <m:t>x</m:t>
        </m:r>
        <m:r>
          <m:rPr>
            <m:sty m:val="p"/>
          </m:rPr>
          <m:t>=</m:t>
        </m:r>
        <m:r>
          <m:t>0</m:t>
        </m:r>
      </m:oMath>
      <w:r>
        <w:t xml:space="preserve">, d’où</w:t>
      </w:r>
      <w:r>
        <w:t xml:space="preserve"> </w:t>
      </w:r>
      <m:oMath>
        <m:r>
          <m:t>r</m:t>
        </m:r>
        <m:r>
          <m:t>e</m:t>
        </m:r>
        <m:r>
          <m:t>s</m:t>
        </m:r>
        <m:r>
          <m:rPr>
            <m:sty m:val="p"/>
          </m:rPr>
          <m:t>=</m:t>
        </m:r>
        <m:r>
          <m:t>a</m:t>
        </m:r>
        <m:r>
          <m:rPr>
            <m:sty m:val="p"/>
          </m:rPr>
          <m:t>+</m:t>
        </m:r>
        <m:r>
          <m:t>b</m:t>
        </m:r>
      </m:oMath>
      <w:r>
        <w:t xml:space="preserve">.</w:t>
      </w:r>
    </w:p>
    <w:p>
      <w:pPr>
        <w:pStyle w:val="BodyText"/>
      </w:pPr>
      <w:r>
        <w:t xml:space="preserve">Ainsi,</w:t>
      </w:r>
      <w:r>
        <w:t xml:space="preserve"> </w:t>
      </w:r>
      <m:oMath>
        <m:r>
          <m:t>I</m:t>
        </m:r>
      </m:oMath>
      <w:r>
        <w:t xml:space="preserve"> </w:t>
      </w:r>
      <w:r>
        <w:t xml:space="preserve">est bien un invariant valide.</w:t>
      </w:r>
    </w:p>
    <w:bookmarkEnd w:id="58"/>
    <w:bookmarkEnd w:id="59"/>
    <w:bookmarkStart w:id="62" w:name="traitement-des-appels-de-fonction"/>
    <w:p>
      <w:pPr>
        <w:pStyle w:val="Heading2"/>
      </w:pPr>
      <w:r>
        <w:t xml:space="preserve">Traitement des appels de fonction</w:t>
      </w:r>
    </w:p>
    <w:bookmarkStart w:id="60" w:name="contrat-de-fonction"/>
    <w:p>
      <w:pPr>
        <w:pStyle w:val="Heading3"/>
      </w:pPr>
      <w:r>
        <w:t xml:space="preserve">Contrat de fonction</w:t>
      </w:r>
    </w:p>
    <w:p>
      <w:pPr>
        <w:pStyle w:val="FirstParagraph"/>
      </w:pPr>
      <w:r>
        <w:t xml:space="preserve">Une fonction</w:t>
      </w:r>
      <w:r>
        <w:t xml:space="preserve"> </w:t>
      </w:r>
      <m:oMath>
        <m:r>
          <m:t>f</m:t>
        </m:r>
      </m:oMath>
      <w:r>
        <w:t xml:space="preserve"> </w:t>
      </w:r>
      <w:r>
        <w:t xml:space="preserve">peut être associée à un</w:t>
      </w:r>
      <w:r>
        <w:t xml:space="preserve"> </w:t>
      </w:r>
      <w:r>
        <w:rPr>
          <w:b/>
          <w:bCs/>
        </w:rPr>
        <w:t xml:space="preserve">contrat</w:t>
      </w:r>
      <w:r>
        <w:t xml:space="preserve"> </w:t>
      </w:r>
      <m:oMath>
        <m:r>
          <m:rPr>
            <m:sty m:val="p"/>
          </m:rPr>
          <m:t>{</m:t>
        </m:r>
        <m:r>
          <m:t>ϕ</m:t>
        </m:r>
        <m:r>
          <m:rPr>
            <m:sty m:val="p"/>
          </m:rPr>
          <m:t>}</m:t>
        </m:r>
        <m:r>
          <m:t> </m:t>
        </m:r>
        <m:r>
          <m:t>f</m:t>
        </m:r>
        <m:r>
          <m:t> </m:t>
        </m:r>
        <m:r>
          <m:rPr>
            <m:sty m:val="p"/>
          </m:rPr>
          <m:t>{</m:t>
        </m:r>
        <m:r>
          <m:t>ψ</m:t>
        </m:r>
        <m:r>
          <m:rPr>
            <m:sty m:val="p"/>
          </m:rPr>
          <m:t>}</m:t>
        </m:r>
      </m:oMath>
      <w:r>
        <w:t xml:space="preserve"> </w:t>
      </w:r>
      <w:r>
        <w:t xml:space="preserve">où :</w:t>
      </w:r>
    </w:p>
    <w:p>
      <w:pPr>
        <w:pStyle w:val="Compact"/>
        <w:numPr>
          <w:ilvl w:val="0"/>
          <w:numId w:val="1009"/>
        </w:numPr>
      </w:pPr>
      <m:oMath>
        <m:r>
          <m:t>ϕ</m:t>
        </m:r>
      </m:oMath>
      <w:r>
        <w:t xml:space="preserve"> </w:t>
      </w:r>
      <w:r>
        <w:t xml:space="preserve">sont les préconditions sur les paramètres</w:t>
      </w:r>
    </w:p>
    <w:p>
      <w:pPr>
        <w:pStyle w:val="Compact"/>
        <w:numPr>
          <w:ilvl w:val="0"/>
          <w:numId w:val="1009"/>
        </w:numPr>
      </w:pPr>
      <m:oMath>
        <m:r>
          <m:t>ψ</m:t>
        </m:r>
      </m:oMath>
      <w:r>
        <w:t xml:space="preserve"> </w:t>
      </w:r>
      <w:r>
        <w:t xml:space="preserve">sont les postconditions reliant les paramètres et la valeur de retour</w:t>
      </w:r>
    </w:p>
    <w:bookmarkEnd w:id="60"/>
    <w:bookmarkStart w:id="61" w:name="wp-pour-un-appel-de-fonction"/>
    <w:p>
      <w:pPr>
        <w:pStyle w:val="Heading3"/>
      </w:pPr>
      <w:r>
        <w:t xml:space="preserve">WP pour un appel de fonction</w:t>
      </w:r>
    </w:p>
    <w:p>
      <w:pPr>
        <w:pStyle w:val="FirstParagraph"/>
      </w:pPr>
      <w:r>
        <w:t xml:space="preserve">Pour un appel</w:t>
      </w:r>
      <w:r>
        <w:t xml:space="preserve"> </w:t>
      </w:r>
      <w:r>
        <w:rPr>
          <w:rStyle w:val="VerbatimChar"/>
        </w:rPr>
        <w:t xml:space="preserve">a := f(b)</w:t>
      </w:r>
      <w:r>
        <w:t xml:space="preserve"> </w:t>
      </w:r>
      <w:r>
        <w:t xml:space="preserve">dans un contexte où</w:t>
      </w:r>
      <w:r>
        <w:t xml:space="preserve"> </w:t>
      </w:r>
      <m:oMath>
        <m:r>
          <m:t>f</m:t>
        </m:r>
      </m:oMath>
      <w:r>
        <w:t xml:space="preserve"> </w:t>
      </w:r>
      <w:r>
        <w:t xml:space="preserve">a pour contrat</w:t>
      </w:r>
      <w:r>
        <w:t xml:space="preserve"> </w:t>
      </w:r>
      <m:oMath>
        <m:r>
          <m:rPr>
            <m:sty m:val="p"/>
          </m:rPr>
          <m:t>{</m:t>
        </m:r>
        <m:r>
          <m:t>ϕ</m:t>
        </m:r>
        <m:r>
          <m:rPr>
            <m:sty m:val="p"/>
          </m:rPr>
          <m:t>}</m:t>
        </m:r>
        <m:r>
          <m:t> </m:t>
        </m:r>
        <m:r>
          <m:t>f</m:t>
        </m:r>
        <m:r>
          <m:t> </m:t>
        </m:r>
        <m:r>
          <m:rPr>
            <m:sty m:val="p"/>
          </m:rPr>
          <m:t>{</m:t>
        </m:r>
        <m:r>
          <m:t>ψ</m:t>
        </m:r>
        <m:r>
          <m:rPr>
            <m:sty m:val="p"/>
          </m:rPr>
          <m:t>}</m:t>
        </m:r>
      </m:oMath>
      <w:r>
        <w:t xml:space="preserve">, on a :</w:t>
      </w:r>
    </w:p>
    <w:p>
      <w:pPr>
        <w:pStyle w:val="BodyText"/>
      </w:pPr>
      <m:oMathPara>
        <m:oMathParaPr>
          <m:jc m:val="center"/>
        </m:oMathParaPr>
        <m:oMath>
          <m:r>
            <m:t>W</m:t>
          </m:r>
          <m:r>
            <m:t>P</m:t>
          </m:r>
          <m:d>
            <m:dPr>
              <m:begChr m:val="("/>
              <m:sepChr m:val=""/>
              <m:endChr m:val=")"/>
              <m:grow/>
            </m:dPr>
            <m:e>
              <m:r>
                <m:t>a</m:t>
              </m:r>
              <m:box>
                <m:boxPr>
                  <m:opEmu m:val="on"/>
                </m:boxPr>
                <m:e>
                  <m:r>
                    <m:rPr>
                      <m:sty m:val="p"/>
                    </m:rPr>
                    <m:t>:=</m:t>
                  </m:r>
                </m:e>
              </m:box>
              <m:r>
                <m:t>f</m:t>
              </m:r>
              <m:d>
                <m:dPr>
                  <m:begChr m:val="("/>
                  <m:sepChr m:val=""/>
                  <m:endChr m:val=")"/>
                  <m:grow/>
                </m:dPr>
                <m:e>
                  <m:r>
                    <m:t>b</m:t>
                  </m:r>
                </m:e>
              </m:d>
              <m:r>
                <m:rPr>
                  <m:sty m:val="p"/>
                </m:rPr>
                <m:t>,</m:t>
              </m:r>
              <m:r>
                <m:t>Q</m:t>
              </m:r>
            </m:e>
          </m:d>
          <m:r>
            <m:rPr>
              <m:sty m:val="p"/>
            </m:rPr>
            <m:t>=</m:t>
          </m:r>
          <m:r>
            <m:t>ϕ</m:t>
          </m:r>
          <m:d>
            <m:dPr>
              <m:begChr m:val="["/>
              <m:sepChr m:val=""/>
              <m:endChr m:val="]"/>
              <m:grow/>
            </m:dPr>
            <m:e>
              <m:r>
                <m:t>x</m:t>
              </m:r>
              <m:r>
                <m:rPr>
                  <m:sty m:val="p"/>
                </m:rPr>
                <m:t>←</m:t>
              </m:r>
              <m:r>
                <m:t>b</m:t>
              </m:r>
            </m:e>
          </m:d>
          <m:r>
            <m:rPr>
              <m:sty m:val="p"/>
            </m:rPr>
            <m:t>∧</m:t>
          </m:r>
          <m:r>
            <m:rPr>
              <m:sty m:val="p"/>
            </m:rPr>
            <m:t>∀</m:t>
          </m:r>
          <m:r>
            <m:t>v</m:t>
          </m:r>
          <m:r>
            <m:rPr>
              <m:sty m:val="p"/>
            </m:rPr>
            <m:t>,</m:t>
          </m:r>
          <m:d>
            <m:dPr>
              <m:begChr m:val="("/>
              <m:sepChr m:val=""/>
              <m:endChr m:val=")"/>
              <m:grow/>
            </m:dPr>
            <m:e>
              <m:r>
                <m:t>ψ</m:t>
              </m:r>
              <m:d>
                <m:dPr>
                  <m:begChr m:val="["/>
                  <m:sepChr m:val=""/>
                  <m:endChr m:val="]"/>
                  <m:grow/>
                </m:dPr>
                <m:e>
                  <m:r>
                    <m:t>x</m:t>
                  </m:r>
                  <m:r>
                    <m:rPr>
                      <m:sty m:val="p"/>
                    </m:rPr>
                    <m:t>←</m:t>
                  </m:r>
                  <m:r>
                    <m:t>b</m:t>
                  </m:r>
                  <m:r>
                    <m:rPr>
                      <m:sty m:val="p"/>
                    </m:rPr>
                    <m:t>,</m:t>
                  </m:r>
                  <m:r>
                    <m:t>r</m:t>
                  </m:r>
                  <m:r>
                    <m:t>e</m:t>
                  </m:r>
                  <m:r>
                    <m:t>s</m:t>
                  </m:r>
                  <m:r>
                    <m:rPr>
                      <m:sty m:val="p"/>
                    </m:rPr>
                    <m:t>←</m:t>
                  </m:r>
                  <m:r>
                    <m:t>v</m:t>
                  </m:r>
                </m:e>
              </m:d>
              <m:r>
                <m:rPr>
                  <m:sty m:val="p"/>
                </m:rPr>
                <m:t>⇒</m:t>
              </m:r>
              <m:r>
                <m:t>Q</m:t>
              </m:r>
              <m:d>
                <m:dPr>
                  <m:begChr m:val="["/>
                  <m:sepChr m:val=""/>
                  <m:endChr m:val="]"/>
                  <m:grow/>
                </m:dPr>
                <m:e>
                  <m:r>
                    <m:t>a</m:t>
                  </m:r>
                  <m:r>
                    <m:rPr>
                      <m:sty m:val="p"/>
                    </m:rPr>
                    <m:t>←</m:t>
                  </m:r>
                  <m:r>
                    <m:t>v</m:t>
                  </m:r>
                </m:e>
              </m:d>
            </m:e>
          </m:d>
        </m:oMath>
      </m:oMathPara>
    </w:p>
    <w:p>
      <w:pPr>
        <w:pStyle w:val="FirstParagraph"/>
      </w:pPr>
      <w:r>
        <w:t xml:space="preserve">où</w:t>
      </w:r>
      <w:r>
        <w:t xml:space="preserve"> </w:t>
      </w:r>
      <m:oMath>
        <m:r>
          <m:t>x</m:t>
        </m:r>
      </m:oMath>
      <w:r>
        <w:t xml:space="preserve"> </w:t>
      </w:r>
      <w:r>
        <w:t xml:space="preserve">est le paramètre formel de</w:t>
      </w:r>
      <w:r>
        <w:t xml:space="preserve"> </w:t>
      </w:r>
      <m:oMath>
        <m:r>
          <m:t>f</m:t>
        </m:r>
      </m:oMath>
      <w:r>
        <w:t xml:space="preserve">,</w:t>
      </w:r>
      <w:r>
        <w:t xml:space="preserve"> </w:t>
      </w:r>
      <m:oMath>
        <m:r>
          <m:t>r</m:t>
        </m:r>
        <m:r>
          <m:t>e</m:t>
        </m:r>
        <m:r>
          <m:t>s</m:t>
        </m:r>
      </m:oMath>
      <w:r>
        <w:t xml:space="preserve"> </w:t>
      </w:r>
      <w:r>
        <w:t xml:space="preserve">sa valeur de retour, et</w:t>
      </w:r>
      <w:r>
        <w:t xml:space="preserve"> </w:t>
      </w:r>
      <m:oMath>
        <m:r>
          <m:t>v</m:t>
        </m:r>
      </m:oMath>
      <w:r>
        <w:t xml:space="preserve"> </w:t>
      </w:r>
      <w:r>
        <w:t xml:space="preserve">une variable fraîche.</w:t>
      </w:r>
    </w:p>
    <w:p>
      <w:pPr>
        <w:pStyle w:val="BodyText"/>
      </w:pPr>
      <w:r>
        <w:t xml:space="preserve">En pratique, on utilise souvent une version simplifiée :</w:t>
      </w:r>
    </w:p>
    <w:p>
      <w:pPr>
        <w:pStyle w:val="BodyText"/>
      </w:pPr>
      <m:oMathPara>
        <m:oMathParaPr>
          <m:jc m:val="center"/>
        </m:oMathParaPr>
        <m:oMath>
          <m:r>
            <m:t>W</m:t>
          </m:r>
          <m:r>
            <m:t>P</m:t>
          </m:r>
          <m:d>
            <m:dPr>
              <m:begChr m:val="("/>
              <m:sepChr m:val=""/>
              <m:endChr m:val=")"/>
              <m:grow/>
            </m:dPr>
            <m:e>
              <m:r>
                <m:t>a</m:t>
              </m:r>
              <m:box>
                <m:boxPr>
                  <m:opEmu m:val="on"/>
                </m:boxPr>
                <m:e>
                  <m:r>
                    <m:rPr>
                      <m:sty m:val="p"/>
                    </m:rPr>
                    <m:t>:=</m:t>
                  </m:r>
                </m:e>
              </m:box>
              <m:r>
                <m:t>f</m:t>
              </m:r>
              <m:d>
                <m:dPr>
                  <m:begChr m:val="("/>
                  <m:sepChr m:val=""/>
                  <m:endChr m:val=")"/>
                  <m:grow/>
                </m:dPr>
                <m:e>
                  <m:r>
                    <m:t>b</m:t>
                  </m:r>
                </m:e>
              </m:d>
              <m:r>
                <m:rPr>
                  <m:sty m:val="p"/>
                </m:rPr>
                <m:t>,</m:t>
              </m:r>
              <m:r>
                <m:t>Q</m:t>
              </m:r>
            </m:e>
          </m:d>
          <m:r>
            <m:rPr>
              <m:sty m:val="p"/>
            </m:rPr>
            <m:t>=</m:t>
          </m:r>
          <m:r>
            <m:t>ϕ</m:t>
          </m:r>
          <m:d>
            <m:dPr>
              <m:begChr m:val="["/>
              <m:sepChr m:val=""/>
              <m:endChr m:val="]"/>
              <m:grow/>
            </m:dPr>
            <m:e>
              <m:r>
                <m:t>x</m:t>
              </m:r>
              <m:r>
                <m:rPr>
                  <m:sty m:val="p"/>
                </m:rPr>
                <m:t>←</m:t>
              </m:r>
              <m:r>
                <m:t>b</m:t>
              </m:r>
            </m:e>
          </m:d>
          <m:r>
            <m:rPr>
              <m:sty m:val="p"/>
            </m:rPr>
            <m:t>∧</m:t>
          </m:r>
          <m:d>
            <m:dPr>
              <m:begChr m:val="("/>
              <m:sepChr m:val=""/>
              <m:endChr m:val=")"/>
              <m:grow/>
            </m:dPr>
            <m:e>
              <m:r>
                <m:t>ψ</m:t>
              </m:r>
              <m:d>
                <m:dPr>
                  <m:begChr m:val="["/>
                  <m:sepChr m:val=""/>
                  <m:endChr m:val="]"/>
                  <m:grow/>
                </m:dPr>
                <m:e>
                  <m:r>
                    <m:t>x</m:t>
                  </m:r>
                  <m:r>
                    <m:rPr>
                      <m:sty m:val="p"/>
                    </m:rPr>
                    <m:t>←</m:t>
                  </m:r>
                  <m:r>
                    <m:t>b</m:t>
                  </m:r>
                  <m:r>
                    <m:rPr>
                      <m:sty m:val="p"/>
                    </m:rPr>
                    <m:t>,</m:t>
                  </m:r>
                  <m:r>
                    <m:t>r</m:t>
                  </m:r>
                  <m:r>
                    <m:t>e</m:t>
                  </m:r>
                  <m:r>
                    <m:t>s</m:t>
                  </m:r>
                  <m:r>
                    <m:rPr>
                      <m:sty m:val="p"/>
                    </m:rPr>
                    <m:t>←</m:t>
                  </m:r>
                  <m:r>
                    <m:t>f</m:t>
                  </m:r>
                  <m:d>
                    <m:dPr>
                      <m:begChr m:val="("/>
                      <m:sepChr m:val=""/>
                      <m:endChr m:val=")"/>
                      <m:grow/>
                    </m:dPr>
                    <m:e>
                      <m:r>
                        <m:t>b</m:t>
                      </m:r>
                    </m:e>
                  </m:d>
                </m:e>
              </m:d>
              <m:r>
                <m:rPr>
                  <m:sty m:val="p"/>
                </m:rPr>
                <m:t>⇒</m:t>
              </m:r>
              <m:r>
                <m:t>Q</m:t>
              </m:r>
              <m:d>
                <m:dPr>
                  <m:begChr m:val="["/>
                  <m:sepChr m:val=""/>
                  <m:endChr m:val="]"/>
                  <m:grow/>
                </m:dPr>
                <m:e>
                  <m:r>
                    <m:t>a</m:t>
                  </m:r>
                  <m:r>
                    <m:rPr>
                      <m:sty m:val="p"/>
                    </m:rPr>
                    <m:t>←</m:t>
                  </m:r>
                  <m:r>
                    <m:t>f</m:t>
                  </m:r>
                  <m:d>
                    <m:dPr>
                      <m:begChr m:val="("/>
                      <m:sepChr m:val=""/>
                      <m:endChr m:val=")"/>
                      <m:grow/>
                    </m:dPr>
                    <m:e>
                      <m:r>
                        <m:t>b</m:t>
                      </m:r>
                    </m:e>
                  </m:d>
                </m:e>
              </m:d>
            </m:e>
          </m:d>
        </m:oMath>
      </m:oMathPara>
    </w:p>
    <w:p>
      <w:pPr>
        <w:pStyle w:val="FirstParagraph"/>
      </w:pPr>
      <w:r>
        <w:rPr>
          <w:b/>
          <w:bCs/>
        </w:rPr>
        <w:t xml:space="preserve">Exemple</w:t>
      </w:r>
      <w:r>
        <w:t xml:space="preserve"> </w:t>
      </w:r>
      <w:r>
        <w:t xml:space="preserve">: Fonction récursive</w:t>
      </w:r>
      <w:r>
        <w:t xml:space="preserve"> </w:t>
      </w:r>
      <w:r>
        <w:rPr>
          <w:rStyle w:val="VerbatimChar"/>
        </w:rPr>
        <w:t xml:space="preserve">sum(n)</w:t>
      </w:r>
      <w:r>
        <w:t xml:space="preserve"> </w:t>
      </w:r>
      <w:r>
        <w:t xml:space="preserve">qui calcule</w:t>
      </w:r>
      <w:r>
        <w:t xml:space="preserve"> </w:t>
      </w:r>
      <m:oMath>
        <m:nary>
          <m:naryPr>
            <m:chr m:val="∑"/>
            <m:limLoc m:val="undOvr"/>
            <m:subHide m:val="off"/>
            <m:supHide m:val="off"/>
          </m:naryPr>
          <m:sub>
            <m:r>
              <m:t>i</m:t>
            </m:r>
            <m:r>
              <m:rPr>
                <m:sty m:val="p"/>
              </m:rPr>
              <m:t>=</m:t>
            </m:r>
            <m:r>
              <m:t>1</m:t>
            </m:r>
          </m:sub>
          <m:sup>
            <m:r>
              <m:t>n</m:t>
            </m:r>
          </m:sup>
          <m:e>
            <m:r>
              <m:t>i</m:t>
            </m:r>
          </m:e>
        </m:nary>
      </m:oMath>
    </w:p>
    <w:p>
      <w:pPr>
        <w:pStyle w:val="SourceCode"/>
      </w:pPr>
      <w:r>
        <w:rPr>
          <w:rStyle w:val="VerbatimChar"/>
        </w:rPr>
        <w:t xml:space="preserve">sum(n) =</w:t>
      </w:r>
      <w:r>
        <w:br/>
      </w:r>
      <w:r>
        <w:rPr>
          <w:rStyle w:val="VerbatimChar"/>
        </w:rPr>
        <w:t xml:space="preserve">  requires { n &gt;= 0 }</w:t>
      </w:r>
      <w:r>
        <w:br/>
      </w:r>
      <w:r>
        <w:rPr>
          <w:rStyle w:val="VerbatimChar"/>
        </w:rPr>
        <w:t xml:space="preserve">  ensures { res = Σ_{i=1}^n i }</w:t>
      </w:r>
      <w:r>
        <w:br/>
      </w:r>
      <w:r>
        <w:rPr>
          <w:rStyle w:val="VerbatimChar"/>
        </w:rPr>
        <w:t xml:space="preserve">  if n = 0 then</w:t>
      </w:r>
      <w:r>
        <w:br/>
      </w:r>
      <w:r>
        <w:rPr>
          <w:rStyle w:val="VerbatimChar"/>
        </w:rPr>
        <w:t xml:space="preserve">    res := 0</w:t>
      </w:r>
      <w:r>
        <w:br/>
      </w:r>
      <w:r>
        <w:rPr>
          <w:rStyle w:val="VerbatimChar"/>
        </w:rPr>
        <w:t xml:space="preserve">  else</w:t>
      </w:r>
      <w:r>
        <w:br/>
      </w:r>
      <w:r>
        <w:rPr>
          <w:rStyle w:val="VerbatimChar"/>
        </w:rPr>
        <w:t xml:space="preserve">    res := n + sum(n - 1)</w:t>
      </w:r>
      <w:r>
        <w:br/>
      </w:r>
      <w:r>
        <w:rPr>
          <w:rStyle w:val="VerbatimChar"/>
        </w:rPr>
        <w:t xml:space="preserve">  endif;</w:t>
      </w:r>
      <w:r>
        <w:br/>
      </w:r>
      <w:r>
        <w:rPr>
          <w:rStyle w:val="VerbatimChar"/>
        </w:rPr>
        <w:t xml:space="preserve">  res</w:t>
      </w:r>
    </w:p>
    <w:p>
      <w:pPr>
        <w:pStyle w:val="FirstParagraph"/>
      </w:pPr>
      <w:r>
        <w:t xml:space="preserve">Pour vérifier le contrat, nous devons calculer</w:t>
      </w:r>
      <w:r>
        <w:t xml:space="preserve"> </w:t>
      </w:r>
      <m:oMath>
        <m:r>
          <m:t>W</m:t>
        </m:r>
        <m:r>
          <m:t>P</m:t>
        </m:r>
      </m:oMath>
      <w:r>
        <w:t xml:space="preserve"> </w:t>
      </w:r>
      <w:r>
        <w:t xml:space="preserve">du corps avec la postcondition.</w:t>
      </w:r>
    </w:p>
    <w:p>
      <w:pPr>
        <w:pStyle w:val="BodyText"/>
      </w:pPr>
      <w:r>
        <w:t xml:space="preserve">Soit</w:t>
      </w:r>
      <w:r>
        <w:t xml:space="preserve"> </w:t>
      </w:r>
      <m:oMath>
        <m:r>
          <m:t>ϕ</m:t>
        </m:r>
        <m:d>
          <m:dPr>
            <m:begChr m:val="("/>
            <m:sepChr m:val=""/>
            <m:endChr m:val=")"/>
            <m:grow/>
          </m:dPr>
          <m:e>
            <m:r>
              <m:t>n</m:t>
            </m:r>
          </m:e>
        </m:d>
        <m:r>
          <m:rPr>
            <m:sty m:val="p"/>
          </m:rPr>
          <m:t>=</m:t>
        </m:r>
        <m:r>
          <m:t>n</m:t>
        </m:r>
        <m:r>
          <m:rPr>
            <m:sty m:val="p"/>
          </m:rPr>
          <m:t>≥</m:t>
        </m:r>
        <m:r>
          <m:t>0</m:t>
        </m:r>
      </m:oMath>
      <w:r>
        <w:t xml:space="preserve"> </w:t>
      </w:r>
      <w:r>
        <w:t xml:space="preserve">et</w:t>
      </w:r>
      <w:r>
        <w:t xml:space="preserve"> </w:t>
      </w:r>
      <m:oMath>
        <m:r>
          <m:t>ψ</m:t>
        </m:r>
        <m:d>
          <m:dPr>
            <m:begChr m:val="("/>
            <m:sepChr m:val=""/>
            <m:endChr m:val=")"/>
            <m:grow/>
          </m:dPr>
          <m:e>
            <m:r>
              <m:t>n</m:t>
            </m:r>
            <m:r>
              <m:rPr>
                <m:sty m:val="p"/>
              </m:rPr>
              <m:t>,</m:t>
            </m:r>
            <m:r>
              <m:t>r</m:t>
            </m:r>
            <m:r>
              <m:t>e</m:t>
            </m:r>
            <m:r>
              <m:t>s</m:t>
            </m:r>
          </m:e>
        </m:d>
        <m:r>
          <m:rPr>
            <m:sty m:val="p"/>
          </m:rPr>
          <m:t>=</m:t>
        </m:r>
        <m:r>
          <m:t>r</m:t>
        </m:r>
        <m:r>
          <m:t>e</m:t>
        </m:r>
        <m:r>
          <m:t>s</m:t>
        </m:r>
        <m:r>
          <m:rPr>
            <m:sty m:val="p"/>
          </m:rPr>
          <m:t>=</m:t>
        </m:r>
        <m:nary>
          <m:naryPr>
            <m:chr m:val="∑"/>
            <m:limLoc m:val="undOvr"/>
            <m:subHide m:val="off"/>
            <m:supHide m:val="off"/>
          </m:naryPr>
          <m:sub>
            <m:r>
              <m:t>i</m:t>
            </m:r>
            <m:r>
              <m:rPr>
                <m:sty m:val="p"/>
              </m:rPr>
              <m:t>=</m:t>
            </m:r>
            <m:r>
              <m:t>1</m:t>
            </m:r>
          </m:sub>
          <m:sup>
            <m:r>
              <m:t>n</m:t>
            </m:r>
          </m:sup>
          <m:e>
            <m:r>
              <m:t>i</m:t>
            </m:r>
          </m:e>
        </m:nary>
      </m:oMath>
      <w:r>
        <w:t xml:space="preserve">.</w:t>
      </w:r>
    </w:p>
    <w:p>
      <w:pPr>
        <w:pStyle w:val="BodyText"/>
      </w:pPr>
      <w:r>
        <w:t xml:space="preserve">Pour le cas</w:t>
      </w:r>
      <w:r>
        <w:t xml:space="preserve"> </w:t>
      </w:r>
      <w:r>
        <w:rPr>
          <w:rStyle w:val="VerbatimChar"/>
        </w:rPr>
        <w:t xml:space="preserve">n = 0</w:t>
      </w:r>
      <w:r>
        <w:t xml:space="preserve"> </w:t>
      </w:r>
      <w:r>
        <w:t xml:space="preserve">:</w:t>
      </w:r>
      <w:r>
        <w:t xml:space="preserve"> </w:t>
      </w:r>
      <m:oMath>
        <m:r>
          <m:t>W</m:t>
        </m:r>
        <m:r>
          <m:t>P</m:t>
        </m:r>
        <m:d>
          <m:dPr>
            <m:begChr m:val="("/>
            <m:sepChr m:val=""/>
            <m:endChr m:val=")"/>
            <m:grow/>
          </m:dPr>
          <m:e>
            <m:r>
              <m:t>r</m:t>
            </m:r>
            <m:r>
              <m:t>e</m:t>
            </m:r>
            <m:r>
              <m:t>s</m:t>
            </m:r>
            <m:box>
              <m:boxPr>
                <m:opEmu m:val="on"/>
              </m:boxPr>
              <m:e>
                <m:r>
                  <m:rPr>
                    <m:sty m:val="p"/>
                  </m:rPr>
                  <m:t>:=</m:t>
                </m:r>
              </m:e>
            </m:box>
            <m:r>
              <m:t>0</m:t>
            </m:r>
            <m:r>
              <m:rPr>
                <m:sty m:val="p"/>
              </m:rPr>
              <m:t>,</m:t>
            </m:r>
            <m:r>
              <m:t>ψ</m:t>
            </m:r>
          </m:e>
        </m:d>
        <m:r>
          <m:rPr>
            <m:sty m:val="p"/>
          </m:rPr>
          <m:t>=</m:t>
        </m:r>
        <m:d>
          <m:dPr>
            <m:begChr m:val="("/>
            <m:sepChr m:val=""/>
            <m:endChr m:val=")"/>
            <m:grow/>
          </m:dPr>
          <m:e>
            <m:r>
              <m:t>0</m:t>
            </m:r>
            <m:r>
              <m:rPr>
                <m:sty m:val="p"/>
              </m:rPr>
              <m:t>=</m:t>
            </m:r>
            <m:nary>
              <m:naryPr>
                <m:chr m:val="∑"/>
                <m:limLoc m:val="undOvr"/>
                <m:subHide m:val="off"/>
                <m:supHide m:val="off"/>
              </m:naryPr>
              <m:sub>
                <m:r>
                  <m:t>i</m:t>
                </m:r>
                <m:r>
                  <m:rPr>
                    <m:sty m:val="p"/>
                  </m:rPr>
                  <m:t>=</m:t>
                </m:r>
                <m:r>
                  <m:t>1</m:t>
                </m:r>
              </m:sub>
              <m:sup>
                <m:r>
                  <m:t>0</m:t>
                </m:r>
              </m:sup>
              <m:e>
                <m:r>
                  <m:t>i</m:t>
                </m:r>
              </m:e>
            </m:nary>
          </m:e>
        </m:d>
      </m:oMath>
      <w:r>
        <w:t xml:space="preserve"> </w:t>
      </w:r>
      <w:r>
        <w:t xml:space="preserve">qui est vrai car</w:t>
      </w:r>
      <w:r>
        <w:t xml:space="preserve"> </w:t>
      </w:r>
      <m:oMath>
        <m:nary>
          <m:naryPr>
            <m:chr m:val="∑"/>
            <m:limLoc m:val="undOvr"/>
            <m:subHide m:val="off"/>
            <m:supHide m:val="off"/>
          </m:naryPr>
          <m:sub>
            <m:r>
              <m:t>i</m:t>
            </m:r>
            <m:r>
              <m:rPr>
                <m:sty m:val="p"/>
              </m:rPr>
              <m:t>=</m:t>
            </m:r>
            <m:r>
              <m:t>1</m:t>
            </m:r>
          </m:sub>
          <m:sup>
            <m:r>
              <m:t>0</m:t>
            </m:r>
          </m:sup>
          <m:e>
            <m:r>
              <m:t>i</m:t>
            </m:r>
          </m:e>
        </m:nary>
        <m:r>
          <m:rPr>
            <m:sty m:val="p"/>
          </m:rPr>
          <m:t>=</m:t>
        </m:r>
        <m:r>
          <m:t>0</m:t>
        </m:r>
      </m:oMath>
      <w:r>
        <w:t xml:space="preserve">.</w:t>
      </w:r>
    </w:p>
    <w:p>
      <w:pPr>
        <w:pStyle w:val="BodyText"/>
      </w:pPr>
      <w:r>
        <w:t xml:space="preserve">Pour le cas</w:t>
      </w:r>
      <w:r>
        <w:t xml:space="preserve"> </w:t>
      </w:r>
      <w:r>
        <w:rPr>
          <w:rStyle w:val="VerbatimChar"/>
        </w:rPr>
        <w:t xml:space="preserve">n ≠ 0</w:t>
      </w:r>
      <w:r>
        <w:t xml:space="preserve"> </w:t>
      </w:r>
      <w:r>
        <w:t xml:space="preserve">:</w:t>
      </w:r>
      <w:r>
        <w:t xml:space="preserve"> </w:t>
      </w:r>
      <m:oMath>
        <m:r>
          <m:t>W</m:t>
        </m:r>
        <m:r>
          <m:t>P</m:t>
        </m:r>
        <m:d>
          <m:dPr>
            <m:begChr m:val="("/>
            <m:sepChr m:val=""/>
            <m:endChr m:val=")"/>
            <m:grow/>
          </m:dPr>
          <m:e>
            <m:r>
              <m:t>r</m:t>
            </m:r>
            <m:r>
              <m:t>e</m:t>
            </m:r>
            <m:r>
              <m:t>s</m:t>
            </m:r>
            <m:box>
              <m:boxPr>
                <m:opEmu m:val="on"/>
              </m:boxPr>
              <m:e>
                <m:r>
                  <m:rPr>
                    <m:sty m:val="p"/>
                  </m:rPr>
                  <m:t>:=</m:t>
                </m:r>
              </m:e>
            </m:box>
            <m:r>
              <m:t>n</m:t>
            </m:r>
            <m:r>
              <m:rPr>
                <m:sty m:val="p"/>
              </m:rPr>
              <m:t>+</m:t>
            </m:r>
            <m:r>
              <m:t>s</m:t>
            </m:r>
            <m:r>
              <m:t>u</m:t>
            </m:r>
            <m:r>
              <m:t>m</m:t>
            </m:r>
            <m:d>
              <m:dPr>
                <m:begChr m:val="("/>
                <m:sepChr m:val=""/>
                <m:endChr m:val=")"/>
                <m:grow/>
              </m:dPr>
              <m:e>
                <m:r>
                  <m:t>n</m:t>
                </m:r>
                <m:r>
                  <m:rPr>
                    <m:sty m:val="p"/>
                  </m:rPr>
                  <m:t>−</m:t>
                </m:r>
                <m:r>
                  <m:t>1</m:t>
                </m:r>
              </m:e>
            </m:d>
            <m:r>
              <m:rPr>
                <m:sty m:val="p"/>
              </m:rPr>
              <m:t>,</m:t>
            </m:r>
            <m:r>
              <m:t>ψ</m:t>
            </m:r>
          </m:e>
        </m:d>
      </m:oMath>
    </w:p>
    <w:p>
      <w:pPr>
        <w:pStyle w:val="BodyText"/>
      </w:pPr>
      <w:r>
        <w:t xml:space="preserve">Cela devient :</w:t>
      </w:r>
      <w:r>
        <w:t xml:space="preserve"> </w:t>
      </w:r>
      <m:oMath>
        <m:r>
          <m:t>ϕ</m:t>
        </m:r>
        <m:d>
          <m:dPr>
            <m:begChr m:val="("/>
            <m:sepChr m:val=""/>
            <m:endChr m:val=")"/>
            <m:grow/>
          </m:dPr>
          <m:e>
            <m:r>
              <m:t>n</m:t>
            </m:r>
            <m:r>
              <m:rPr>
                <m:sty m:val="p"/>
              </m:rPr>
              <m:t>−</m:t>
            </m:r>
            <m:r>
              <m:t>1</m:t>
            </m:r>
          </m:e>
        </m:d>
      </m:oMath>
      <w:r>
        <w:t xml:space="preserve"> </w:t>
      </w:r>
      <w:r>
        <w:t xml:space="preserve">(précondition de l’appel) et</w:t>
      </w:r>
      <w:r>
        <w:t xml:space="preserve"> </w:t>
      </w:r>
      <m:oMath>
        <m:r>
          <m:t>ψ</m:t>
        </m:r>
        <m:d>
          <m:dPr>
            <m:begChr m:val="("/>
            <m:sepChr m:val=""/>
            <m:endChr m:val=")"/>
            <m:grow/>
          </m:dPr>
          <m:e>
            <m:r>
              <m:t>n</m:t>
            </m:r>
            <m:r>
              <m:rPr>
                <m:sty m:val="p"/>
              </m:rPr>
              <m:t>−</m:t>
            </m:r>
            <m:r>
              <m:t>1</m:t>
            </m:r>
            <m:r>
              <m:rPr>
                <m:sty m:val="p"/>
              </m:rPr>
              <m:t>,</m:t>
            </m:r>
            <m:r>
              <m:t>s</m:t>
            </m:r>
            <m:r>
              <m:t>u</m:t>
            </m:r>
            <m:r>
              <m:t>m</m:t>
            </m:r>
            <m:d>
              <m:dPr>
                <m:begChr m:val="("/>
                <m:sepChr m:val=""/>
                <m:endChr m:val=")"/>
                <m:grow/>
              </m:dPr>
              <m:e>
                <m:r>
                  <m:t>n</m:t>
                </m:r>
                <m:r>
                  <m:rPr>
                    <m:sty m:val="p"/>
                  </m:rPr>
                  <m:t>−</m:t>
                </m:r>
                <m:r>
                  <m:t>1</m:t>
                </m:r>
              </m:e>
            </m:d>
          </m:e>
        </m:d>
        <m:r>
          <m:rPr>
            <m:sty m:val="p"/>
          </m:rPr>
          <m:t>⇒</m:t>
        </m:r>
        <m:r>
          <m:t>ψ</m:t>
        </m:r>
        <m:d>
          <m:dPr>
            <m:begChr m:val="("/>
            <m:sepChr m:val=""/>
            <m:endChr m:val=")"/>
            <m:grow/>
          </m:dPr>
          <m:e>
            <m:r>
              <m:t>n</m:t>
            </m:r>
            <m:r>
              <m:rPr>
                <m:sty m:val="p"/>
              </m:rPr>
              <m:t>,</m:t>
            </m:r>
            <m:r>
              <m:t>n</m:t>
            </m:r>
            <m:r>
              <m:rPr>
                <m:sty m:val="p"/>
              </m:rPr>
              <m:t>+</m:t>
            </m:r>
            <m:r>
              <m:t>s</m:t>
            </m:r>
            <m:r>
              <m:t>u</m:t>
            </m:r>
            <m:r>
              <m:t>m</m:t>
            </m:r>
            <m:d>
              <m:dPr>
                <m:begChr m:val="("/>
                <m:sepChr m:val=""/>
                <m:endChr m:val=")"/>
                <m:grow/>
              </m:dPr>
              <m:e>
                <m:r>
                  <m:t>n</m:t>
                </m:r>
                <m:r>
                  <m:rPr>
                    <m:sty m:val="p"/>
                  </m:rPr>
                  <m:t>−</m:t>
                </m:r>
                <m:r>
                  <m:t>1</m:t>
                </m:r>
              </m:e>
            </m:d>
          </m:e>
        </m:d>
      </m:oMath>
      <w:r>
        <w:t xml:space="preserve">.</w:t>
      </w:r>
    </w:p>
    <w:p>
      <w:pPr>
        <w:pStyle w:val="BodyText"/>
      </w:pPr>
      <w:r>
        <w:t xml:space="preserve">Ce qui donne :</w:t>
      </w:r>
      <w:r>
        <w:t xml:space="preserve"> </w:t>
      </w:r>
      <m:oMath>
        <m:d>
          <m:dPr>
            <m:begChr m:val="("/>
            <m:sepChr m:val=""/>
            <m:endChr m:val=")"/>
            <m:grow/>
          </m:dPr>
          <m:e>
            <m:r>
              <m:t>n</m:t>
            </m:r>
            <m:r>
              <m:rPr>
                <m:sty m:val="p"/>
              </m:rPr>
              <m:t>−</m:t>
            </m:r>
            <m:r>
              <m:t>1</m:t>
            </m:r>
            <m:r>
              <m:rPr>
                <m:sty m:val="p"/>
              </m:rPr>
              <m:t>≥</m:t>
            </m:r>
            <m:r>
              <m:t>0</m:t>
            </m:r>
          </m:e>
        </m:d>
        <m:r>
          <m:rPr>
            <m:sty m:val="p"/>
          </m:rPr>
          <m:t>∧</m:t>
        </m:r>
        <m:d>
          <m:dPr>
            <m:begChr m:val="("/>
            <m:sepChr m:val=""/>
            <m:endChr m:val=")"/>
            <m:grow/>
          </m:dPr>
          <m:e>
            <m:r>
              <m:t>s</m:t>
            </m:r>
            <m:r>
              <m:t>u</m:t>
            </m:r>
            <m:r>
              <m:t>m</m:t>
            </m:r>
            <m:d>
              <m:dPr>
                <m:begChr m:val="("/>
                <m:sepChr m:val=""/>
                <m:endChr m:val=")"/>
                <m:grow/>
              </m:dPr>
              <m:e>
                <m:r>
                  <m:t>n</m:t>
                </m:r>
                <m:r>
                  <m:rPr>
                    <m:sty m:val="p"/>
                  </m:rPr>
                  <m:t>−</m:t>
                </m:r>
                <m:r>
                  <m:t>1</m:t>
                </m:r>
              </m:e>
            </m:d>
            <m:r>
              <m:rPr>
                <m:sty m:val="p"/>
              </m:rPr>
              <m:t>=</m:t>
            </m:r>
            <m:nary>
              <m:naryPr>
                <m:chr m:val="∑"/>
                <m:limLoc m:val="undOvr"/>
                <m:subHide m:val="off"/>
                <m:supHide m:val="off"/>
              </m:naryPr>
              <m:sub>
                <m:r>
                  <m:t>i</m:t>
                </m:r>
                <m:r>
                  <m:rPr>
                    <m:sty m:val="p"/>
                  </m:rPr>
                  <m:t>=</m:t>
                </m:r>
                <m:r>
                  <m:t>1</m:t>
                </m:r>
              </m:sub>
              <m:sup>
                <m:r>
                  <m:t>n</m:t>
                </m:r>
                <m:r>
                  <m:rPr>
                    <m:sty m:val="p"/>
                  </m:rPr>
                  <m:t>−</m:t>
                </m:r>
                <m:r>
                  <m:t>1</m:t>
                </m:r>
              </m:sup>
              <m:e>
                <m:r>
                  <m:t>i</m:t>
                </m:r>
              </m:e>
            </m:nary>
          </m:e>
        </m:d>
        <m:r>
          <m:rPr>
            <m:sty m:val="p"/>
          </m:rPr>
          <m:t>⇒</m:t>
        </m:r>
        <m:d>
          <m:dPr>
            <m:begChr m:val="("/>
            <m:sepChr m:val=""/>
            <m:endChr m:val=")"/>
            <m:grow/>
          </m:dPr>
          <m:e>
            <m:r>
              <m:t>n</m:t>
            </m:r>
            <m:r>
              <m:rPr>
                <m:sty m:val="p"/>
              </m:rPr>
              <m:t>+</m:t>
            </m:r>
            <m:r>
              <m:t>s</m:t>
            </m:r>
            <m:r>
              <m:t>u</m:t>
            </m:r>
            <m:r>
              <m:t>m</m:t>
            </m:r>
            <m:d>
              <m:dPr>
                <m:begChr m:val="("/>
                <m:sepChr m:val=""/>
                <m:endChr m:val=")"/>
                <m:grow/>
              </m:dPr>
              <m:e>
                <m:r>
                  <m:t>n</m:t>
                </m:r>
                <m:r>
                  <m:rPr>
                    <m:sty m:val="p"/>
                  </m:rPr>
                  <m:t>−</m:t>
                </m:r>
                <m:r>
                  <m:t>1</m:t>
                </m:r>
              </m:e>
            </m:d>
            <m:r>
              <m:rPr>
                <m:sty m:val="p"/>
              </m:rPr>
              <m:t>=</m:t>
            </m:r>
            <m:nary>
              <m:naryPr>
                <m:chr m:val="∑"/>
                <m:limLoc m:val="undOvr"/>
                <m:subHide m:val="off"/>
                <m:supHide m:val="off"/>
              </m:naryPr>
              <m:sub>
                <m:r>
                  <m:t>i</m:t>
                </m:r>
                <m:r>
                  <m:rPr>
                    <m:sty m:val="p"/>
                  </m:rPr>
                  <m:t>=</m:t>
                </m:r>
                <m:r>
                  <m:t>1</m:t>
                </m:r>
              </m:sub>
              <m:sup>
                <m:r>
                  <m:t>n</m:t>
                </m:r>
              </m:sup>
              <m:e>
                <m:r>
                  <m:t>i</m:t>
                </m:r>
              </m:e>
            </m:nary>
          </m:e>
        </m:d>
      </m:oMath>
      <w:r>
        <w:t xml:space="preserve">.</w:t>
      </w:r>
    </w:p>
    <w:p>
      <w:pPr>
        <w:pStyle w:val="BodyText"/>
      </w:pPr>
      <w:r>
        <w:t xml:space="preserve">Puisque</w:t>
      </w:r>
      <w:r>
        <w:t xml:space="preserve"> </w:t>
      </w:r>
      <m:oMath>
        <m:nary>
          <m:naryPr>
            <m:chr m:val="∑"/>
            <m:limLoc m:val="undOvr"/>
            <m:subHide m:val="off"/>
            <m:supHide m:val="off"/>
          </m:naryPr>
          <m:sub>
            <m:r>
              <m:t>i</m:t>
            </m:r>
            <m:r>
              <m:rPr>
                <m:sty m:val="p"/>
              </m:rPr>
              <m:t>=</m:t>
            </m:r>
            <m:r>
              <m:t>1</m:t>
            </m:r>
          </m:sub>
          <m:sup>
            <m:r>
              <m:t>n</m:t>
            </m:r>
          </m:sup>
          <m:e>
            <m:r>
              <m:t>i</m:t>
            </m:r>
          </m:e>
        </m:nary>
        <m:r>
          <m:rPr>
            <m:sty m:val="p"/>
          </m:rPr>
          <m:t>=</m:t>
        </m:r>
        <m:r>
          <m:t>n</m:t>
        </m:r>
        <m:r>
          <m:rPr>
            <m:sty m:val="p"/>
          </m:rPr>
          <m:t>+</m:t>
        </m:r>
        <m:nary>
          <m:naryPr>
            <m:chr m:val="∑"/>
            <m:limLoc m:val="undOvr"/>
            <m:subHide m:val="off"/>
            <m:supHide m:val="off"/>
          </m:naryPr>
          <m:sub>
            <m:r>
              <m:t>i</m:t>
            </m:r>
            <m:r>
              <m:rPr>
                <m:sty m:val="p"/>
              </m:rPr>
              <m:t>=</m:t>
            </m:r>
            <m:r>
              <m:t>1</m:t>
            </m:r>
          </m:sub>
          <m:sup>
            <m:r>
              <m:t>n</m:t>
            </m:r>
            <m:r>
              <m:rPr>
                <m:sty m:val="p"/>
              </m:rPr>
              <m:t>−</m:t>
            </m:r>
            <m:r>
              <m:t>1</m:t>
            </m:r>
          </m:sup>
          <m:e>
            <m:r>
              <m:t>i</m:t>
            </m:r>
          </m:e>
        </m:nary>
      </m:oMath>
      <w:r>
        <w:t xml:space="preserve">, l’implication est vraie.</w:t>
      </w:r>
    </w:p>
    <w:p>
      <w:pPr>
        <w:pStyle w:val="BodyText"/>
      </w:pPr>
      <w:r>
        <w:t xml:space="preserve">La vérification complète nécessite aussi de montrer que</w:t>
      </w:r>
      <w:r>
        <w:t xml:space="preserve"> </w:t>
      </w:r>
      <m:oMath>
        <m:r>
          <m:t>n</m:t>
        </m:r>
        <m:r>
          <m:rPr>
            <m:sty m:val="p"/>
          </m:rPr>
          <m:t>≥</m:t>
        </m:r>
        <m:r>
          <m:t>0</m:t>
        </m:r>
        <m:r>
          <m:rPr>
            <m:sty m:val="p"/>
          </m:rPr>
          <m:t>⇒</m:t>
        </m:r>
        <m:r>
          <m:t>n</m:t>
        </m:r>
        <m:r>
          <m:rPr>
            <m:sty m:val="p"/>
          </m:rPr>
          <m:t>−</m:t>
        </m:r>
        <m:r>
          <m:t>1</m:t>
        </m:r>
        <m:r>
          <m:rPr>
            <m:sty m:val="p"/>
          </m:rPr>
          <m:t>≥</m:t>
        </m:r>
        <m:r>
          <m:t>0</m:t>
        </m:r>
      </m:oMath>
      <w:r>
        <w:t xml:space="preserve"> </w:t>
      </w:r>
      <w:r>
        <w:t xml:space="preserve">lorsque</w:t>
      </w:r>
      <w:r>
        <w:t xml:space="preserve"> </w:t>
      </w:r>
      <m:oMath>
        <m:r>
          <m:t>n</m:t>
        </m:r>
        <m:r>
          <m:rPr>
            <m:sty m:val="p"/>
          </m:rPr>
          <m:t>≠</m:t>
        </m:r>
        <m:r>
          <m:t>0</m:t>
        </m:r>
      </m:oMath>
      <w:r>
        <w:t xml:space="preserve">, ce qui est le cas.</w:t>
      </w:r>
    </w:p>
    <w:bookmarkEnd w:id="61"/>
    <w:bookmarkEnd w:id="62"/>
    <w:bookmarkStart w:id="64" w:name="correction-totale-variant"/>
    <w:p>
      <w:pPr>
        <w:pStyle w:val="Heading2"/>
      </w:pPr>
      <w:r>
        <w:t xml:space="preserve">Correction totale (variant)</w:t>
      </w:r>
    </w:p>
    <w:p>
      <w:pPr>
        <w:pStyle w:val="FirstParagraph"/>
      </w:pPr>
      <w:r>
        <w:t xml:space="preserve">La correction partielle ne garantit pas la</w:t>
      </w:r>
      <w:r>
        <w:t xml:space="preserve"> </w:t>
      </w:r>
      <w:r>
        <w:rPr>
          <w:b/>
          <w:bCs/>
        </w:rPr>
        <w:t xml:space="preserve">terminaison</w:t>
      </w:r>
      <w:r>
        <w:t xml:space="preserve">. Pour obtenir la</w:t>
      </w:r>
      <w:r>
        <w:t xml:space="preserve"> </w:t>
      </w:r>
      <w:r>
        <w:rPr>
          <w:b/>
          <w:bCs/>
        </w:rPr>
        <w:t xml:space="preserve">correction totale</w:t>
      </w:r>
      <w:r>
        <w:t xml:space="preserve">, nous devons ajouter un</w:t>
      </w:r>
      <w:r>
        <w:t xml:space="preserve"> </w:t>
      </w:r>
      <w:r>
        <w:rPr>
          <w:b/>
          <w:bCs/>
        </w:rPr>
        <w:t xml:space="preserve">variant</w:t>
      </w:r>
      <w:r>
        <w:t xml:space="preserve">.</w:t>
      </w:r>
    </w:p>
    <w:bookmarkStart w:id="63" w:name="définition-du-variant"/>
    <w:p>
      <w:pPr>
        <w:pStyle w:val="Heading3"/>
      </w:pPr>
      <w:r>
        <w:t xml:space="preserve">Définition du variant</w:t>
      </w:r>
    </w:p>
    <w:p>
      <w:pPr>
        <w:pStyle w:val="FirstParagraph"/>
      </w:pPr>
      <w:r>
        <w:t xml:space="preserve">Un</w:t>
      </w:r>
      <w:r>
        <w:t xml:space="preserve"> </w:t>
      </w:r>
      <w:r>
        <w:rPr>
          <w:b/>
          <w:bCs/>
        </w:rPr>
        <w:t xml:space="preserve">variant</w:t>
      </w:r>
      <w:r>
        <w:t xml:space="preserve"> </w:t>
      </w:r>
      <w:r>
        <w:t xml:space="preserve">est une expression entière</w:t>
      </w:r>
      <w:r>
        <w:t xml:space="preserve"> </w:t>
      </w:r>
      <m:oMath>
        <m:r>
          <m:t>V</m:t>
        </m:r>
      </m:oMath>
      <w:r>
        <w:t xml:space="preserve"> </w:t>
      </w:r>
      <w:r>
        <w:t xml:space="preserve">sur les variables du programme telle que :</w:t>
      </w:r>
    </w:p>
    <w:p>
      <w:pPr>
        <w:pStyle w:val="Compact"/>
        <w:numPr>
          <w:ilvl w:val="0"/>
          <w:numId w:val="1010"/>
        </w:numPr>
      </w:pPr>
      <m:oMath>
        <m:r>
          <m:t>V</m:t>
        </m:r>
        <m:r>
          <m:rPr>
            <m:sty m:val="p"/>
          </m:rPr>
          <m:t>≥</m:t>
        </m:r>
        <m:r>
          <m:t>0</m:t>
        </m:r>
      </m:oMath>
      <w:r>
        <w:t xml:space="preserve"> </w:t>
      </w:r>
      <w:r>
        <w:t xml:space="preserve">avant chaque itération de boucle ou chaque appel récursif</w:t>
      </w:r>
    </w:p>
    <w:p>
      <w:pPr>
        <w:pStyle w:val="Compact"/>
        <w:numPr>
          <w:ilvl w:val="0"/>
          <w:numId w:val="1010"/>
        </w:numPr>
      </w:pPr>
      <m:oMath>
        <m:r>
          <m:t>V</m:t>
        </m:r>
      </m:oMath>
      <w:r>
        <w:t xml:space="preserve"> </w:t>
      </w:r>
      <w:r>
        <w:t xml:space="preserve">décroît strictement à chaque itération/appel</w:t>
      </w:r>
    </w:p>
    <w:p>
      <w:pPr>
        <w:pStyle w:val="FirstParagraph"/>
      </w:pPr>
      <w:r>
        <w:rPr>
          <w:b/>
          <w:bCs/>
        </w:rPr>
        <w:t xml:space="preserve">Pour les boucles</w:t>
      </w:r>
      <w:r>
        <w:t xml:space="preserve"> </w:t>
      </w:r>
      <w:r>
        <w:t xml:space="preserve">: Pour</w:t>
      </w:r>
      <w:r>
        <w:t xml:space="preserve"> </w:t>
      </w:r>
      <w:r>
        <w:rPr>
          <w:rStyle w:val="VerbatimChar"/>
        </w:rPr>
        <w:t xml:space="preserve">while b do c done</w:t>
      </w:r>
      <w:r>
        <w:t xml:space="preserve"> </w:t>
      </w:r>
      <w:r>
        <w:t xml:space="preserve">avec invariant</w:t>
      </w:r>
      <w:r>
        <w:t xml:space="preserve"> </w:t>
      </w:r>
      <m:oMath>
        <m:r>
          <m:t>I</m:t>
        </m:r>
      </m:oMath>
      <w:r>
        <w:t xml:space="preserve">, on exige l’existence d’un variant</w:t>
      </w:r>
      <w:r>
        <w:t xml:space="preserve"> </w:t>
      </w:r>
      <m:oMath>
        <m:r>
          <m:t>V</m:t>
        </m:r>
      </m:oMath>
      <w:r>
        <w:t xml:space="preserve"> </w:t>
      </w:r>
      <w:r>
        <w:t xml:space="preserve">tel que :</w:t>
      </w:r>
    </w:p>
    <w:p>
      <w:pPr>
        <w:pStyle w:val="Compact"/>
        <w:numPr>
          <w:ilvl w:val="0"/>
          <w:numId w:val="1011"/>
        </w:numPr>
      </w:pPr>
      <m:oMath>
        <m:r>
          <m:t>I</m:t>
        </m:r>
        <m:r>
          <m:rPr>
            <m:sty m:val="p"/>
          </m:rPr>
          <m:t>∧</m:t>
        </m:r>
        <m:r>
          <m:t>b</m:t>
        </m:r>
        <m:r>
          <m:rPr>
            <m:sty m:val="p"/>
          </m:rPr>
          <m:t>⇒</m:t>
        </m:r>
        <m:r>
          <m:t>V</m:t>
        </m:r>
        <m:r>
          <m:rPr>
            <m:sty m:val="p"/>
          </m:rPr>
          <m:t>≥</m:t>
        </m:r>
        <m:r>
          <m:t>0</m:t>
        </m:r>
      </m:oMath>
    </w:p>
    <w:p>
      <w:pPr>
        <w:pStyle w:val="Compact"/>
        <w:numPr>
          <w:ilvl w:val="0"/>
          <w:numId w:val="1011"/>
        </w:numPr>
      </w:pPr>
      <m:oMath>
        <m:r>
          <m:rPr>
            <m:sty m:val="p"/>
          </m:rPr>
          <m:t>{</m:t>
        </m:r>
        <m:r>
          <m:t>I</m:t>
        </m:r>
        <m:r>
          <m:rPr>
            <m:sty m:val="p"/>
          </m:rPr>
          <m:t>∧</m:t>
        </m:r>
        <m:r>
          <m:t>b</m:t>
        </m:r>
        <m:r>
          <m:rPr>
            <m:sty m:val="p"/>
          </m:rPr>
          <m:t>∧</m:t>
        </m:r>
        <m:r>
          <m:t>V</m:t>
        </m:r>
        <m:r>
          <m:rPr>
            <m:sty m:val="p"/>
          </m:rPr>
          <m:t>=</m:t>
        </m:r>
        <m:sSub>
          <m:e>
            <m:r>
              <m:t>v</m:t>
            </m:r>
          </m:e>
          <m:sub>
            <m:r>
              <m:t>0</m:t>
            </m:r>
          </m:sub>
        </m:sSub>
        <m:r>
          <m:rPr>
            <m:sty m:val="p"/>
          </m:rPr>
          <m:t>}</m:t>
        </m:r>
        <m:r>
          <m:t> </m:t>
        </m:r>
        <m:r>
          <m:t>c</m:t>
        </m:r>
        <m:r>
          <m:t> </m:t>
        </m:r>
        <m:r>
          <m:rPr>
            <m:sty m:val="p"/>
          </m:rPr>
          <m:t>{</m:t>
        </m:r>
        <m:r>
          <m:t>V</m:t>
        </m:r>
        <m:r>
          <m:rPr>
            <m:sty m:val="p"/>
          </m:rPr>
          <m:t>&lt;</m:t>
        </m:r>
        <m:sSub>
          <m:e>
            <m:r>
              <m:t>v</m:t>
            </m:r>
          </m:e>
          <m:sub>
            <m:r>
              <m:t>0</m:t>
            </m:r>
          </m:sub>
        </m:sSub>
        <m:r>
          <m:rPr>
            <m:sty m:val="p"/>
          </m:rPr>
          <m:t>}</m:t>
        </m:r>
      </m:oMath>
      <w:r>
        <w:t xml:space="preserve"> </w:t>
      </w:r>
      <w:r>
        <w:t xml:space="preserve">(où</w:t>
      </w:r>
      <w:r>
        <w:t xml:space="preserve"> </w:t>
      </w:r>
      <m:oMath>
        <m:sSub>
          <m:e>
            <m:r>
              <m:t>v</m:t>
            </m:r>
          </m:e>
          <m:sub>
            <m:r>
              <m:t>0</m:t>
            </m:r>
          </m:sub>
        </m:sSub>
      </m:oMath>
      <w:r>
        <w:t xml:space="preserve"> </w:t>
      </w:r>
      <w:r>
        <w:t xml:space="preserve">est une variable logique)</w:t>
      </w:r>
    </w:p>
    <w:p>
      <w:pPr>
        <w:pStyle w:val="FirstParagraph"/>
      </w:pPr>
      <w:r>
        <w:rPr>
          <w:b/>
          <w:bCs/>
        </w:rPr>
        <w:t xml:space="preserve">Pour les appels récursifs</w:t>
      </w:r>
      <w:r>
        <w:t xml:space="preserve"> </w:t>
      </w:r>
      <w:r>
        <w:t xml:space="preserve">: Pour une fonction</w:t>
      </w:r>
      <w:r>
        <w:t xml:space="preserve"> </w:t>
      </w:r>
      <m:oMath>
        <m:r>
          <m:t>f</m:t>
        </m:r>
        <m:d>
          <m:dPr>
            <m:begChr m:val="("/>
            <m:sepChr m:val=""/>
            <m:endChr m:val=")"/>
            <m:grow/>
          </m:dPr>
          <m:e>
            <m:r>
              <m:t>x</m:t>
            </m:r>
          </m:e>
        </m:d>
      </m:oMath>
      <w:r>
        <w:t xml:space="preserve"> </w:t>
      </w:r>
      <w:r>
        <w:t xml:space="preserve">avec précondition</w:t>
      </w:r>
      <w:r>
        <w:t xml:space="preserve"> </w:t>
      </w:r>
      <m:oMath>
        <m:r>
          <m:t>ϕ</m:t>
        </m:r>
        <m:d>
          <m:dPr>
            <m:begChr m:val="("/>
            <m:sepChr m:val=""/>
            <m:endChr m:val=")"/>
            <m:grow/>
          </m:dPr>
          <m:e>
            <m:r>
              <m:t>x</m:t>
            </m:r>
          </m:e>
        </m:d>
      </m:oMath>
      <w:r>
        <w:t xml:space="preserve">, on exige un variant</w:t>
      </w:r>
      <w:r>
        <w:t xml:space="preserve"> </w:t>
      </w:r>
      <m:oMath>
        <m:r>
          <m:t>V</m:t>
        </m:r>
        <m:d>
          <m:dPr>
            <m:begChr m:val="("/>
            <m:sepChr m:val=""/>
            <m:endChr m:val=")"/>
            <m:grow/>
          </m:dPr>
          <m:e>
            <m:r>
              <m:t>x</m:t>
            </m:r>
          </m:e>
        </m:d>
      </m:oMath>
      <w:r>
        <w:t xml:space="preserve"> </w:t>
      </w:r>
      <w:r>
        <w:t xml:space="preserve">tel que :</w:t>
      </w:r>
    </w:p>
    <w:p>
      <w:pPr>
        <w:pStyle w:val="Compact"/>
        <w:numPr>
          <w:ilvl w:val="0"/>
          <w:numId w:val="1012"/>
        </w:numPr>
      </w:pPr>
      <m:oMath>
        <m:r>
          <m:t>ϕ</m:t>
        </m:r>
        <m:d>
          <m:dPr>
            <m:begChr m:val="("/>
            <m:sepChr m:val=""/>
            <m:endChr m:val=")"/>
            <m:grow/>
          </m:dPr>
          <m:e>
            <m:r>
              <m:t>x</m:t>
            </m:r>
          </m:e>
        </m:d>
        <m:r>
          <m:rPr>
            <m:sty m:val="p"/>
          </m:rPr>
          <m:t>⇒</m:t>
        </m:r>
        <m:r>
          <m:t>V</m:t>
        </m:r>
        <m:d>
          <m:dPr>
            <m:begChr m:val="("/>
            <m:sepChr m:val=""/>
            <m:endChr m:val=")"/>
            <m:grow/>
          </m:dPr>
          <m:e>
            <m:r>
              <m:t>x</m:t>
            </m:r>
          </m:e>
        </m:d>
        <m:r>
          <m:rPr>
            <m:sty m:val="p"/>
          </m:rPr>
          <m:t>≥</m:t>
        </m:r>
        <m:r>
          <m:t>0</m:t>
        </m:r>
      </m:oMath>
    </w:p>
    <w:p>
      <w:pPr>
        <w:pStyle w:val="Compact"/>
        <w:numPr>
          <w:ilvl w:val="0"/>
          <w:numId w:val="1012"/>
        </w:numPr>
      </w:pPr>
      <w:r>
        <w:t xml:space="preserve">Pour tout appel</w:t>
      </w:r>
      <w:r>
        <w:t xml:space="preserve"> </w:t>
      </w:r>
      <m:oMath>
        <m:r>
          <m:t>f</m:t>
        </m:r>
        <m:d>
          <m:dPr>
            <m:begChr m:val="("/>
            <m:sepChr m:val=""/>
            <m:endChr m:val=")"/>
            <m:grow/>
          </m:dPr>
          <m:e>
            <m:r>
              <m:t>y</m:t>
            </m:r>
          </m:e>
        </m:d>
      </m:oMath>
      <w:r>
        <w:t xml:space="preserve"> </w:t>
      </w:r>
      <w:r>
        <w:t xml:space="preserve">dans le corps de</w:t>
      </w:r>
      <w:r>
        <w:t xml:space="preserve"> </w:t>
      </w:r>
      <m:oMath>
        <m:r>
          <m:t>f</m:t>
        </m:r>
      </m:oMath>
      <w:r>
        <w:t xml:space="preserve">,</w:t>
      </w:r>
      <w:r>
        <w:t xml:space="preserve"> </w:t>
      </w:r>
      <m:oMath>
        <m:r>
          <m:t>ϕ</m:t>
        </m:r>
        <m:d>
          <m:dPr>
            <m:begChr m:val="("/>
            <m:sepChr m:val=""/>
            <m:endChr m:val=")"/>
            <m:grow/>
          </m:dPr>
          <m:e>
            <m:r>
              <m:t>x</m:t>
            </m:r>
          </m:e>
        </m:d>
        <m:r>
          <m:rPr>
            <m:sty m:val="p"/>
          </m:rPr>
          <m:t>⇒</m:t>
        </m:r>
        <m:r>
          <m:t>V</m:t>
        </m:r>
        <m:d>
          <m:dPr>
            <m:begChr m:val="("/>
            <m:sepChr m:val=""/>
            <m:endChr m:val=")"/>
            <m:grow/>
          </m:dPr>
          <m:e>
            <m:r>
              <m:t>y</m:t>
            </m:r>
          </m:e>
        </m:d>
        <m:r>
          <m:rPr>
            <m:sty m:val="p"/>
          </m:rPr>
          <m:t>&lt;</m:t>
        </m:r>
        <m:r>
          <m:t>V</m:t>
        </m:r>
        <m:d>
          <m:dPr>
            <m:begChr m:val="("/>
            <m:sepChr m:val=""/>
            <m:endChr m:val=")"/>
            <m:grow/>
          </m:dPr>
          <m:e>
            <m:r>
              <m:t>x</m:t>
            </m:r>
          </m:e>
        </m:d>
      </m:oMath>
    </w:p>
    <w:p>
      <w:pPr>
        <w:pStyle w:val="FirstParagraph"/>
      </w:pPr>
      <w:r>
        <w:rPr>
          <w:b/>
          <w:bCs/>
        </w:rPr>
        <w:t xml:space="preserve">Exemple</w:t>
      </w:r>
      <w:r>
        <w:t xml:space="preserve"> </w:t>
      </w:r>
      <w:r>
        <w:t xml:space="preserve">: Pour la fonction</w:t>
      </w:r>
      <w:r>
        <w:t xml:space="preserve"> </w:t>
      </w:r>
      <w:r>
        <w:rPr>
          <w:rStyle w:val="VerbatimChar"/>
        </w:rPr>
        <w:t xml:space="preserve">sum(n)</w:t>
      </w:r>
      <w:r>
        <w:t xml:space="preserve">, le variant peut être</w:t>
      </w:r>
      <w:r>
        <w:t xml:space="preserve"> </w:t>
      </w:r>
      <m:oMath>
        <m:r>
          <m:t>n</m:t>
        </m:r>
      </m:oMath>
      <w:r>
        <w:t xml:space="preserve"> </w:t>
      </w:r>
      <w:r>
        <w:t xml:space="preserve">lui-même.</w:t>
      </w:r>
    </w:p>
    <w:p>
      <w:pPr>
        <w:pStyle w:val="BodyText"/>
      </w:pPr>
      <w:r>
        <w:t xml:space="preserve">Nous avons :</w:t>
      </w:r>
      <w:r>
        <w:t xml:space="preserve"> </w:t>
      </w:r>
      <m:oMath>
        <m:r>
          <m:t>n</m:t>
        </m:r>
        <m:r>
          <m:rPr>
            <m:sty m:val="p"/>
          </m:rPr>
          <m:t>≥</m:t>
        </m:r>
        <m:r>
          <m:t>0</m:t>
        </m:r>
        <m:r>
          <m:rPr>
            <m:sty m:val="p"/>
          </m:rPr>
          <m:t>⇒</m:t>
        </m:r>
        <m:r>
          <m:t>n</m:t>
        </m:r>
        <m:r>
          <m:rPr>
            <m:sty m:val="p"/>
          </m:rPr>
          <m:t>≥</m:t>
        </m:r>
        <m:r>
          <m:t>0</m:t>
        </m:r>
      </m:oMath>
      <w:r>
        <w:t xml:space="preserve"> </w:t>
      </w:r>
      <w:r>
        <w:t xml:space="preserve">(évident)</w:t>
      </w:r>
      <w:r>
        <w:t xml:space="preserve"> </w:t>
      </w:r>
      <w:r>
        <w:t xml:space="preserve">Et pour l’appel récursif</w:t>
      </w:r>
      <w:r>
        <w:t xml:space="preserve"> </w:t>
      </w:r>
      <w:r>
        <w:rPr>
          <w:rStyle w:val="VerbatimChar"/>
        </w:rPr>
        <w:t xml:space="preserve">sum(n-1)</w:t>
      </w:r>
      <w:r>
        <w:t xml:space="preserve"> </w:t>
      </w:r>
      <w:r>
        <w:t xml:space="preserve">:</w:t>
      </w:r>
      <w:r>
        <w:t xml:space="preserve"> </w:t>
      </w:r>
      <m:oMath>
        <m:r>
          <m:t>n</m:t>
        </m:r>
        <m:r>
          <m:rPr>
            <m:sty m:val="p"/>
          </m:rPr>
          <m:t>≥</m:t>
        </m:r>
        <m:r>
          <m:t>0</m:t>
        </m:r>
        <m:r>
          <m:rPr>
            <m:sty m:val="p"/>
          </m:rPr>
          <m:t>∧</m:t>
        </m:r>
        <m:r>
          <m:t>n</m:t>
        </m:r>
        <m:r>
          <m:rPr>
            <m:sty m:val="p"/>
          </m:rPr>
          <m:t>≠</m:t>
        </m:r>
        <m:r>
          <m:t>0</m:t>
        </m:r>
        <m:r>
          <m:rPr>
            <m:sty m:val="p"/>
          </m:rPr>
          <m:t>⇒</m:t>
        </m:r>
        <m:r>
          <m:t>n</m:t>
        </m:r>
        <m:r>
          <m:rPr>
            <m:sty m:val="p"/>
          </m:rPr>
          <m:t>−</m:t>
        </m:r>
        <m:r>
          <m:t>1</m:t>
        </m:r>
        <m:r>
          <m:rPr>
            <m:sty m:val="p"/>
          </m:rPr>
          <m:t>&lt;</m:t>
        </m:r>
        <m:r>
          <m:t>n</m:t>
        </m:r>
      </m:oMath>
      <w:r>
        <w:t xml:space="preserve"> </w:t>
      </w:r>
      <w:r>
        <w:t xml:space="preserve">(vrai)</w:t>
      </w:r>
    </w:p>
    <w:p>
      <w:pPr>
        <w:pStyle w:val="BodyText"/>
      </w:pPr>
      <w:r>
        <w:t xml:space="preserve">Ainsi, la terminaison est garantie.</w:t>
      </w:r>
    </w:p>
    <w:bookmarkEnd w:id="63"/>
    <w:bookmarkEnd w:id="64"/>
    <w:bookmarkStart w:id="70" w:name="Xee95cf62c275807558ad8cd002f8b10a2a29827"/>
    <w:p>
      <w:pPr>
        <w:pStyle w:val="Heading2"/>
      </w:pPr>
      <w:r>
        <w:t xml:space="preserve">Théorème de correspondance entre sémantique opérationnelle et axiomatique</w:t>
      </w:r>
    </w:p>
    <w:p>
      <w:pPr>
        <w:pStyle w:val="FirstParagraph"/>
      </w:pPr>
      <w:r>
        <w:t xml:space="preserve">Ce théorème fondamental établit l’équivalence entre la définition opérationnelle de la validité d’un triplet de Hoare et sa caractérisation par</w:t>
      </w:r>
      <w:r>
        <w:t xml:space="preserve"> </w:t>
      </w:r>
      <m:oMath>
        <m:r>
          <m:t>W</m:t>
        </m:r>
        <m:r>
          <m:t>P</m:t>
        </m:r>
      </m:oMath>
      <w:r>
        <w:t xml:space="preserve">.</w:t>
      </w:r>
    </w:p>
    <w:bookmarkStart w:id="65" w:name="énoncé-du-théorème"/>
    <w:p>
      <w:pPr>
        <w:pStyle w:val="Heading3"/>
      </w:pPr>
      <w:r>
        <w:t xml:space="preserve">Énoncé du théorème</w:t>
      </w:r>
    </w:p>
    <w:p>
      <w:pPr>
        <w:pStyle w:val="FirstParagraph"/>
      </w:pPr>
      <w:r>
        <w:t xml:space="preserve">Pour tout programme</w:t>
      </w:r>
      <w:r>
        <w:t xml:space="preserve"> </w:t>
      </w:r>
      <m:oMath>
        <m:r>
          <m:t>c</m:t>
        </m:r>
      </m:oMath>
      <w:r>
        <w:t xml:space="preserve"> </w:t>
      </w:r>
      <w:r>
        <w:t xml:space="preserve">(avec ou sans boucles, avec traitement par invariants et variants) et pour toutes formules</w:t>
      </w:r>
      <w:r>
        <w:t xml:space="preserve"> </w:t>
      </w:r>
      <m:oMath>
        <m:r>
          <m:t>P</m:t>
        </m:r>
      </m:oMath>
      <w:r>
        <w:t xml:space="preserve"> </w:t>
      </w:r>
      <w:r>
        <w:t xml:space="preserve">et</w:t>
      </w:r>
      <w:r>
        <w:t xml:space="preserve"> </w:t>
      </w:r>
      <m:oMath>
        <m:r>
          <m:t>Q</m:t>
        </m:r>
      </m:oMath>
      <w:r>
        <w:t xml:space="preserve"> </w:t>
      </w:r>
      <w:r>
        <w:t xml:space="preserve">:</w:t>
      </w:r>
    </w:p>
    <w:p>
      <w:pPr>
        <w:pStyle w:val="BodyText"/>
      </w:pPr>
      <m:oMathPara>
        <m:oMathParaPr>
          <m:jc m:val="center"/>
        </m:oMathParaPr>
        <m:oMath>
          <m:r>
            <m:rPr>
              <m:sty m:val="p"/>
            </m:rPr>
            <m:t>{</m:t>
          </m:r>
          <m:r>
            <m:t>P</m:t>
          </m:r>
          <m:r>
            <m:rPr>
              <m:sty m:val="p"/>
            </m:rPr>
            <m:t>}</m:t>
          </m:r>
          <m:r>
            <m:t> </m:t>
          </m:r>
          <m:r>
            <m:t>c</m:t>
          </m:r>
          <m:r>
            <m:t> </m:t>
          </m:r>
          <m:r>
            <m:rPr>
              <m:sty m:val="p"/>
            </m:rPr>
            <m:t>{</m:t>
          </m:r>
          <m:r>
            <m:t>Q</m:t>
          </m:r>
          <m:r>
            <m:rPr>
              <m:sty m:val="p"/>
            </m:rPr>
            <m:t>}</m:t>
          </m:r>
          <m:r>
            <m:rPr>
              <m:nor/>
              <m:sty m:val="p"/>
            </m:rPr>
            <m:t> est valide (selon la sémantique opérationnelle)</m:t>
          </m:r>
          <m:r>
            <m:rPr>
              <m:sty m:val="p"/>
            </m:rPr>
            <m:t>⇔</m:t>
          </m:r>
          <m:r>
            <m:t>P</m:t>
          </m:r>
          <m:r>
            <m:rPr>
              <m:sty m:val="p"/>
            </m:rPr>
            <m:t>⇒</m:t>
          </m:r>
          <m:r>
            <m:t>W</m:t>
          </m:r>
          <m:r>
            <m:t>P</m:t>
          </m:r>
          <m:d>
            <m:dPr>
              <m:begChr m:val="("/>
              <m:sepChr m:val=""/>
              <m:endChr m:val=")"/>
              <m:grow/>
            </m:dPr>
            <m:e>
              <m:r>
                <m:t>c</m:t>
              </m:r>
              <m:r>
                <m:rPr>
                  <m:sty m:val="p"/>
                </m:rPr>
                <m:t>,</m:t>
              </m:r>
              <m:r>
                <m:t>Q</m:t>
              </m:r>
            </m:e>
          </m:d>
          <m:r>
            <m:rPr>
              <m:nor/>
              <m:sty m:val="p"/>
            </m:rPr>
            <m:t> est valide</m:t>
          </m:r>
        </m:oMath>
      </m:oMathPara>
    </w:p>
    <w:p>
      <w:pPr>
        <w:pStyle w:val="FirstParagraph"/>
      </w:pPr>
      <w:r>
        <w:t xml:space="preserve">où</w:t>
      </w:r>
      <w:r>
        <w:t xml:space="preserve"> </w:t>
      </w:r>
      <m:oMath>
        <m:r>
          <m:t>W</m:t>
        </m:r>
        <m:r>
          <m:t>P</m:t>
        </m:r>
      </m:oMath>
      <w:r>
        <w:t xml:space="preserve"> </w:t>
      </w:r>
      <w:r>
        <w:t xml:space="preserve">est étendu aux boucles avec invariants comme décrit précédemment.</w:t>
      </w:r>
    </w:p>
    <w:bookmarkEnd w:id="65"/>
    <w:bookmarkStart w:id="69" w:name="idée-de-la-preuve"/>
    <w:p>
      <w:pPr>
        <w:pStyle w:val="Heading3"/>
      </w:pPr>
      <w:r>
        <w:t xml:space="preserve">Idée de la preuve</w:t>
      </w:r>
    </w:p>
    <w:p>
      <w:pPr>
        <w:pStyle w:val="FirstParagraph"/>
      </w:pPr>
      <w:r>
        <w:t xml:space="preserve">La preuve procède par</w:t>
      </w:r>
      <w:r>
        <w:t xml:space="preserve"> </w:t>
      </w:r>
      <w:r>
        <w:rPr>
          <w:b/>
          <w:bCs/>
        </w:rPr>
        <w:t xml:space="preserve">induction structurelle</w:t>
      </w:r>
      <w:r>
        <w:t xml:space="preserve"> </w:t>
      </w:r>
      <w:r>
        <w:t xml:space="preserve">sur le programme</w:t>
      </w:r>
      <w:r>
        <w:t xml:space="preserve"> </w:t>
      </w:r>
      <m:oMath>
        <m:r>
          <m:t>c</m:t>
        </m:r>
      </m:oMath>
      <w:r>
        <w:t xml:space="preserve">. Nous présentons les cas clés :</w:t>
      </w:r>
    </w:p>
    <w:bookmarkStart w:id="66" w:name="cas-de-laffectation"/>
    <w:p>
      <w:pPr>
        <w:pStyle w:val="Heading4"/>
      </w:pPr>
      <w:r>
        <w:t xml:space="preserve">Cas de l’affectation</w:t>
      </w:r>
    </w:p>
    <w:p>
      <w:pPr>
        <w:pStyle w:val="FirstParagraph"/>
      </w:pPr>
      <w:r>
        <w:t xml:space="preserve">Pour</w:t>
      </w:r>
      <w:r>
        <w:t xml:space="preserve"> </w:t>
      </w:r>
      <m:oMath>
        <m:r>
          <m:t>c</m:t>
        </m:r>
        <m:r>
          <m:rPr>
            <m:sty m:val="p"/>
          </m:rPr>
          <m:t>=</m:t>
        </m:r>
        <m:r>
          <m:t>x</m:t>
        </m:r>
        <m:box>
          <m:boxPr>
            <m:opEmu m:val="on"/>
          </m:boxPr>
          <m:e>
            <m:r>
              <m:rPr>
                <m:sty m:val="p"/>
              </m:rPr>
              <m:t>:=</m:t>
            </m:r>
          </m:e>
        </m:box>
        <m:r>
          <m:t>t</m:t>
        </m:r>
      </m:oMath>
      <w:r>
        <w:t xml:space="preserve">, nous devons montrer :</w:t>
      </w:r>
    </w:p>
    <w:p>
      <w:pPr>
        <w:pStyle w:val="BodyText"/>
      </w:pPr>
      <m:oMathPara>
        <m:oMathParaPr>
          <m:jc m:val="center"/>
        </m:oMathParaPr>
        <m:oMath>
          <m:r>
            <m:rPr>
              <m:sty m:val="p"/>
            </m:rPr>
            <m:t>{</m:t>
          </m:r>
          <m:r>
            <m:t>P</m:t>
          </m:r>
          <m:r>
            <m:rPr>
              <m:sty m:val="p"/>
            </m:rPr>
            <m:t>}</m:t>
          </m:r>
          <m:r>
            <m:t> </m:t>
          </m:r>
          <m:r>
            <m:t>x</m:t>
          </m:r>
          <m:box>
            <m:boxPr>
              <m:opEmu m:val="on"/>
            </m:boxPr>
            <m:e>
              <m:r>
                <m:rPr>
                  <m:sty m:val="p"/>
                </m:rPr>
                <m:t>:=</m:t>
              </m:r>
            </m:e>
          </m:box>
          <m:r>
            <m:t>t</m:t>
          </m:r>
          <m:r>
            <m:t> </m:t>
          </m:r>
          <m:r>
            <m:rPr>
              <m:sty m:val="p"/>
            </m:rPr>
            <m:t>{</m:t>
          </m:r>
          <m:r>
            <m:t>Q</m:t>
          </m:r>
          <m:r>
            <m:rPr>
              <m:sty m:val="p"/>
            </m:rPr>
            <m:t>}</m:t>
          </m:r>
          <m:r>
            <m:rPr>
              <m:nor/>
              <m:sty m:val="p"/>
            </m:rPr>
            <m:t> valide </m:t>
          </m:r>
          <m:r>
            <m:rPr>
              <m:sty m:val="p"/>
            </m:rPr>
            <m:t>⇔</m:t>
          </m:r>
          <m:r>
            <m:t>P</m:t>
          </m:r>
          <m:r>
            <m:rPr>
              <m:sty m:val="p"/>
            </m:rPr>
            <m:t>⇒</m:t>
          </m:r>
          <m:r>
            <m:t>Q</m:t>
          </m:r>
          <m:d>
            <m:dPr>
              <m:begChr m:val="["/>
              <m:sepChr m:val=""/>
              <m:endChr m:val="]"/>
              <m:grow/>
            </m:dPr>
            <m:e>
              <m:r>
                <m:t>x</m:t>
              </m:r>
              <m:r>
                <m:rPr>
                  <m:sty m:val="p"/>
                </m:rPr>
                <m:t>←</m:t>
              </m:r>
              <m:r>
                <m:t>t</m:t>
              </m:r>
            </m:e>
          </m:d>
          <m:r>
            <m:rPr>
              <m:nor/>
              <m:sty m:val="p"/>
            </m:rPr>
            <m:t> valide</m:t>
          </m:r>
        </m:oMath>
      </m:oMathPara>
    </w:p>
    <w:p>
      <w:pPr>
        <w:pStyle w:val="FirstParagraph"/>
      </w:pPr>
      <w:r>
        <w:rPr>
          <w:b/>
          <w:bCs/>
        </w:rPr>
        <w:t xml:space="preserve">Preuve</w:t>
      </w:r>
      <w:r>
        <w:t xml:space="preserve"> </w:t>
      </w:r>
      <w:r>
        <w:t xml:space="preserve">:</w:t>
      </w:r>
      <w:r>
        <w:t xml:space="preserve"> </w:t>
      </w:r>
      <w:r>
        <w:t xml:space="preserve">Par définition opérationnelle,</w:t>
      </w:r>
      <w:r>
        <w:t xml:space="preserve"> </w:t>
      </w:r>
      <m:oMath>
        <m:r>
          <m:rPr>
            <m:sty m:val="p"/>
          </m:rPr>
          <m:t>{</m:t>
        </m:r>
        <m:r>
          <m:t>P</m:t>
        </m:r>
        <m:r>
          <m:rPr>
            <m:sty m:val="p"/>
          </m:rPr>
          <m:t>}</m:t>
        </m:r>
        <m:r>
          <m:t> </m:t>
        </m:r>
        <m:r>
          <m:t>x</m:t>
        </m:r>
        <m:box>
          <m:boxPr>
            <m:opEmu m:val="on"/>
          </m:boxPr>
          <m:e>
            <m:r>
              <m:rPr>
                <m:sty m:val="p"/>
              </m:rPr>
              <m:t>:=</m:t>
            </m:r>
          </m:e>
        </m:box>
        <m:r>
          <m:t>t</m:t>
        </m:r>
        <m:r>
          <m:t> </m:t>
        </m:r>
        <m:r>
          <m:rPr>
            <m:sty m:val="p"/>
          </m:rPr>
          <m:t>{</m:t>
        </m:r>
        <m:r>
          <m:t>Q</m:t>
        </m:r>
        <m:r>
          <m:rPr>
            <m:sty m:val="p"/>
          </m:rPr>
          <m:t>}</m:t>
        </m:r>
      </m:oMath>
      <w:r>
        <w:t xml:space="preserve"> </w:t>
      </w:r>
      <w:r>
        <w:t xml:space="preserve">est valide ssi pour tout</w:t>
      </w:r>
      <w:r>
        <w:t xml:space="preserve"> </w:t>
      </w:r>
      <m:oMath>
        <m:r>
          <m:t>μ</m:t>
        </m:r>
      </m:oMath>
      <w:r>
        <w:t xml:space="preserve">, si</w:t>
      </w:r>
      <w:r>
        <w:t xml:space="preserve"> </w:t>
      </w:r>
      <m:oMath>
        <m:r>
          <m:t>μ</m:t>
        </m:r>
        <m:r>
          <m:rPr>
            <m:sty m:val="p"/>
          </m:rPr>
          <m:t>⊨</m:t>
        </m:r>
        <m:r>
          <m:t>P</m:t>
        </m:r>
      </m:oMath>
      <w:r>
        <w:t xml:space="preserve">, alors</w:t>
      </w:r>
      <w:r>
        <w:t xml:space="preserve"> </w:t>
      </w:r>
      <m:oMath>
        <m:r>
          <m:t>M</m:t>
        </m:r>
        <m:r>
          <m:t>e</m:t>
        </m:r>
        <m:r>
          <m:t>m</m:t>
        </m:r>
        <m:d>
          <m:dPr>
            <m:begChr m:val="("/>
            <m:sepChr m:val=""/>
            <m:endChr m:val=")"/>
            <m:grow/>
          </m:dPr>
          <m:e>
            <m:r>
              <m:t>x</m:t>
            </m:r>
            <m:box>
              <m:boxPr>
                <m:opEmu m:val="on"/>
              </m:boxPr>
              <m:e>
                <m:r>
                  <m:rPr>
                    <m:sty m:val="p"/>
                  </m:rPr>
                  <m:t>:=</m:t>
                </m:r>
              </m:e>
            </m:box>
            <m:r>
              <m:t>t</m:t>
            </m:r>
            <m:r>
              <m:rPr>
                <m:sty m:val="p"/>
              </m:rPr>
              <m:t>,</m:t>
            </m:r>
            <m:r>
              <m:t>μ</m:t>
            </m:r>
          </m:e>
        </m:d>
        <m:r>
          <m:rPr>
            <m:sty m:val="p"/>
          </m:rPr>
          <m:t>=</m:t>
        </m:r>
        <m:r>
          <m:t>μ</m:t>
        </m:r>
        <m:d>
          <m:dPr>
            <m:begChr m:val="["/>
            <m:sepChr m:val=""/>
            <m:endChr m:val="]"/>
            <m:grow/>
          </m:dPr>
          <m:e>
            <m:r>
              <m:t>x</m:t>
            </m:r>
            <m:r>
              <m:rPr>
                <m:sty m:val="p"/>
              </m:rPr>
              <m:t>←</m:t>
            </m:r>
            <m:r>
              <m:t>v</m:t>
            </m:r>
            <m:r>
              <m:t>a</m:t>
            </m:r>
            <m:r>
              <m:t>l</m:t>
            </m:r>
            <m:d>
              <m:dPr>
                <m:begChr m:val="("/>
                <m:sepChr m:val=""/>
                <m:endChr m:val=")"/>
                <m:grow/>
              </m:dPr>
              <m:e>
                <m:r>
                  <m:t>t</m:t>
                </m:r>
                <m:r>
                  <m:rPr>
                    <m:sty m:val="p"/>
                  </m:rPr>
                  <m:t>,</m:t>
                </m:r>
                <m:r>
                  <m:t>μ</m:t>
                </m:r>
              </m:e>
            </m:d>
          </m:e>
        </m:d>
        <m:r>
          <m:rPr>
            <m:sty m:val="p"/>
          </m:rPr>
          <m:t>⊨</m:t>
        </m:r>
        <m:r>
          <m:t>Q</m:t>
        </m:r>
      </m:oMath>
      <w:r>
        <w:t xml:space="preserve">.</w:t>
      </w:r>
    </w:p>
    <w:p>
      <w:pPr>
        <w:pStyle w:val="BodyText"/>
      </w:pPr>
      <w:r>
        <w:t xml:space="preserve">Or, par une propriété sémantique fondamentale :</w:t>
      </w:r>
      <w:r>
        <w:t xml:space="preserve"> </w:t>
      </w:r>
      <m:oMath>
        <m:r>
          <m:t>μ</m:t>
        </m:r>
        <m:r>
          <m:rPr>
            <m:sty m:val="p"/>
          </m:rPr>
          <m:t>⊨</m:t>
        </m:r>
        <m:r>
          <m:t>Q</m:t>
        </m:r>
        <m:d>
          <m:dPr>
            <m:begChr m:val="["/>
            <m:sepChr m:val=""/>
            <m:endChr m:val="]"/>
            <m:grow/>
          </m:dPr>
          <m:e>
            <m:r>
              <m:t>x</m:t>
            </m:r>
            <m:r>
              <m:rPr>
                <m:sty m:val="p"/>
              </m:rPr>
              <m:t>←</m:t>
            </m:r>
            <m:r>
              <m:t>t</m:t>
            </m:r>
          </m:e>
        </m:d>
      </m:oMath>
      <w:r>
        <w:t xml:space="preserve"> </w:t>
      </w:r>
      <w:r>
        <w:t xml:space="preserve">ssi</w:t>
      </w:r>
      <w:r>
        <w:t xml:space="preserve"> </w:t>
      </w:r>
      <m:oMath>
        <m:r>
          <m:t>μ</m:t>
        </m:r>
        <m:d>
          <m:dPr>
            <m:begChr m:val="["/>
            <m:sepChr m:val=""/>
            <m:endChr m:val="]"/>
            <m:grow/>
          </m:dPr>
          <m:e>
            <m:r>
              <m:t>x</m:t>
            </m:r>
            <m:r>
              <m:rPr>
                <m:sty m:val="p"/>
              </m:rPr>
              <m:t>←</m:t>
            </m:r>
            <m:r>
              <m:t>v</m:t>
            </m:r>
            <m:r>
              <m:t>a</m:t>
            </m:r>
            <m:r>
              <m:t>l</m:t>
            </m:r>
            <m:d>
              <m:dPr>
                <m:begChr m:val="("/>
                <m:sepChr m:val=""/>
                <m:endChr m:val=")"/>
                <m:grow/>
              </m:dPr>
              <m:e>
                <m:r>
                  <m:t>t</m:t>
                </m:r>
                <m:r>
                  <m:rPr>
                    <m:sty m:val="p"/>
                  </m:rPr>
                  <m:t>,</m:t>
                </m:r>
                <m:r>
                  <m:t>μ</m:t>
                </m:r>
              </m:e>
            </m:d>
          </m:e>
        </m:d>
        <m:r>
          <m:rPr>
            <m:sty m:val="p"/>
          </m:rPr>
          <m:t>⊨</m:t>
        </m:r>
        <m:r>
          <m:t>Q</m:t>
        </m:r>
      </m:oMath>
      <w:r>
        <w:t xml:space="preserve">.</w:t>
      </w:r>
    </w:p>
    <w:p>
      <w:pPr>
        <w:pStyle w:val="BodyText"/>
      </w:pPr>
      <w:r>
        <w:t xml:space="preserve">Donc la condition équivaut à : si</w:t>
      </w:r>
      <w:r>
        <w:t xml:space="preserve"> </w:t>
      </w:r>
      <m:oMath>
        <m:r>
          <m:t>μ</m:t>
        </m:r>
        <m:r>
          <m:rPr>
            <m:sty m:val="p"/>
          </m:rPr>
          <m:t>⊨</m:t>
        </m:r>
        <m:r>
          <m:t>P</m:t>
        </m:r>
      </m:oMath>
      <w:r>
        <w:t xml:space="preserve">, alors</w:t>
      </w:r>
      <w:r>
        <w:t xml:space="preserve"> </w:t>
      </w:r>
      <m:oMath>
        <m:r>
          <m:t>μ</m:t>
        </m:r>
        <m:r>
          <m:rPr>
            <m:sty m:val="p"/>
          </m:rPr>
          <m:t>⊨</m:t>
        </m:r>
        <m:r>
          <m:t>Q</m:t>
        </m:r>
        <m:d>
          <m:dPr>
            <m:begChr m:val="["/>
            <m:sepChr m:val=""/>
            <m:endChr m:val="]"/>
            <m:grow/>
          </m:dPr>
          <m:e>
            <m:r>
              <m:t>x</m:t>
            </m:r>
            <m:r>
              <m:rPr>
                <m:sty m:val="p"/>
              </m:rPr>
              <m:t>←</m:t>
            </m:r>
            <m:r>
              <m:t>t</m:t>
            </m:r>
          </m:e>
        </m:d>
      </m:oMath>
      <w:r>
        <w:t xml:space="preserve">, c’est-à-dire</w:t>
      </w:r>
      <w:r>
        <w:t xml:space="preserve"> </w:t>
      </w:r>
      <m:oMath>
        <m:r>
          <m:t>P</m:t>
        </m:r>
        <m:r>
          <m:rPr>
            <m:sty m:val="p"/>
          </m:rPr>
          <m:t>⇒</m:t>
        </m:r>
        <m:r>
          <m:t>Q</m:t>
        </m:r>
        <m:d>
          <m:dPr>
            <m:begChr m:val="["/>
            <m:sepChr m:val=""/>
            <m:endChr m:val="]"/>
            <m:grow/>
          </m:dPr>
          <m:e>
            <m:r>
              <m:t>x</m:t>
            </m:r>
            <m:r>
              <m:rPr>
                <m:sty m:val="p"/>
              </m:rPr>
              <m:t>←</m:t>
            </m:r>
            <m:r>
              <m:t>t</m:t>
            </m:r>
          </m:e>
        </m:d>
      </m:oMath>
      <w:r>
        <w:t xml:space="preserve">.</w:t>
      </w:r>
    </w:p>
    <w:bookmarkEnd w:id="66"/>
    <w:bookmarkStart w:id="67" w:name="cas-de-la-séquence"/>
    <w:p>
      <w:pPr>
        <w:pStyle w:val="Heading4"/>
      </w:pPr>
      <w:r>
        <w:t xml:space="preserve">Cas de la séquence</w:t>
      </w:r>
    </w:p>
    <w:p>
      <w:pPr>
        <w:pStyle w:val="FirstParagraph"/>
      </w:pPr>
      <w:r>
        <w:t xml:space="preserve">Pour</w:t>
      </w:r>
      <w:r>
        <w:t xml:space="preserve"> </w:t>
      </w:r>
      <m:oMath>
        <m:r>
          <m:t>c</m:t>
        </m:r>
        <m:r>
          <m:rPr>
            <m:sty m:val="p"/>
          </m:rPr>
          <m:t>=</m:t>
        </m:r>
        <m:sSub>
          <m:e>
            <m:r>
              <m:t>c</m:t>
            </m:r>
          </m:e>
          <m:sub>
            <m:r>
              <m:t>1</m:t>
            </m:r>
          </m:sub>
        </m:sSub>
        <m:r>
          <m:rPr>
            <m:sty m:val="p"/>
          </m:rPr>
          <m:t>;</m:t>
        </m:r>
        <m:sSub>
          <m:e>
            <m:r>
              <m:t>c</m:t>
            </m:r>
          </m:e>
          <m:sub>
            <m:r>
              <m:t>2</m:t>
            </m:r>
          </m:sub>
        </m:sSub>
      </m:oMath>
      <w:r>
        <w:t xml:space="preserve">, en supposant l’hypothèse d’induction pour</w:t>
      </w:r>
      <w:r>
        <w:t xml:space="preserve"> </w:t>
      </w:r>
      <m:oMath>
        <m:sSub>
          <m:e>
            <m:r>
              <m:t>c</m:t>
            </m:r>
          </m:e>
          <m:sub>
            <m:r>
              <m:t>1</m:t>
            </m:r>
          </m:sub>
        </m:sSub>
      </m:oMath>
      <w:r>
        <w:t xml:space="preserve"> </w:t>
      </w:r>
      <w:r>
        <w:t xml:space="preserve">et</w:t>
      </w:r>
      <w:r>
        <w:t xml:space="preserve"> </w:t>
      </w:r>
      <m:oMath>
        <m:sSub>
          <m:e>
            <m:r>
              <m:t>c</m:t>
            </m:r>
          </m:e>
          <m:sub>
            <m:r>
              <m:t>2</m:t>
            </m:r>
          </m:sub>
        </m:sSub>
      </m:oMath>
      <w:r>
        <w:t xml:space="preserve"> </w:t>
      </w:r>
      <w:r>
        <w:t xml:space="preserve">:</w:t>
      </w:r>
    </w:p>
    <w:p>
      <w:pPr>
        <w:pStyle w:val="BodyText"/>
      </w:pPr>
      <m:oMath>
        <m:r>
          <m:rPr>
            <m:sty m:val="p"/>
          </m:rPr>
          <m:t>{</m:t>
        </m:r>
        <m:r>
          <m:t>P</m:t>
        </m:r>
        <m:r>
          <m:rPr>
            <m:sty m:val="p"/>
          </m:rPr>
          <m:t>}</m:t>
        </m:r>
        <m:r>
          <m:t> </m:t>
        </m:r>
        <m:sSub>
          <m:e>
            <m:r>
              <m:t>c</m:t>
            </m:r>
          </m:e>
          <m:sub>
            <m:r>
              <m:t>1</m:t>
            </m:r>
          </m:sub>
        </m:sSub>
        <m:r>
          <m:rPr>
            <m:sty m:val="p"/>
          </m:rPr>
          <m:t>;</m:t>
        </m:r>
        <m:sSub>
          <m:e>
            <m:r>
              <m:t>c</m:t>
            </m:r>
          </m:e>
          <m:sub>
            <m:r>
              <m:t>2</m:t>
            </m:r>
          </m:sub>
        </m:sSub>
        <m:r>
          <m:t> </m:t>
        </m:r>
        <m:r>
          <m:rPr>
            <m:sty m:val="p"/>
          </m:rPr>
          <m:t>{</m:t>
        </m:r>
        <m:r>
          <m:t>Q</m:t>
        </m:r>
        <m:r>
          <m:rPr>
            <m:sty m:val="p"/>
          </m:rPr>
          <m:t>}</m:t>
        </m:r>
      </m:oMath>
      <w:r>
        <w:t xml:space="preserve"> </w:t>
      </w:r>
      <w:r>
        <w:t xml:space="preserve">valide</w:t>
      </w:r>
      <w:r>
        <w:br/>
      </w:r>
      <w:r>
        <w:t xml:space="preserve">ssi il existe</w:t>
      </w:r>
      <w:r>
        <w:t xml:space="preserve"> </w:t>
      </w:r>
      <m:oMath>
        <m:r>
          <m:t>R</m:t>
        </m:r>
      </m:oMath>
      <w:r>
        <w:t xml:space="preserve"> </w:t>
      </w:r>
      <w:r>
        <w:t xml:space="preserve">tel que</w:t>
      </w:r>
      <w:r>
        <w:t xml:space="preserve"> </w:t>
      </w:r>
      <m:oMath>
        <m:r>
          <m:rPr>
            <m:sty m:val="p"/>
          </m:rPr>
          <m:t>{</m:t>
        </m:r>
        <m:r>
          <m:t>P</m:t>
        </m:r>
        <m:r>
          <m:rPr>
            <m:sty m:val="p"/>
          </m:rPr>
          <m:t>}</m:t>
        </m:r>
        <m:r>
          <m:t> </m:t>
        </m:r>
        <m:sSub>
          <m:e>
            <m:r>
              <m:t>c</m:t>
            </m:r>
          </m:e>
          <m:sub>
            <m:r>
              <m:t>1</m:t>
            </m:r>
          </m:sub>
        </m:sSub>
        <m:r>
          <m:t> </m:t>
        </m:r>
        <m:r>
          <m:rPr>
            <m:sty m:val="p"/>
          </m:rPr>
          <m:t>{</m:t>
        </m:r>
        <m:r>
          <m:t>R</m:t>
        </m:r>
        <m:r>
          <m:rPr>
            <m:sty m:val="p"/>
          </m:rPr>
          <m:t>}</m:t>
        </m:r>
      </m:oMath>
      <w:r>
        <w:t xml:space="preserve"> </w:t>
      </w:r>
      <w:r>
        <w:t xml:space="preserve">et</w:t>
      </w:r>
      <w:r>
        <w:t xml:space="preserve"> </w:t>
      </w:r>
      <m:oMath>
        <m:r>
          <m:rPr>
            <m:sty m:val="p"/>
          </m:rPr>
          <m:t>{</m:t>
        </m:r>
        <m:r>
          <m:t>R</m:t>
        </m:r>
        <m:r>
          <m:rPr>
            <m:sty m:val="p"/>
          </m:rPr>
          <m:t>}</m:t>
        </m:r>
        <m:r>
          <m:t> </m:t>
        </m:r>
        <m:sSub>
          <m:e>
            <m:r>
              <m:t>c</m:t>
            </m:r>
          </m:e>
          <m:sub>
            <m:r>
              <m:t>2</m:t>
            </m:r>
          </m:sub>
        </m:sSub>
        <m:r>
          <m:t> </m:t>
        </m:r>
        <m:r>
          <m:rPr>
            <m:sty m:val="p"/>
          </m:rPr>
          <m:t>{</m:t>
        </m:r>
        <m:r>
          <m:t>Q</m:t>
        </m:r>
        <m:r>
          <m:rPr>
            <m:sty m:val="p"/>
          </m:rPr>
          <m:t>}</m:t>
        </m:r>
      </m:oMath>
      <w:r>
        <w:t xml:space="preserve"> </w:t>
      </w:r>
      <w:r>
        <w:t xml:space="preserve">valides</w:t>
      </w:r>
      <w:r>
        <w:br/>
      </w:r>
      <w:r>
        <w:t xml:space="preserve">ssi (par IH)</w:t>
      </w:r>
      <w:r>
        <w:t xml:space="preserve"> </w:t>
      </w:r>
      <m:oMath>
        <m:r>
          <m:t>P</m:t>
        </m:r>
        <m:r>
          <m:rPr>
            <m:sty m:val="p"/>
          </m:rPr>
          <m:t>⇒</m:t>
        </m:r>
        <m:r>
          <m:t>W</m:t>
        </m:r>
        <m:r>
          <m:t>P</m:t>
        </m:r>
        <m:d>
          <m:dPr>
            <m:begChr m:val="("/>
            <m:sepChr m:val=""/>
            <m:endChr m:val=")"/>
            <m:grow/>
          </m:dPr>
          <m:e>
            <m:sSub>
              <m:e>
                <m:r>
                  <m:t>c</m:t>
                </m:r>
              </m:e>
              <m:sub>
                <m:r>
                  <m:t>1</m:t>
                </m:r>
              </m:sub>
            </m:sSub>
            <m:r>
              <m:rPr>
                <m:sty m:val="p"/>
              </m:rPr>
              <m:t>,</m:t>
            </m:r>
            <m:r>
              <m:t>R</m:t>
            </m:r>
          </m:e>
        </m:d>
      </m:oMath>
      <w:r>
        <w:t xml:space="preserve"> </w:t>
      </w:r>
      <w:r>
        <w:t xml:space="preserve">et</w:t>
      </w:r>
      <w:r>
        <w:t xml:space="preserve"> </w:t>
      </w:r>
      <m:oMath>
        <m:r>
          <m:t>R</m:t>
        </m:r>
        <m:r>
          <m:rPr>
            <m:sty m:val="p"/>
          </m:rPr>
          <m:t>⇒</m:t>
        </m:r>
        <m:r>
          <m:t>W</m:t>
        </m:r>
        <m:r>
          <m:t>P</m:t>
        </m:r>
        <m:d>
          <m:dPr>
            <m:begChr m:val="("/>
            <m:sepChr m:val=""/>
            <m:endChr m:val=")"/>
            <m:grow/>
          </m:dPr>
          <m:e>
            <m:sSub>
              <m:e>
                <m:r>
                  <m:t>c</m:t>
                </m:r>
              </m:e>
              <m:sub>
                <m:r>
                  <m:t>2</m:t>
                </m:r>
              </m:sub>
            </m:sSub>
            <m:r>
              <m:rPr>
                <m:sty m:val="p"/>
              </m:rPr>
              <m:t>,</m:t>
            </m:r>
            <m:r>
              <m:t>Q</m:t>
            </m:r>
          </m:e>
        </m:d>
      </m:oMath>
      <w:r>
        <w:br/>
      </w:r>
      <w:r>
        <w:t xml:space="preserve">ssi</w:t>
      </w:r>
      <w:r>
        <w:t xml:space="preserve"> </w:t>
      </w:r>
      <m:oMath>
        <m:r>
          <m:t>P</m:t>
        </m:r>
        <m:r>
          <m:rPr>
            <m:sty m:val="p"/>
          </m:rPr>
          <m:t>⇒</m:t>
        </m:r>
        <m:r>
          <m:t>W</m:t>
        </m:r>
        <m:r>
          <m:t>P</m:t>
        </m:r>
        <m:d>
          <m:dPr>
            <m:begChr m:val="("/>
            <m:sepChr m:val=""/>
            <m:endChr m:val=")"/>
            <m:grow/>
          </m:dPr>
          <m:e>
            <m:sSub>
              <m:e>
                <m:r>
                  <m:t>c</m:t>
                </m:r>
              </m:e>
              <m:sub>
                <m:r>
                  <m:t>1</m:t>
                </m:r>
              </m:sub>
            </m:sSub>
            <m:r>
              <m:rPr>
                <m:sty m:val="p"/>
              </m:rPr>
              <m:t>,</m:t>
            </m:r>
            <m:r>
              <m:t>R</m:t>
            </m:r>
          </m:e>
        </m:d>
      </m:oMath>
      <w:r>
        <w:t xml:space="preserve"> </w:t>
      </w:r>
      <w:r>
        <w:t xml:space="preserve">et</w:t>
      </w:r>
      <w:r>
        <w:t xml:space="preserve"> </w:t>
      </w:r>
      <m:oMath>
        <m:r>
          <m:t>R</m:t>
        </m:r>
        <m:r>
          <m:rPr>
            <m:sty m:val="p"/>
          </m:rPr>
          <m:t>⇒</m:t>
        </m:r>
        <m:r>
          <m:t>W</m:t>
        </m:r>
        <m:r>
          <m:t>P</m:t>
        </m:r>
        <m:d>
          <m:dPr>
            <m:begChr m:val="("/>
            <m:sepChr m:val=""/>
            <m:endChr m:val=")"/>
            <m:grow/>
          </m:dPr>
          <m:e>
            <m:sSub>
              <m:e>
                <m:r>
                  <m:t>c</m:t>
                </m:r>
              </m:e>
              <m:sub>
                <m:r>
                  <m:t>2</m:t>
                </m:r>
              </m:sub>
            </m:sSub>
            <m:r>
              <m:rPr>
                <m:sty m:val="p"/>
              </m:rPr>
              <m:t>,</m:t>
            </m:r>
            <m:r>
              <m:t>Q</m:t>
            </m:r>
          </m:e>
        </m:d>
      </m:oMath>
      <w:r>
        <w:t xml:space="preserve"> </w:t>
      </w:r>
      <w:r>
        <w:t xml:space="preserve">pour un certain</w:t>
      </w:r>
      <w:r>
        <w:t xml:space="preserve"> </w:t>
      </w:r>
      <m:oMath>
        <m:r>
          <m:t>R</m:t>
        </m:r>
      </m:oMath>
    </w:p>
    <w:p>
      <w:pPr>
        <w:pStyle w:val="BodyText"/>
      </w:pPr>
      <w:r>
        <w:t xml:space="preserve">Or</w:t>
      </w:r>
      <w:r>
        <w:t xml:space="preserve"> </w:t>
      </w:r>
      <m:oMath>
        <m:r>
          <m:t>W</m:t>
        </m:r>
        <m:r>
          <m:t>P</m:t>
        </m:r>
        <m:d>
          <m:dPr>
            <m:begChr m:val="("/>
            <m:sepChr m:val=""/>
            <m:endChr m:val=")"/>
            <m:grow/>
          </m:dPr>
          <m:e>
            <m:sSub>
              <m:e>
                <m:r>
                  <m:t>c</m:t>
                </m:r>
              </m:e>
              <m:sub>
                <m:r>
                  <m:t>1</m:t>
                </m:r>
              </m:sub>
            </m:sSub>
            <m:r>
              <m:rPr>
                <m:sty m:val="p"/>
              </m:rPr>
              <m:t>;</m:t>
            </m:r>
            <m:sSub>
              <m:e>
                <m:r>
                  <m:t>c</m:t>
                </m:r>
              </m:e>
              <m:sub>
                <m:r>
                  <m:t>2</m:t>
                </m:r>
              </m:sub>
            </m:sSub>
            <m:r>
              <m:rPr>
                <m:sty m:val="p"/>
              </m:rPr>
              <m:t>,</m:t>
            </m:r>
            <m:r>
              <m:t>Q</m:t>
            </m:r>
          </m:e>
        </m:d>
        <m:r>
          <m:rPr>
            <m:sty m:val="p"/>
          </m:rPr>
          <m:t>=</m:t>
        </m:r>
        <m:r>
          <m:t>W</m:t>
        </m:r>
        <m:r>
          <m:t>P</m:t>
        </m:r>
        <m:d>
          <m:dPr>
            <m:begChr m:val="("/>
            <m:sepChr m:val=""/>
            <m:endChr m:val=")"/>
            <m:grow/>
          </m:dPr>
          <m:e>
            <m:sSub>
              <m:e>
                <m:r>
                  <m:t>c</m:t>
                </m:r>
              </m:e>
              <m:sub>
                <m:r>
                  <m:t>1</m:t>
                </m:r>
              </m:sub>
            </m:sSub>
            <m:r>
              <m:rPr>
                <m:sty m:val="p"/>
              </m:rPr>
              <m:t>,</m:t>
            </m:r>
            <m:r>
              <m:t>W</m:t>
            </m:r>
            <m:r>
              <m:t>P</m:t>
            </m:r>
            <m:d>
              <m:dPr>
                <m:begChr m:val="("/>
                <m:sepChr m:val=""/>
                <m:endChr m:val=")"/>
                <m:grow/>
              </m:dPr>
              <m:e>
                <m:sSub>
                  <m:e>
                    <m:r>
                      <m:t>c</m:t>
                    </m:r>
                  </m:e>
                  <m:sub>
                    <m:r>
                      <m:t>2</m:t>
                    </m:r>
                  </m:sub>
                </m:sSub>
                <m:r>
                  <m:rPr>
                    <m:sty m:val="p"/>
                  </m:rPr>
                  <m:t>,</m:t>
                </m:r>
                <m:r>
                  <m:t>Q</m:t>
                </m:r>
              </m:e>
            </m:d>
          </m:e>
        </m:d>
      </m:oMath>
      <w:r>
        <w:t xml:space="preserve"> </w:t>
      </w:r>
      <w:r>
        <w:t xml:space="preserve">est la plus faible telle</w:t>
      </w:r>
      <w:r>
        <w:t xml:space="preserve"> </w:t>
      </w:r>
      <m:oMath>
        <m:r>
          <m:t>R</m:t>
        </m:r>
      </m:oMath>
      <w:r>
        <w:t xml:space="preserve">.</w:t>
      </w:r>
    </w:p>
    <w:p>
      <w:pPr>
        <w:pStyle w:val="BodyText"/>
      </w:pPr>
      <w:r>
        <w:t xml:space="preserve">Donc cela équivaut à</w:t>
      </w:r>
      <w:r>
        <w:t xml:space="preserve"> </w:t>
      </w:r>
      <m:oMath>
        <m:r>
          <m:t>P</m:t>
        </m:r>
        <m:r>
          <m:rPr>
            <m:sty m:val="p"/>
          </m:rPr>
          <m:t>⇒</m:t>
        </m:r>
        <m:r>
          <m:t>W</m:t>
        </m:r>
        <m:r>
          <m:t>P</m:t>
        </m:r>
        <m:d>
          <m:dPr>
            <m:begChr m:val="("/>
            <m:sepChr m:val=""/>
            <m:endChr m:val=")"/>
            <m:grow/>
          </m:dPr>
          <m:e>
            <m:sSub>
              <m:e>
                <m:r>
                  <m:t>c</m:t>
                </m:r>
              </m:e>
              <m:sub>
                <m:r>
                  <m:t>1</m:t>
                </m:r>
              </m:sub>
            </m:sSub>
            <m:r>
              <m:rPr>
                <m:sty m:val="p"/>
              </m:rPr>
              <m:t>,</m:t>
            </m:r>
            <m:r>
              <m:t>W</m:t>
            </m:r>
            <m:r>
              <m:t>P</m:t>
            </m:r>
            <m:d>
              <m:dPr>
                <m:begChr m:val="("/>
                <m:sepChr m:val=""/>
                <m:endChr m:val=")"/>
                <m:grow/>
              </m:dPr>
              <m:e>
                <m:sSub>
                  <m:e>
                    <m:r>
                      <m:t>c</m:t>
                    </m:r>
                  </m:e>
                  <m:sub>
                    <m:r>
                      <m:t>2</m:t>
                    </m:r>
                  </m:sub>
                </m:sSub>
                <m:r>
                  <m:rPr>
                    <m:sty m:val="p"/>
                  </m:rPr>
                  <m:t>,</m:t>
                </m:r>
                <m:r>
                  <m:t>Q</m:t>
                </m:r>
              </m:e>
            </m:d>
          </m:e>
        </m:d>
        <m:r>
          <m:rPr>
            <m:sty m:val="p"/>
          </m:rPr>
          <m:t>=</m:t>
        </m:r>
        <m:r>
          <m:t>W</m:t>
        </m:r>
        <m:r>
          <m:t>P</m:t>
        </m:r>
        <m:d>
          <m:dPr>
            <m:begChr m:val="("/>
            <m:sepChr m:val=""/>
            <m:endChr m:val=")"/>
            <m:grow/>
          </m:dPr>
          <m:e>
            <m:sSub>
              <m:e>
                <m:r>
                  <m:t>c</m:t>
                </m:r>
              </m:e>
              <m:sub>
                <m:r>
                  <m:t>1</m:t>
                </m:r>
              </m:sub>
            </m:sSub>
            <m:r>
              <m:rPr>
                <m:sty m:val="p"/>
              </m:rPr>
              <m:t>;</m:t>
            </m:r>
            <m:sSub>
              <m:e>
                <m:r>
                  <m:t>c</m:t>
                </m:r>
              </m:e>
              <m:sub>
                <m:r>
                  <m:t>2</m:t>
                </m:r>
              </m:sub>
            </m:sSub>
            <m:r>
              <m:rPr>
                <m:sty m:val="p"/>
              </m:rPr>
              <m:t>,</m:t>
            </m:r>
            <m:r>
              <m:t>Q</m:t>
            </m:r>
          </m:e>
        </m:d>
      </m:oMath>
      <w:r>
        <w:t xml:space="preserve">.</w:t>
      </w:r>
    </w:p>
    <w:bookmarkEnd w:id="67"/>
    <w:bookmarkStart w:id="68" w:name="cas-de-la-boucle"/>
    <w:p>
      <w:pPr>
        <w:pStyle w:val="Heading4"/>
      </w:pPr>
      <w:r>
        <w:t xml:space="preserve">Cas de la boucle</w:t>
      </w:r>
    </w:p>
    <w:p>
      <w:pPr>
        <w:pStyle w:val="FirstParagraph"/>
      </w:pPr>
      <w:r>
        <w:t xml:space="preserve">Pour</w:t>
      </w:r>
      <w:r>
        <w:t xml:space="preserve"> </w:t>
      </w:r>
      <m:oMath>
        <m:r>
          <m:t>c</m:t>
        </m:r>
        <m:r>
          <m:rPr>
            <m:sty m:val="p"/>
          </m:rPr>
          <m:t>=</m:t>
        </m:r>
        <m:r>
          <m:rPr>
            <m:nor/>
            <m:sty m:val="p"/>
          </m:rPr>
          <m:t>while </m:t>
        </m:r>
        <m:r>
          <m:t>b</m:t>
        </m:r>
        <m:r>
          <m:rPr>
            <m:nor/>
            <m:sty m:val="p"/>
          </m:rPr>
          <m:t> do </m:t>
        </m:r>
        <m:r>
          <m:t>c</m:t>
        </m:r>
        <m:r>
          <m:rPr>
            <m:sty m:val="p"/>
          </m:rPr>
          <m:t>′</m:t>
        </m:r>
        <m:r>
          <m:rPr>
            <m:nor/>
            <m:sty m:val="p"/>
          </m:rPr>
          <m:t> done</m:t>
        </m:r>
      </m:oMath>
      <w:r>
        <w:t xml:space="preserve"> </w:t>
      </w:r>
      <w:r>
        <w:t xml:space="preserve">avec invariant</w:t>
      </w:r>
      <w:r>
        <w:t xml:space="preserve"> </w:t>
      </w:r>
      <m:oMath>
        <m:r>
          <m:t>I</m:t>
        </m:r>
      </m:oMath>
      <w:r>
        <w:t xml:space="preserve"> </w:t>
      </w:r>
      <w:r>
        <w:t xml:space="preserve">:</w:t>
      </w:r>
    </w:p>
    <w:p>
      <w:pPr>
        <w:pStyle w:val="BodyText"/>
      </w:pPr>
      <w:r>
        <w:t xml:space="preserve">La validité opérationnelle de</w:t>
      </w:r>
      <w:r>
        <w:t xml:space="preserve"> </w:t>
      </w:r>
      <m:oMath>
        <m:r>
          <m:rPr>
            <m:sty m:val="p"/>
          </m:rPr>
          <m:t>{</m:t>
        </m:r>
        <m:r>
          <m:t>P</m:t>
        </m:r>
        <m:r>
          <m:rPr>
            <m:sty m:val="p"/>
          </m:rPr>
          <m:t>}</m:t>
        </m:r>
        <m:r>
          <m:t> </m:t>
        </m:r>
        <m:r>
          <m:t>c</m:t>
        </m:r>
        <m:r>
          <m:t> </m:t>
        </m:r>
        <m:r>
          <m:rPr>
            <m:sty m:val="p"/>
          </m:rPr>
          <m:t>{</m:t>
        </m:r>
        <m:r>
          <m:t>Q</m:t>
        </m:r>
        <m:r>
          <m:rPr>
            <m:sty m:val="p"/>
          </m:rPr>
          <m:t>}</m:t>
        </m:r>
      </m:oMath>
      <w:r>
        <w:t xml:space="preserve"> </w:t>
      </w:r>
      <w:r>
        <w:t xml:space="preserve">requiert que pour tout</w:t>
      </w:r>
      <w:r>
        <w:t xml:space="preserve"> </w:t>
      </w:r>
      <m:oMath>
        <m:r>
          <m:t>μ</m:t>
        </m:r>
      </m:oMath>
      <w:r>
        <w:t xml:space="preserve"> </w:t>
      </w:r>
      <w:r>
        <w:t xml:space="preserve">avec</w:t>
      </w:r>
      <w:r>
        <w:t xml:space="preserve"> </w:t>
      </w:r>
      <m:oMath>
        <m:r>
          <m:t>μ</m:t>
        </m:r>
        <m:r>
          <m:rPr>
            <m:sty m:val="p"/>
          </m:rPr>
          <m:t>⊨</m:t>
        </m:r>
        <m:r>
          <m:t>P</m:t>
        </m:r>
      </m:oMath>
      <w:r>
        <w:t xml:space="preserve">, l’exécution de la boucle termine dans un état</w:t>
      </w:r>
      <w:r>
        <w:t xml:space="preserve"> </w:t>
      </w:r>
      <m:oMath>
        <m:r>
          <m:t>μ</m:t>
        </m:r>
        <m:r>
          <m:rPr>
            <m:sty m:val="p"/>
          </m:rPr>
          <m:t>′</m:t>
        </m:r>
      </m:oMath>
      <w:r>
        <w:t xml:space="preserve"> </w:t>
      </w:r>
      <w:r>
        <w:t xml:space="preserve">tel que</w:t>
      </w:r>
      <w:r>
        <w:t xml:space="preserve"> </w:t>
      </w:r>
      <m:oMath>
        <m:r>
          <m:t>μ</m:t>
        </m:r>
        <m:r>
          <m:rPr>
            <m:sty m:val="p"/>
          </m:rPr>
          <m:t>′</m:t>
        </m:r>
        <m:r>
          <m:rPr>
            <m:sty m:val="p"/>
          </m:rPr>
          <m:t>⊨</m:t>
        </m:r>
        <m:r>
          <m:t>Q</m:t>
        </m:r>
      </m:oMath>
      <w:r>
        <w:t xml:space="preserve">.</w:t>
      </w:r>
    </w:p>
    <w:p>
      <w:pPr>
        <w:pStyle w:val="BodyText"/>
      </w:pPr>
      <w:r>
        <w:t xml:space="preserve">Par induction sur le nombre d’itérations et en utilisant le fait que</w:t>
      </w:r>
      <w:r>
        <w:t xml:space="preserve"> </w:t>
      </w:r>
      <m:oMath>
        <m:r>
          <m:t>I</m:t>
        </m:r>
      </m:oMath>
      <w:r>
        <w:t xml:space="preserve"> </w:t>
      </w:r>
      <w:r>
        <w:t xml:space="preserve">est préservé par chaque itération, on montre que cela équivaut à :</w:t>
      </w:r>
    </w:p>
    <w:p>
      <w:pPr>
        <w:pStyle w:val="Compact"/>
        <w:numPr>
          <w:ilvl w:val="0"/>
          <w:numId w:val="1013"/>
        </w:numPr>
      </w:pPr>
      <m:oMath>
        <m:r>
          <m:t>P</m:t>
        </m:r>
        <m:r>
          <m:rPr>
            <m:sty m:val="p"/>
          </m:rPr>
          <m:t>⇒</m:t>
        </m:r>
        <m:r>
          <m:t>I</m:t>
        </m:r>
      </m:oMath>
      <w:r>
        <w:t xml:space="preserve"> </w:t>
      </w:r>
      <w:r>
        <w:t xml:space="preserve">(l’invariant est vrai initialement)</w:t>
      </w:r>
    </w:p>
    <w:p>
      <w:pPr>
        <w:pStyle w:val="Compact"/>
        <w:numPr>
          <w:ilvl w:val="0"/>
          <w:numId w:val="1013"/>
        </w:numPr>
      </w:pPr>
      <m:oMath>
        <m:r>
          <m:t>I</m:t>
        </m:r>
        <m:r>
          <m:rPr>
            <m:sty m:val="p"/>
          </m:rPr>
          <m:t>∧</m:t>
        </m:r>
        <m:r>
          <m:t>b</m:t>
        </m:r>
        <m:r>
          <m:rPr>
            <m:sty m:val="p"/>
          </m:rPr>
          <m:t>⇒</m:t>
        </m:r>
        <m:r>
          <m:t>W</m:t>
        </m:r>
        <m:r>
          <m:t>P</m:t>
        </m:r>
        <m:d>
          <m:dPr>
            <m:begChr m:val="("/>
            <m:sepChr m:val=""/>
            <m:endChr m:val=")"/>
            <m:grow/>
          </m:dPr>
          <m:e>
            <m:r>
              <m:t>c</m:t>
            </m:r>
            <m:r>
              <m:rPr>
                <m:sty m:val="p"/>
              </m:rPr>
              <m:t>′</m:t>
            </m:r>
            <m:r>
              <m:rPr>
                <m:sty m:val="p"/>
              </m:rPr>
              <m:t>,</m:t>
            </m:r>
            <m:r>
              <m:t>I</m:t>
            </m:r>
          </m:e>
        </m:d>
      </m:oMath>
      <w:r>
        <w:t xml:space="preserve"> </w:t>
      </w:r>
      <w:r>
        <w:t xml:space="preserve">(l’invariant est préservé)</w:t>
      </w:r>
    </w:p>
    <w:p>
      <w:pPr>
        <w:pStyle w:val="Compact"/>
        <w:numPr>
          <w:ilvl w:val="0"/>
          <w:numId w:val="1013"/>
        </w:numPr>
      </w:pPr>
      <m:oMath>
        <m:r>
          <m:t>I</m:t>
        </m:r>
        <m:r>
          <m:rPr>
            <m:sty m:val="p"/>
          </m:rPr>
          <m:t>∧</m:t>
        </m:r>
        <m:r>
          <m:rPr>
            <m:sty m:val="p"/>
          </m:rPr>
          <m:t>¬</m:t>
        </m:r>
        <m:r>
          <m:t>b</m:t>
        </m:r>
        <m:r>
          <m:rPr>
            <m:sty m:val="p"/>
          </m:rPr>
          <m:t>⇒</m:t>
        </m:r>
        <m:r>
          <m:t>Q</m:t>
        </m:r>
      </m:oMath>
      <w:r>
        <w:t xml:space="preserve"> </w:t>
      </w:r>
      <w:r>
        <w:t xml:space="preserve">(la postcondition est vérifiée en sortie)</w:t>
      </w:r>
    </w:p>
    <w:p>
      <w:pPr>
        <w:pStyle w:val="FirstParagraph"/>
      </w:pPr>
      <w:r>
        <w:t xml:space="preserve">Ce qui est exactement la définition de</w:t>
      </w:r>
      <w:r>
        <w:t xml:space="preserve"> </w:t>
      </w:r>
      <m:oMath>
        <m:r>
          <m:t>P</m:t>
        </m:r>
        <m:r>
          <m:rPr>
            <m:sty m:val="p"/>
          </m:rPr>
          <m:t>⇒</m:t>
        </m:r>
        <m:r>
          <m:t>W</m:t>
        </m:r>
        <m:r>
          <m:t>P</m:t>
        </m:r>
        <m:d>
          <m:dPr>
            <m:begChr m:val="("/>
            <m:sepChr m:val=""/>
            <m:endChr m:val=")"/>
            <m:grow/>
          </m:dPr>
          <m:e>
            <m:r>
              <m:t>c</m:t>
            </m:r>
            <m:r>
              <m:rPr>
                <m:sty m:val="p"/>
              </m:rPr>
              <m:t>,</m:t>
            </m:r>
            <m:r>
              <m:t>Q</m:t>
            </m:r>
          </m:e>
        </m:d>
      </m:oMath>
      <w:r>
        <w:t xml:space="preserve"> </w:t>
      </w:r>
      <w:r>
        <w:t xml:space="preserve">pour une boucle, où</w:t>
      </w:r>
      <w:r>
        <w:t xml:space="preserve"> </w:t>
      </w:r>
      <m:oMath>
        <m:r>
          <m:t>W</m:t>
        </m:r>
        <m:r>
          <m:t>P</m:t>
        </m:r>
        <m:d>
          <m:dPr>
            <m:begChr m:val="("/>
            <m:sepChr m:val=""/>
            <m:endChr m:val=")"/>
            <m:grow/>
          </m:dPr>
          <m:e>
            <m:r>
              <m:t>c</m:t>
            </m:r>
            <m:r>
              <m:rPr>
                <m:sty m:val="p"/>
              </m:rPr>
              <m:t>,</m:t>
            </m:r>
            <m:r>
              <m:t>Q</m:t>
            </m:r>
          </m:e>
        </m:d>
        <m:r>
          <m:rPr>
            <m:sty m:val="p"/>
          </m:rPr>
          <m:t>=</m:t>
        </m:r>
        <m:r>
          <m:t>I</m:t>
        </m:r>
      </m:oMath>
      <w:r>
        <w:t xml:space="preserve"> </w:t>
      </w:r>
      <w:r>
        <w:t xml:space="preserve">sous les conditions 2 et 3.</w:t>
      </w:r>
    </w:p>
    <w:p>
      <w:pPr>
        <w:pStyle w:val="BodyText"/>
      </w:pPr>
      <w:r>
        <w:t xml:space="preserve">Ainsi, les deux définitions coïncident, établissant la correspondance entre sémantique opérationnelle et axiomatique à travers le calcul de</w:t>
      </w:r>
      <w:r>
        <w:t xml:space="preserve"> </w:t>
      </w:r>
      <m:oMath>
        <m:r>
          <m:t>W</m:t>
        </m:r>
        <m:r>
          <m:t>P</m:t>
        </m:r>
      </m:oMath>
      <w:r>
        <w:t xml:space="preserve">.</w:t>
      </w:r>
    </w:p>
    <w:p>
      <w:r>
        <w:pict>
          <v:rect style="width:0;height:1.5pt" o:hralign="center" o:hrstd="t" o:hr="t"/>
        </w:pict>
      </w:r>
    </w:p>
    <w:p>
      <w:pPr>
        <w:pStyle w:val="FirstParagraph"/>
      </w:pPr>
      <w:r>
        <w:t xml:space="preserve">Ce cours a présenté les fondements de la modélisation et vérification de logiciels, en se concentrant particulièrement sur le raisonnement déductif et la logique de Hoare. Ces techniques formelles permettent d’établir rigoureusement la correction des programmes, complétant ainsi les méthodes empiriques comme les tests.</w:t>
      </w:r>
    </w:p>
    <w:bookmarkEnd w:id="68"/>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2026-01-29T16:29:01Z</dcterms:created>
  <dcterms:modified xsi:type="dcterms:W3CDTF">2026-01-29T16:29:01Z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