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2ed0a432d5102269cfff16e3233ae6f14857b10"/>
    <w:p>
      <w:pPr>
        <w:pStyle w:val="Heading1"/>
      </w:pPr>
      <w:r>
        <w:t xml:space="preserve">Series 8: Introduction to Quantifiers and Transformations in First-Order Logic</w:t>
      </w:r>
    </w:p>
    <w:bookmarkStart w:id="25" w:name="methods"/>
    <w:p>
      <w:pPr>
        <w:pStyle w:val="Heading2"/>
      </w:pPr>
      <w:r>
        <w:t xml:space="preserve">Methods</w:t>
      </w:r>
    </w:p>
    <w:bookmarkStart w:id="20" w:name="Xc704a228f9ae544463c59a7700d6f0fc8fb4794"/>
    <w:p>
      <w:pPr>
        <w:pStyle w:val="Heading3"/>
      </w:pPr>
      <w:r>
        <w:t xml:space="preserve">Satisfiability and Validity Verification in First-Order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Satisfiability</w:t>
      </w:r>
      <w:r>
        <w:t xml:space="preserve">: Find an interpretation (domain, functions, predicates) that makes the formula true.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Validity</w:t>
      </w:r>
      <w:r>
        <w:t xml:space="preserve">: Verify if the formula is true for all interpretations.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Counterexample</w:t>
      </w:r>
      <w:r>
        <w:t xml:space="preserve">: To show a formula is not valid, exhibit an interpretation that makes it false.</w:t>
      </w:r>
    </w:p>
    <w:bookmarkEnd w:id="20"/>
    <w:bookmarkStart w:id="21" w:name="Xfc96bfc6cc7f647041a416eab39d14cf541b29e"/>
    <w:p>
      <w:pPr>
        <w:pStyle w:val="Heading3"/>
      </w:pPr>
      <w:r>
        <w:t xml:space="preserve">Elimination of Connectives and Transformation to Normal 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Elimination of equivalence (</w:t>
      </w:r>
      <m:oMath>
        <m:r>
          <m:rPr>
            <m:sty m:val="p"/>
          </m:rPr>
          <m:t>⇔</m:t>
        </m:r>
      </m:oMath>
      <w:r>
        <w:rPr>
          <w:b/>
          <w:bCs/>
        </w:rPr>
        <w:t xml:space="preserve">)</w:t>
      </w:r>
      <w:r>
        <w:t xml:space="preserve">: Replace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⇒</m:t>
            </m:r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Elimination of implication (</w:t>
      </w:r>
      <m:oMath>
        <m:r>
          <m:rPr>
            <m:sty m:val="p"/>
          </m:rPr>
          <m:t>⇒</m:t>
        </m:r>
      </m:oMath>
      <w:r>
        <w:rPr>
          <w:b/>
          <w:bCs/>
        </w:rPr>
        <w:t xml:space="preserve">)</w:t>
      </w:r>
      <w:r>
        <w:t xml:space="preserve">: Replace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Prenex form</w:t>
      </w:r>
      <w:r>
        <w:t xml:space="preserve">: Move all quantifiers to the front of the formula.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Skolemization</w:t>
      </w:r>
      <w:r>
        <w:t xml:space="preserve">: Replace existential variables with Skolem functions (or constants) to eliminate existential quantifiers and obtain a universal form (clauses).</w:t>
      </w:r>
    </w:p>
    <w:bookmarkEnd w:id="21"/>
    <w:bookmarkStart w:id="22" w:name="X71b4daf34f9082c891599b509fdd20e8ff989c4"/>
    <w:p>
      <w:pPr>
        <w:pStyle w:val="Heading3"/>
      </w:pPr>
      <w:r>
        <w:t xml:space="preserve">Inductive Definition of Free Variables (FV)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variables</w:t>
      </w:r>
      <w:r>
        <w:t xml:space="preserve">: Variables not quantified in a formula.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Inductive definition</w:t>
      </w:r>
      <w:r>
        <w:t xml:space="preserve">: By recursion on the structure of terms and formulas.</w:t>
      </w:r>
    </w:p>
    <w:bookmarkEnd w:id="22"/>
    <w:bookmarkStart w:id="23" w:name="substitutions-and-closed-instances"/>
    <w:p>
      <w:pPr>
        <w:pStyle w:val="Heading3"/>
      </w:pPr>
      <w:r>
        <w:t xml:space="preserve">Substitutions and Closed Instances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Substitution</w:t>
      </w:r>
      <w:r>
        <w:t xml:space="preserve">: Replacement of variables by terms.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Closed instance</w:t>
      </w:r>
      <w:r>
        <w:t xml:space="preserve">: Result of a substitution that eliminates all free variables (yields a formula without free variables).</w:t>
      </w:r>
    </w:p>
    <w:bookmarkEnd w:id="23"/>
    <w:bookmarkStart w:id="24" w:name="validity-of-clauses-under-substitution"/>
    <w:p>
      <w:pPr>
        <w:pStyle w:val="Heading3"/>
      </w:pPr>
      <w:r>
        <w:t xml:space="preserve">Validity of Clauses Under Substitution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 clause</w:t>
      </w:r>
      <w:r>
        <w:t xml:space="preserve">: A clause is valid if it is satisfied for every interpretation in a given domain with fixed functions and predicates.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 of substitution</w:t>
      </w:r>
      <w:r>
        <w:t xml:space="preserve">: If a clause is valid, then any substitution (in particular renaming) applied to that clause preserves validity.</w:t>
      </w:r>
    </w:p>
    <w:bookmarkEnd w:id="24"/>
    <w:bookmarkEnd w:id="25"/>
    <w:bookmarkStart w:id="26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Implication law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Equivalence law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⇒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⇒</m:t>
            </m:r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Quantifier distributivity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∀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free in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∃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∧</m:t>
            </m:r>
            <m:r>
              <m:t>Q</m:t>
            </m:r>
          </m:e>
        </m:d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∃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free in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Negation equivalences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Skolemization</w:t>
      </w:r>
      <w:r>
        <w:t xml:space="preserve">: For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  <m:r>
          <m:rPr>
            <m:sty m:val="p"/>
          </m:rPr>
          <m:t>∀</m:t>
        </m:r>
        <m:r>
          <m:t>x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introduce a Skolem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(if the existential quantifier is after the universal ones). If the existential quantifier is at the front, introduce a constant.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Universal form</w:t>
      </w:r>
      <w:r>
        <w:t xml:space="preserve">: A formula of the form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C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clause (disjunction of literals).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Validity of a clause</w:t>
      </w:r>
      <w:r>
        <w:t xml:space="preserve">: A clause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valid if for every interpretation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⊨</m:t>
        </m:r>
        <m:r>
          <m:t>C</m:t>
        </m:r>
      </m:oMath>
      <w:r>
        <w:t xml:space="preserve">.</w:t>
      </w:r>
    </w:p>
    <w:bookmarkEnd w:id="26"/>
    <w:bookmarkStart w:id="32" w:name="illustrative-examples"/>
    <w:p>
      <w:pPr>
        <w:pStyle w:val="Heading2"/>
      </w:pPr>
      <w:r>
        <w:t xml:space="preserve">Illustrative Examples</w:t>
      </w:r>
    </w:p>
    <w:bookmarkStart w:id="27" w:name="X067ebcd19aeafe4354529466be42cad90b5a62a"/>
    <w:p>
      <w:pPr>
        <w:pStyle w:val="Heading3"/>
      </w:pPr>
      <w:r>
        <w:t xml:space="preserve">Example 1: Satisfiability and Validity Verification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Consider the formula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Satisfiability</w:t>
      </w:r>
      <w:r>
        <w:t xml:space="preserve">: Choose the following interpretation:</w:t>
      </w:r>
    </w:p>
    <w:p>
      <w:pPr>
        <w:pStyle w:val="Compact"/>
        <w:numPr>
          <w:ilvl w:val="1"/>
          <w:numId w:val="1010"/>
        </w:numPr>
      </w:pPr>
      <w:r>
        <w:t xml:space="preserve">Domain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N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: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Then:</w:t>
      </w:r>
    </w:p>
    <w:p>
      <w:pPr>
        <w:pStyle w:val="Compact"/>
        <w:numPr>
          <w:ilvl w:val="1"/>
          <w:numId w:val="1011"/>
        </w:numPr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true,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is true. Thus,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is true (T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T).</w:t>
      </w:r>
    </w:p>
    <w:p>
      <w:pPr>
        <w:pStyle w:val="Compact"/>
        <w:numPr>
          <w:ilvl w:val="1"/>
          <w:numId w:val="1011"/>
        </w:numPr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odd,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false,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is false. Thus,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is true (F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F).</w:t>
      </w:r>
    </w:p>
    <w:p>
      <w:pPr>
        <w:numPr>
          <w:ilvl w:val="0"/>
          <w:numId w:val="1000"/>
        </w:numPr>
      </w:pPr>
      <w:r>
        <w:t xml:space="preserve">Therefore the formula is satisfied for all</w:t>
      </w:r>
      <w:r>
        <w:t xml:space="preserve"> </w:t>
      </w:r>
      <m:oMath>
        <m:r>
          <m:t>x</m:t>
        </m:r>
      </m:oMath>
      <w:r>
        <w:t xml:space="preserve">, hence satisfiable.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Validity</w:t>
      </w:r>
      <w:r>
        <w:t xml:space="preserve">: To show it is not valid, take a different interpretation:</w:t>
      </w:r>
    </w:p>
    <w:p>
      <w:pPr>
        <w:pStyle w:val="Compact"/>
        <w:numPr>
          <w:ilvl w:val="1"/>
          <w:numId w:val="1012"/>
        </w:numPr>
      </w:pPr>
      <w:r>
        <w:t xml:space="preserve">Domain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false, so the equivalence is false. The formula is therefore not valid.</w:t>
      </w:r>
    </w:p>
    <w:bookmarkEnd w:id="27"/>
    <w:bookmarkStart w:id="28" w:name="X43e7d0f4dc975f2ebdbc1866d5f2aac28f30050"/>
    <w:p>
      <w:pPr>
        <w:pStyle w:val="Heading3"/>
      </w:pPr>
      <w:r>
        <w:t xml:space="preserve">Example 2: Transformation to Universal Form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Transform the formula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∃</m:t>
        </m:r>
        <m:r>
          <m:t>z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into universal form.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numPr>
          <w:ilvl w:val="0"/>
          <w:numId w:val="1013"/>
        </w:numPr>
      </w:pPr>
      <w:r>
        <w:t xml:space="preserve">Eliminate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Eliminate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(using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Move negations inside: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¬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r>
                <m:t>y</m:t>
              </m:r>
              <m:r>
                <m:rPr>
                  <m:sty m:val="p"/>
                </m:rPr>
                <m:t>∃</m:t>
              </m:r>
              <m:r>
                <m:t>z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r>
                <m:t>y</m:t>
              </m:r>
              <m:r>
                <m:rPr>
                  <m:sty m:val="p"/>
                </m:rPr>
                <m:t>∀</m:t>
              </m:r>
              <m:r>
                <m:t>z</m:t>
              </m:r>
              <m:r>
                <m:rPr>
                  <m:sty m:val="p"/>
                </m:rPr>
                <m:t>¬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Rename variables to avoid conflicts: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¬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∃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∀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¬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∃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Skolemization:</w:t>
      </w:r>
    </w:p>
    <w:p>
      <w:pPr>
        <w:pStyle w:val="Compact"/>
        <w:numPr>
          <w:ilvl w:val="1"/>
          <w:numId w:val="1014"/>
        </w:numPr>
      </w:pPr>
      <w:r>
        <w:t xml:space="preserve">For</w:t>
      </w:r>
      <w:r>
        <w:t xml:space="preserve"> </w:t>
      </w:r>
      <m:oMath>
        <m:r>
          <m:rPr>
            <m:sty m:val="p"/>
          </m:rPr>
          <m:t>∃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disjunction, we have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∃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Introduce a Skolem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We obtain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For</w:t>
      </w:r>
      <w:r>
        <w:t xml:space="preserve"> </w:t>
      </w:r>
      <m:oMath>
        <m:r>
          <m:rPr>
            <m:sty m:val="p"/>
          </m:rPr>
          <m:t>∃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 disjunction, introduce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We then have: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¬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¬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∨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numPr>
          <w:ilvl w:val="0"/>
          <w:numId w:val="1013"/>
        </w:numPr>
      </w:pPr>
      <w:r>
        <w:t xml:space="preserve">Put into prenex form (all quantifiers at the front):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∀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∀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∨</m:t>
                  </m:r>
                  <m:r>
                    <m:t>q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m:t>∧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q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∨</m:t>
                  </m:r>
                  <m:r>
                    <m:t>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</m:e>
          </m:d>
        </m:oMath>
      </m:oMathPara>
    </w:p>
    <w:p>
      <w:pPr>
        <w:numPr>
          <w:ilvl w:val="0"/>
          <w:numId w:val="1000"/>
        </w:numPr>
      </w:pPr>
      <w:r>
        <w:t xml:space="preserve">This formula is now in universal form (conjunction of universally quantified clauses).</w:t>
      </w:r>
    </w:p>
    <w:bookmarkEnd w:id="28"/>
    <w:bookmarkStart w:id="29" w:name="X65b9b87351c3f8265015abf6ed3d68acca32288"/>
    <w:p>
      <w:pPr>
        <w:pStyle w:val="Heading3"/>
      </w:pPr>
      <w:r>
        <w:t xml:space="preserve">Example 3: Inductive Definition of Free Variables (FV)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Give an inductive definition of</w:t>
      </w:r>
      <w:r>
        <w:t xml:space="preserve"> </w:t>
      </w: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 </w:t>
      </w:r>
      <w:r>
        <w:t xml:space="preserve">for a first-order formula</w:t>
      </w:r>
      <w:r>
        <w:t xml:space="preserve"> </w:t>
      </w:r>
      <m:oMath>
        <m:r>
          <m:t>ϕ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First define</w:t>
      </w:r>
      <w:r>
        <w:t xml:space="preserve"> </w:t>
      </w:r>
      <m:oMath>
        <m:r>
          <m:rPr>
            <m:nor/>
            <m:sty m:val="p"/>
          </m:rPr>
          <m:t>FV</m:t>
        </m:r>
      </m:oMath>
      <w:r>
        <w:t xml:space="preserve"> </w:t>
      </w:r>
      <w:r>
        <w:t xml:space="preserve">for terms: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a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FirstParagraph"/>
      </w:pPr>
      <w:r>
        <w:t xml:space="preserve">Then for formulas: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∧</m:t>
            </m:r>
            <m:r>
              <m:t>ψ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∪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ψ</m:t>
            </m:r>
          </m:e>
        </m:d>
      </m:oMath>
      <w:r>
        <w:t xml:space="preserve"> </w:t>
      </w:r>
      <w:r>
        <w:t xml:space="preserve">(similarly for</w:t>
      </w:r>
      <w:r>
        <w:t xml:space="preserve"> </w:t>
      </w:r>
      <m:oMath>
        <m:r>
          <m:rPr>
            <m:sty m:val="p"/>
          </m:rPr>
          <m:t>∨</m:t>
        </m:r>
        <m:r>
          <m:rPr>
            <m:sty m:val="p"/>
          </m:rPr>
          <m:t>,</m:t>
        </m:r>
        <m:r>
          <m:rPr>
            <m:sty m:val="p"/>
          </m:rPr>
          <m:t>⇒</m:t>
        </m:r>
        <m:r>
          <m:rPr>
            <m:sty m:val="p"/>
          </m:rPr>
          <m:t>,</m:t>
        </m:r>
        <m:r>
          <m:rPr>
            <m:sty m:val="p"/>
          </m:rPr>
          <m:t>⇔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∃</m:t>
            </m:r>
            <m:r>
              <m:t>x</m:t>
            </m:r>
            <m:r>
              <m:t>ϕ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For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∀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∧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we have: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∀</m:t>
            </m:r>
            <m:r>
              <m:t>x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Therefore</w:t>
      </w:r>
      <w:r>
        <w:t xml:space="preserve"> </w:t>
      </w:r>
      <m:oMath>
        <m:r>
          <m:rPr>
            <m:nor/>
            <m:sty m:val="p"/>
          </m:rPr>
          <m:t>FV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</m:oMath>
      <w:r>
        <w:t xml:space="preserve">.</w:t>
      </w:r>
    </w:p>
    <w:bookmarkEnd w:id="29"/>
    <w:bookmarkStart w:id="30" w:name="Xfdc3ed18b92874c23666894e50e710615482a16"/>
    <w:p>
      <w:pPr>
        <w:pStyle w:val="Heading3"/>
      </w:pPr>
      <w:r>
        <w:t xml:space="preserve">Example 4: Substitutions to Obtain Closed Instances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Let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 Propose three substitutions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r>
          <m:t>θ</m:t>
        </m:r>
      </m:oMath>
      <w:r>
        <w:t xml:space="preserve"> </w:t>
      </w:r>
      <w:r>
        <w:t xml:space="preserve">is a closed instance of</w:t>
      </w:r>
      <w:r>
        <w:t xml:space="preserve"> </w:t>
      </w:r>
      <m:oMath>
        <m:r>
          <m:t>ϕ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A closed instance has no free variables. Here,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free in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(because it is not quantified in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itself, though in the exercise we have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ϕ</m:t>
        </m:r>
      </m:oMath>
      <w:r>
        <w:t xml:space="preserve">, but here we consider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alone). To close</w:t>
      </w:r>
      <w:r>
        <w:t xml:space="preserve"> </w:t>
      </w:r>
      <m:oMath>
        <m:r>
          <m:t>ϕ</m:t>
        </m:r>
      </m:oMath>
      <w:r>
        <w:t xml:space="preserve">, we must substitute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term without variables.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constant. Then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}</m:t>
        </m:r>
      </m:oMath>
      <w:r>
        <w:t xml:space="preserve">. Then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}</m:t>
        </m:r>
      </m:oMath>
      <w:r>
        <w:t xml:space="preserve">. Then</w:t>
      </w:r>
      <w:r>
        <w:t xml:space="preserve"> </w:t>
      </w:r>
      <m:oMath>
        <m:r>
          <m:t>ϕ</m:t>
        </m:r>
        <m:r>
          <m:rPr>
            <m:sty m:val="p"/>
          </m:rPr>
          <m:t>.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</m:e>
        </m:d>
        <m:r>
          <m:rPr>
            <m:sty m:val="p"/>
          </m:rPr>
          <m:t>⇔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</m:e>
            </m:d>
          </m:e>
        </m:d>
      </m:oMath>
      <w:r>
        <w:t xml:space="preserve">.</w:t>
      </w:r>
    </w:p>
    <w:p>
      <w:pPr>
        <w:pStyle w:val="FirstParagraph"/>
      </w:pPr>
      <w:r>
        <w:t xml:space="preserve">Each of these instances is closed because it contains no more variables.</w:t>
      </w:r>
    </w:p>
    <w:bookmarkEnd w:id="30"/>
    <w:bookmarkStart w:id="31" w:name="X5bce7e23ab93ac037e129952352de13dd235d59"/>
    <w:p>
      <w:pPr>
        <w:pStyle w:val="Heading3"/>
      </w:pPr>
      <w:r>
        <w:t xml:space="preserve">Example 5: Validity of Clauses Under Substitution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valid clause in a context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P</m:t>
            </m:r>
          </m:e>
        </m:d>
      </m:oMath>
      <w:r>
        <w:t xml:space="preserve">. 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 substitution on the variables of</w:t>
      </w:r>
      <w:r>
        <w:t xml:space="preserve"> </w:t>
      </w:r>
      <m:oMath>
        <m:r>
          <m:t>C</m:t>
        </m:r>
      </m:oMath>
      <w:r>
        <w:t xml:space="preserve">. Prove that 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valid, then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valid. If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 renaming (bijection between variables), prove the converse.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Direct proof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valid, then for every interpretation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⊨</m:t>
        </m:r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be an interpretation. We want to show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⊨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Let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be a variable assignment. Define an assignment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</m:oMath>
      <w:r>
        <w:t xml:space="preserve"> </w:t>
      </w:r>
      <w:r>
        <w:t xml:space="preserve">such that for every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(the value of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⊨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′</m:t>
        </m:r>
        <m:r>
          <m:rPr>
            <m:sty m:val="p"/>
          </m:rPr>
          <m:t>⊨</m:t>
        </m:r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valid,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′</m:t>
        </m:r>
        <m:r>
          <m:rPr>
            <m:sty m:val="p"/>
          </m:rPr>
          <m:t>⊨</m:t>
        </m:r>
        <m:r>
          <m:t>C</m:t>
        </m:r>
      </m:oMath>
      <w:r>
        <w:t xml:space="preserve">, therefore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⊨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. Thus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valid.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Converse for renaming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 renaming (bijection), then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also a substitution.</w:t>
      </w:r>
    </w:p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valid, then applying the previous result with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we obtain that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Π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</m:e>
            </m:d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 valid.</w:t>
      </w:r>
    </w:p>
    <w:p>
      <w:pPr>
        <w:pStyle w:val="FirstParagraph"/>
      </w:pPr>
      <w:r>
        <w:rPr>
          <w:b/>
          <w:bCs/>
        </w:rPr>
        <w:t xml:space="preserve">Concrete example: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 Assume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valid. Consider substitution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↦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}</m:t>
        </m:r>
      </m:oMath>
      <w:r>
        <w:t xml:space="preserve">. Then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</m:e>
            </m:d>
          </m:e>
        </m:d>
      </m:oMath>
      <w:r>
        <w:t xml:space="preserve">. According to the proof,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also valid.</w:t>
      </w:r>
    </w:p>
    <w:bookmarkEnd w:id="31"/>
    <w:bookmarkEnd w:id="32"/>
    <w:bookmarkStart w:id="33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The exercises in this series implement basic techniques of first-order logic:</w:t>
      </w:r>
    </w:p>
    <w:p>
      <w:pPr>
        <w:pStyle w:val="Compact"/>
        <w:numPr>
          <w:ilvl w:val="0"/>
          <w:numId w:val="1020"/>
        </w:numPr>
      </w:pPr>
      <w:r>
        <w:t xml:space="preserve">Distinction between satisfiability and validity, with construction of interpretations and counterexamples.</w:t>
      </w:r>
    </w:p>
    <w:p>
      <w:pPr>
        <w:pStyle w:val="Compact"/>
        <w:numPr>
          <w:ilvl w:val="0"/>
          <w:numId w:val="1020"/>
        </w:numPr>
      </w:pPr>
      <w:r>
        <w:t xml:space="preserve">Formula transformations: elimination of connectives, conversion to prenex form, skolemization to obtain universal forms (clauses).</w:t>
      </w:r>
    </w:p>
    <w:p>
      <w:pPr>
        <w:pStyle w:val="Compact"/>
        <w:numPr>
          <w:ilvl w:val="0"/>
          <w:numId w:val="1020"/>
        </w:numPr>
      </w:pPr>
      <w:r>
        <w:t xml:space="preserve">Manipulation of free variables and substitutions to obtain closed instances.</w:t>
      </w:r>
    </w:p>
    <w:p>
      <w:pPr>
        <w:pStyle w:val="Compact"/>
        <w:numPr>
          <w:ilvl w:val="0"/>
          <w:numId w:val="1020"/>
        </w:numPr>
      </w:pPr>
      <w:r>
        <w:t xml:space="preserve">Preservation of clause validity under substitution, particularly under renaming.</w:t>
      </w:r>
    </w:p>
    <w:p>
      <w:pPr>
        <w:pStyle w:val="FirstParagraph"/>
      </w:pPr>
      <w:r>
        <w:t xml:space="preserve">These methods are fundamental for resolution in first-order logic, automated theorem proving, and software verification.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2026-01-29T16:39:01Z</dcterms:created>
  <dcterms:modified xsi:type="dcterms:W3CDTF">2026-01-29T16:39:01Z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