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2E7ACB"/>
          <w:sz w:val="56"/>
          <w:szCs w:val="56"/>
        </w:rPr>
        <w:t xml:space="preserve">BUILD BUDDY</w:t>
      </w:r>
    </w:p>
    <w:p>
      <w:pPr>
        <w:spacing w:after="120"/>
        <w:jc w:val="center"/>
      </w:pPr>
      <w:r>
        <w:rPr>
          <w:color w:val="1C5FA8"/>
          <w:sz w:val="32"/>
          <w:szCs w:val="32"/>
        </w:rPr>
        <w:t xml:space="preserve">Residential Design &amp; Cost-Estimation Platform — India</w:t>
      </w:r>
    </w:p>
    <w:p>
      <w:pPr>
        <w:spacing w:after="2400"/>
        <w:jc w:val="center"/>
      </w:pPr>
      <w:r>
        <w:rPr>
          <w:i/>
          <w:iCs/>
          <w:color w:val="595959"/>
          <w:sz w:val="22"/>
          <w:szCs w:val="22"/>
        </w:rPr>
        <w:t xml:space="preserve">Technical Design Specification  •  v1.1  •  project codename: Bob the Builder</w:t>
      </w:r>
    </w:p>
    <w:p>
      <w:pPr>
        <w:jc w:val="center"/>
      </w:pPr>
      <w:r>
        <w:rPr>
          <w:sz w:val="22"/>
          <w:szCs w:val="22"/>
        </w:rPr>
        <w:t xml:space="preserve">Prepared for: Johan — CTO</w:t>
      </w:r>
    </w:p>
    <w:p>
      <w:pPr>
        <w:spacing w:after="120"/>
        <w:jc w:val="center"/>
      </w:pPr>
      <w:r>
        <w:rPr>
          <w:sz w:val="22"/>
          <w:szCs w:val="22"/>
        </w:rPr>
        <w:t xml:space="preserve">Date: 25 April 2026</w:t>
      </w:r>
    </w:p>
    <w:p>
      <w:pPr>
        <w:jc w:val="center"/>
      </w:pPr>
      <w:r>
        <w:rPr>
          <w:i/>
          <w:iCs/>
          <w:sz w:val="22"/>
          <w:szCs w:val="22"/>
        </w:rPr>
        <w:t xml:space="preserve">Status: Draft for Review</w:t>
      </w:r>
    </w:p>
    <w:p>
      <w:r>
        <w:br w:type="page"/>
      </w:r>
    </w:p>
    <w:p>
      <w:pPr>
        <w:pStyle w:val="Heading1"/>
        <w:spacing w:after="180" w:before="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Executive Summary</w:t>
      </w:r>
    </w:p>
    <w:p>
      <w:pPr>
        <w:spacing w:after="120"/>
      </w:pPr>
      <w:r>
        <w:t xml:space="preserve">Build Buddy (project codename: Bob the Builder) is a mobile-first residential design and cost-estimation platform that lets homeowners, architects, and small builders design a house — from a single room to a multi-storey mansion — on their phone, then receive a transparent, location-adjusted cost estimate built up from live material and labour rates. The MVP is scoped to India: all currency is in ₹ (INR), regional multipliers cover the top 20 Indian cities, and scrape sources target Indian suppliers and government PWD schedules.</w:t>
      </w:r>
    </w:p>
    <w:p>
      <w:pPr>
        <w:spacing w:after="120"/>
      </w:pPr>
      <w:r>
        <w:t xml:space="preserve">The product has four pillars:</w:t>
      </w:r>
    </w:p>
    <w:p>
      <w:pPr>
        <w:pStyle w:val="ListParagraph"/>
        <w:numPr>
          <w:ilvl w:val="0"/>
          <w:numId w:val="2"/>
        </w:numPr>
        <w:spacing w:after="60"/>
      </w:pPr>
      <w:r>
        <w:rPr>
          <w:b/>
          <w:bCs/>
        </w:rPr>
        <w:t xml:space="preserve">An intuitive, UI-heavy mobile app </w:t>
      </w:r>
      <w:r>
        <w:t xml:space="preserve">(React Native, iOS + Android) that lets users select a build archetype at sign-up, sculpt floor plans with pinch-zoom, and customise rooms, doors, windows, floors, and finishes.</w:t>
      </w:r>
    </w:p>
    <w:p>
      <w:pPr>
        <w:pStyle w:val="ListParagraph"/>
        <w:numPr>
          <w:ilvl w:val="0"/>
          <w:numId w:val="2"/>
        </w:numPr>
        <w:spacing w:after="60"/>
      </w:pPr>
      <w:r>
        <w:rPr>
          <w:b/>
          <w:bCs/>
        </w:rPr>
        <w:t xml:space="preserve">A polyglot backend </w:t>
      </w:r>
      <w:r>
        <w:t xml:space="preserve">(Java/Spring Boot for the core domain API; Python/FastAPI for the material-cost ingestion, pricing engine, and AI layout generator) with MongoDB as the primary store.</w:t>
      </w:r>
    </w:p>
    <w:p>
      <w:pPr>
        <w:pStyle w:val="ListParagraph"/>
        <w:numPr>
          <w:ilvl w:val="0"/>
          <w:numId w:val="2"/>
        </w:numPr>
        <w:spacing w:after="60"/>
      </w:pPr>
      <w:r>
        <w:rPr>
          <w:b/>
          <w:bCs/>
        </w:rPr>
        <w:t xml:space="preserve">A placeholder rate engine for MVP </w:t>
      </w:r>
      <w:r>
        <w:t xml:space="preserve">seeded by a one-off web scrape from Indian supplier catalogs and PWD schedules. Labour cost is modelled as a flat 40% of the material subtotal in MVP. Admin APIs allow manual override of any rate. The full PDF/Word rate-card ingestion pipeline ships in Phase 6.</w:t>
      </w:r>
    </w:p>
    <w:p>
      <w:pPr>
        <w:pStyle w:val="ListParagraph"/>
        <w:numPr>
          <w:ilvl w:val="0"/>
          <w:numId w:val="2"/>
        </w:numPr>
        <w:spacing w:after="60"/>
      </w:pPr>
      <w:r>
        <w:rPr>
          <w:b/>
          <w:bCs/>
        </w:rPr>
        <w:t xml:space="preserve">An AI Layout Generator </w:t>
      </w:r>
      <w:r>
        <w:t xml:space="preserve">(Epic 8 / Phase 8) that produces a Vastu-compliant candidate floor plan from a plot size + archetype + preferences prompt, using a constraint-based rule engine. Generated layouts hand off into the normal design canvas for further editing.</w:t>
      </w:r>
    </w:p>
    <w:p>
      <w:pPr>
        <w:spacing w:after="120"/>
      </w:pPr>
      <w:r>
        <w:t xml:space="preserve">This document defines the MVP architecture, domain model, APIs, cost model, UI-asset intake from Figma, security posture, and a phased delivery plan suitable for scheduling directly inside Claude Code.</w:t>
      </w:r>
    </w:p>
    <w:p>
      <w:pPr>
        <w:pStyle w:val="Heading1"/>
        <w:spacing w:after="180" w:before="360"/>
      </w:pPr>
      <w:r>
        <w:t xml:space="preserve">2. Goals, Non-Goals &amp; Success Metrics</w:t>
      </w:r>
    </w:p>
    <w:p>
      <w:pPr>
        <w:pStyle w:val="Heading2"/>
        <w:spacing w:after="120" w:before="240"/>
      </w:pPr>
      <w:r>
        <w:t xml:space="preserve">2.1 In-Scope (MVP)</w:t>
      </w:r>
    </w:p>
    <w:p>
      <w:pPr>
        <w:pStyle w:val="ListParagraph"/>
        <w:numPr>
          <w:ilvl w:val="0"/>
          <w:numId w:val="2"/>
        </w:numPr>
        <w:spacing w:after="60"/>
      </w:pPr>
      <w:r>
        <w:t xml:space="preserve">Authenticated user onboarding that captures the build archetype (single room, partial home, full house, mansion) and target build location.</w:t>
      </w:r>
    </w:p>
    <w:p>
      <w:pPr>
        <w:pStyle w:val="ListParagraph"/>
        <w:numPr>
          <w:ilvl w:val="0"/>
          <w:numId w:val="2"/>
        </w:numPr>
        <w:spacing w:after="60"/>
      </w:pPr>
      <w:r>
        <w:t xml:space="preserve">Interactive floor-plan canvas with pinch-zoom, per-floor drill-down, and customisation of rooms, doors, windows, walls, and finishes.</w:t>
      </w:r>
    </w:p>
    <w:p>
      <w:pPr>
        <w:pStyle w:val="ListParagraph"/>
        <w:numPr>
          <w:ilvl w:val="0"/>
          <w:numId w:val="2"/>
        </w:numPr>
        <w:spacing w:after="60"/>
      </w:pPr>
      <w:r>
        <w:t xml:space="preserve">Server-side cost engine that produces an itemised estimate using placeholder material rates plus a 40% labour multiplier, with a regional multiplier applied on top.</w:t>
      </w:r>
    </w:p>
    <w:p>
      <w:pPr>
        <w:pStyle w:val="ListParagraph"/>
        <w:numPr>
          <w:ilvl w:val="0"/>
          <w:numId w:val="2"/>
        </w:numPr>
        <w:spacing w:after="60"/>
      </w:pPr>
      <w:r>
        <w:t xml:space="preserve">Web-scraping job that seeds and refreshes the placeholder material catalog from public supplier pages; scrapes are stored as a new rate-card version.</w:t>
      </w:r>
    </w:p>
    <w:p>
      <w:pPr>
        <w:pStyle w:val="ListParagraph"/>
        <w:numPr>
          <w:ilvl w:val="0"/>
          <w:numId w:val="2"/>
        </w:numPr>
        <w:spacing w:after="60"/>
      </w:pPr>
      <w:r>
        <w:t xml:space="preserve">Admin APIs to manually create, update, or deprecate any rate entry, and to trigger a scraping run on demand.</w:t>
      </w:r>
    </w:p>
    <w:p>
      <w:pPr>
        <w:pStyle w:val="ListParagraph"/>
        <w:numPr>
          <w:ilvl w:val="0"/>
          <w:numId w:val="2"/>
        </w:numPr>
        <w:spacing w:after="60"/>
      </w:pPr>
      <w:r>
        <w:t xml:space="preserve">UI-asset intake: a well-defined folder structure and admin screen where Figma exports (PNG/SVG/design-tokens JSON) and brand logos are dropped; these assets are the source of truth for UI generation.</w:t>
      </w:r>
    </w:p>
    <w:p>
      <w:pPr>
        <w:pStyle w:val="ListParagraph"/>
        <w:numPr>
          <w:ilvl w:val="0"/>
          <w:numId w:val="2"/>
        </w:numPr>
        <w:spacing w:after="60"/>
      </w:pPr>
      <w:r>
        <w:t xml:space="preserve">Persistence of user designs so they can resume, duplicate, or share estimates.</w:t>
      </w:r>
    </w:p>
    <w:p>
      <w:pPr>
        <w:pStyle w:val="Heading2"/>
        <w:spacing w:after="120" w:before="240"/>
      </w:pPr>
      <w:r>
        <w:t xml:space="preserve">2.2 Out-of-Scope (MVP)</w:t>
      </w:r>
    </w:p>
    <w:p>
      <w:pPr>
        <w:pStyle w:val="ListParagraph"/>
        <w:numPr>
          <w:ilvl w:val="0"/>
          <w:numId w:val="2"/>
        </w:numPr>
        <w:spacing w:after="60"/>
      </w:pPr>
      <w:r>
        <w:t xml:space="preserve">Structural-engineering validation (load, seismic, code compliance).</w:t>
      </w:r>
    </w:p>
    <w:p>
      <w:pPr>
        <w:pStyle w:val="ListParagraph"/>
        <w:numPr>
          <w:ilvl w:val="0"/>
          <w:numId w:val="2"/>
        </w:numPr>
        <w:spacing w:after="60"/>
      </w:pPr>
      <w:r>
        <w:t xml:space="preserve">Contractor marketplace, RFQ, or payment flows.</w:t>
      </w:r>
    </w:p>
    <w:p>
      <w:pPr>
        <w:pStyle w:val="ListParagraph"/>
        <w:numPr>
          <w:ilvl w:val="0"/>
          <w:numId w:val="2"/>
        </w:numPr>
        <w:spacing w:after="60"/>
      </w:pPr>
      <w:r>
        <w:t xml:space="preserve">3D photorealistic rendering — MVP uses 2D top-down plans with iconographic assets.</w:t>
      </w:r>
    </w:p>
    <w:p>
      <w:pPr>
        <w:pStyle w:val="ListParagraph"/>
        <w:numPr>
          <w:ilvl w:val="0"/>
          <w:numId w:val="2"/>
        </w:numPr>
        <w:spacing w:after="60"/>
      </w:pPr>
      <w:r>
        <w:t xml:space="preserve">Offline-first editing (syncing drafts offline is a Phase-2 enhancement).</w:t>
      </w:r>
    </w:p>
    <w:p>
      <w:pPr>
        <w:pStyle w:val="ListParagraph"/>
        <w:numPr>
          <w:ilvl w:val="0"/>
          <w:numId w:val="2"/>
        </w:numPr>
        <w:spacing w:after="60"/>
      </w:pPr>
      <w:r>
        <w:t xml:space="preserve">Per-trade labour breakdown (plumber/electrician/mason) — MVP uses a flat 40% multiplier; trade-level decomposition ships in Phase 2.</w:t>
      </w:r>
    </w:p>
    <w:p>
      <w:pPr>
        <w:pStyle w:val="ListParagraph"/>
        <w:numPr>
          <w:ilvl w:val="0"/>
          <w:numId w:val="2"/>
        </w:numPr>
        <w:spacing w:after="60"/>
      </w:pPr>
      <w:r>
        <w:t xml:space="preserve">Automated PDF/Word rate-card ingestion — specified in Section 9 but targeted for Phase 2.</w:t>
      </w:r>
    </w:p>
    <w:p>
      <w:pPr>
        <w:pStyle w:val="Heading2"/>
        <w:spacing w:after="120" w:before="240"/>
      </w:pPr>
      <w:r>
        <w:t xml:space="preserve">2.3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Metric</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Target (6 months post-launch)</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Instrumentation</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 completed per active user</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2</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Client analytics event: design.submitted</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Median time from sign-up to first estimate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&lt; 10 min</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Server timer: signup → first /estimate call</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Cost estimate accuracy vs. builder quotes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12%</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Post-build survey (sampled)</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Rate-card ingestion success rate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95% of line items parsed automatically</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Ingestion job telemetry</w:t>
            </w:r>
          </w:p>
        </w:tc>
      </w:tr>
    </w:tbl>
    <w:p>
      <w:pPr>
        <w:pStyle w:val="Heading1"/>
        <w:spacing w:after="180" w:before="360"/>
      </w:pPr>
      <w:r>
        <w:t xml:space="preserve">3. Personas &amp; Primary Use Cases</w:t>
      </w:r>
    </w:p>
    <w:p>
      <w:pPr>
        <w:pStyle w:val="Heading2"/>
        <w:spacing w:after="120" w:before="240"/>
      </w:pPr>
      <w:r>
        <w:t xml:space="preserve">3.1 Personas</w:t>
      </w:r>
    </w:p>
    <w:p>
      <w:pPr>
        <w:pStyle w:val="ListParagraph"/>
        <w:numPr>
          <w:ilvl w:val="0"/>
          <w:numId w:val="2"/>
        </w:numPr>
        <w:spacing w:after="60"/>
      </w:pPr>
      <w:r>
        <w:rPr>
          <w:b/>
          <w:bCs/>
        </w:rPr>
        <w:t xml:space="preserve">Ria — the aspiring homeowner. </w:t>
      </w:r>
      <w:r>
        <w:t xml:space="preserve">Wants a ballpark budget for a 3BHK before approaching an architect. Non-technical. Designs on an Android phone.</w:t>
      </w:r>
    </w:p>
    <w:p>
      <w:pPr>
        <w:pStyle w:val="ListParagraph"/>
        <w:numPr>
          <w:ilvl w:val="0"/>
          <w:numId w:val="2"/>
        </w:numPr>
        <w:spacing w:after="60"/>
      </w:pPr>
      <w:r>
        <w:rPr>
          <w:b/>
          <w:bCs/>
        </w:rPr>
        <w:t xml:space="preserve">Dev — the independent architect. </w:t>
      </w:r>
      <w:r>
        <w:t xml:space="preserve">Uses the app as a client-facing scoping tool. Needs to save multiple designs and share PDF estimates.</w:t>
      </w:r>
    </w:p>
    <w:p>
      <w:pPr>
        <w:pStyle w:val="ListParagraph"/>
        <w:numPr>
          <w:ilvl w:val="0"/>
          <w:numId w:val="2"/>
        </w:numPr>
        <w:spacing w:after="60"/>
      </w:pPr>
      <w:r>
        <w:rPr>
          <w:b/>
          <w:bCs/>
        </w:rPr>
        <w:t xml:space="preserve">Anjali — the company Rate-Card Admin. </w:t>
      </w:r>
      <w:r>
        <w:t xml:space="preserve">Updates the materials &amp; labour master document annually and uploads it through the admin panel.</w:t>
      </w:r>
    </w:p>
    <w:p>
      <w:pPr>
        <w:pStyle w:val="Heading2"/>
        <w:spacing w:after="120" w:before="240"/>
      </w:pPr>
      <w:r>
        <w:t xml:space="preserve">3.2 Primary Use Cases</w:t>
      </w:r>
    </w:p>
    <w:p>
      <w:pPr>
        <w:pStyle w:val="ListParagraph"/>
        <w:numPr>
          <w:ilvl w:val="0"/>
          <w:numId w:val="2"/>
        </w:numPr>
        <w:spacing w:after="60"/>
      </w:pPr>
      <w:r>
        <w:t xml:space="preserve">UC-01  Sign up → choose archetype (room / partial / full house / mansion) → pick location → land on design canvas.</w:t>
      </w:r>
    </w:p>
    <w:p>
      <w:pPr>
        <w:pStyle w:val="ListParagraph"/>
        <w:numPr>
          <w:ilvl w:val="0"/>
          <w:numId w:val="2"/>
        </w:numPr>
        <w:spacing w:after="60"/>
      </w:pPr>
      <w:r>
        <w:t xml:space="preserve">UC-02  Add floors and rooms, resize, set room type (bedroom, kitchen, bath, etc.), add windows and doors.</w:t>
      </w:r>
    </w:p>
    <w:p>
      <w:pPr>
        <w:pStyle w:val="ListParagraph"/>
        <w:numPr>
          <w:ilvl w:val="0"/>
          <w:numId w:val="2"/>
        </w:numPr>
        <w:spacing w:after="60"/>
      </w:pPr>
      <w:r>
        <w:t xml:space="preserve">UC-03  Pinch-zoom into a single floor; long-press a room to edit finishes (flooring, wall type, ceiling).</w:t>
      </w:r>
    </w:p>
    <w:p>
      <w:pPr>
        <w:pStyle w:val="ListParagraph"/>
        <w:numPr>
          <w:ilvl w:val="0"/>
          <w:numId w:val="2"/>
        </w:numPr>
        <w:spacing w:after="60"/>
      </w:pPr>
      <w:r>
        <w:t xml:space="preserve">UC-04  Tap “Estimate” → see itemised cost, regional premium, labour breakdown.</w:t>
      </w:r>
    </w:p>
    <w:p>
      <w:pPr>
        <w:pStyle w:val="ListParagraph"/>
        <w:numPr>
          <w:ilvl w:val="0"/>
          <w:numId w:val="2"/>
        </w:numPr>
        <w:spacing w:after="60"/>
      </w:pPr>
      <w:r>
        <w:t xml:space="preserve">UC-05  Save design → receive shareable PDF estimate by email.</w:t>
      </w:r>
    </w:p>
    <w:p>
      <w:pPr>
        <w:pStyle w:val="ListParagraph"/>
        <w:numPr>
          <w:ilvl w:val="0"/>
          <w:numId w:val="2"/>
        </w:numPr>
        <w:spacing w:after="60"/>
      </w:pPr>
      <w:r>
        <w:t xml:space="preserve">UC-06  (Admin)  Upload new rate-card doc → review parser diff → publish new version.</w:t>
      </w:r>
    </w:p>
    <w:p>
      <w:pPr>
        <w:pStyle w:val="ListParagraph"/>
        <w:numPr>
          <w:ilvl w:val="0"/>
          <w:numId w:val="2"/>
        </w:numPr>
        <w:spacing w:after="60"/>
      </w:pPr>
      <w:r>
        <w:t xml:space="preserve">UC-07  (Admin)  Override a single rate via admin API when a supplier price changes mid-cycle.</w:t>
      </w:r>
    </w:p>
    <w:p>
      <w:pPr>
        <w:pStyle w:val="Heading1"/>
        <w:spacing w:after="180" w:before="360"/>
      </w:pPr>
      <w:r>
        <w:t xml:space="preserve">4. Functional Requirements</w:t>
      </w:r>
    </w:p>
    <w:p>
      <w:pPr>
        <w:pStyle w:val="Heading2"/>
        <w:spacing w:after="120" w:before="240"/>
      </w:pPr>
      <w:r>
        <w:t xml:space="preserve">4.1 Onboarding &amp; Authentication</w:t>
      </w:r>
    </w:p>
    <w:p>
      <w:pPr>
        <w:pStyle w:val="ListParagraph"/>
        <w:numPr>
          <w:ilvl w:val="0"/>
          <w:numId w:val="2"/>
        </w:numPr>
        <w:spacing w:after="60"/>
      </w:pPr>
      <w:r>
        <w:t xml:space="preserve">FR-AUTH-01  Email + password sign-up with email verification.</w:t>
      </w:r>
    </w:p>
    <w:p>
      <w:pPr>
        <w:pStyle w:val="ListParagraph"/>
        <w:numPr>
          <w:ilvl w:val="0"/>
          <w:numId w:val="2"/>
        </w:numPr>
        <w:spacing w:after="60"/>
      </w:pPr>
      <w:r>
        <w:t xml:space="preserve">FR-AUTH-02  Social sign-in via Google and Apple (Apple is mandatory for iOS App Store approval when any social provider is offered).</w:t>
      </w:r>
    </w:p>
    <w:p>
      <w:pPr>
        <w:pStyle w:val="ListParagraph"/>
        <w:numPr>
          <w:ilvl w:val="0"/>
          <w:numId w:val="2"/>
        </w:numPr>
        <w:spacing w:after="60"/>
      </w:pPr>
      <w:r>
        <w:t xml:space="preserve">FR-AUTH-03  Password reset via magic link.</w:t>
      </w:r>
    </w:p>
    <w:p>
      <w:pPr>
        <w:pStyle w:val="ListParagraph"/>
        <w:numPr>
          <w:ilvl w:val="0"/>
          <w:numId w:val="2"/>
        </w:numPr>
        <w:spacing w:after="60"/>
      </w:pPr>
      <w:r>
        <w:t xml:space="preserve">FR-AUTH-04  Post-sign-up onboarding captures: build archetype, target city/postcode, optional plot dimensions, budget hint.</w:t>
      </w:r>
    </w:p>
    <w:p>
      <w:pPr>
        <w:pStyle w:val="ListParagraph"/>
        <w:numPr>
          <w:ilvl w:val="0"/>
          <w:numId w:val="2"/>
        </w:numPr>
        <w:spacing w:after="60"/>
      </w:pPr>
      <w:r>
        <w:t xml:space="preserve">FR-AUTH-05  JWT access tokens (15 min) + opaque refresh tokens (30 days) stored in iOS Keychain / Android Keystore.</w:t>
      </w:r>
    </w:p>
    <w:p>
      <w:pPr>
        <w:pStyle w:val="Heading2"/>
        <w:spacing w:after="120" w:before="240"/>
      </w:pPr>
      <w:r>
        <w:t xml:space="preserve">4.2 Design Canvas</w:t>
      </w:r>
    </w:p>
    <w:p>
      <w:pPr>
        <w:pStyle w:val="ListParagraph"/>
        <w:numPr>
          <w:ilvl w:val="0"/>
          <w:numId w:val="2"/>
        </w:numPr>
        <w:spacing w:after="60"/>
      </w:pPr>
      <w:r>
        <w:t xml:space="preserve">FR-UX-01  Multi-floor plan editor; add/remove floors; floors are independently editable.</w:t>
      </w:r>
    </w:p>
    <w:p>
      <w:pPr>
        <w:pStyle w:val="ListParagraph"/>
        <w:numPr>
          <w:ilvl w:val="0"/>
          <w:numId w:val="2"/>
        </w:numPr>
        <w:spacing w:after="60"/>
      </w:pPr>
      <w:r>
        <w:t xml:space="preserve">FR-UX-02  Room primitives: bedroom, bathroom, kitchen, living, dining, utility, garage, balcony, custom.</w:t>
      </w:r>
    </w:p>
    <w:p>
      <w:pPr>
        <w:pStyle w:val="ListParagraph"/>
        <w:numPr>
          <w:ilvl w:val="0"/>
          <w:numId w:val="2"/>
        </w:numPr>
        <w:spacing w:after="60"/>
      </w:pPr>
      <w:r>
        <w:t xml:space="preserve">FR-UX-03  Fixture primitives: door (standard, sliding, double), window (standard, bay, french), stairs, built-in storage.</w:t>
      </w:r>
    </w:p>
    <w:p>
      <w:pPr>
        <w:pStyle w:val="ListParagraph"/>
        <w:numPr>
          <w:ilvl w:val="0"/>
          <w:numId w:val="2"/>
        </w:numPr>
        <w:spacing w:after="60"/>
      </w:pPr>
      <w:r>
        <w:t xml:space="preserve">FR-UX-04  Pinch-zoom between house-overview and single-room view; snap-to-grid at 6-inch granularity.</w:t>
      </w:r>
    </w:p>
    <w:p>
      <w:pPr>
        <w:pStyle w:val="ListParagraph"/>
        <w:numPr>
          <w:ilvl w:val="0"/>
          <w:numId w:val="2"/>
        </w:numPr>
        <w:spacing w:after="60"/>
      </w:pPr>
      <w:r>
        <w:t xml:space="preserve">FR-UX-05  Finishes palette per surface: floor material, wall material, paint, ceiling, door style, window glazing.</w:t>
      </w:r>
    </w:p>
    <w:p>
      <w:pPr>
        <w:pStyle w:val="ListParagraph"/>
        <w:numPr>
          <w:ilvl w:val="0"/>
          <w:numId w:val="2"/>
        </w:numPr>
        <w:spacing w:after="60"/>
      </w:pPr>
      <w:r>
        <w:t xml:space="preserve">FR-UX-06  Undo/redo with 50-step history; local draft auto-save every 5 s.</w:t>
      </w:r>
    </w:p>
    <w:p>
      <w:pPr>
        <w:pStyle w:val="ListParagraph"/>
        <w:numPr>
          <w:ilvl w:val="0"/>
          <w:numId w:val="2"/>
        </w:numPr>
        <w:spacing w:after="60"/>
      </w:pPr>
      <w:r>
        <w:t xml:space="preserve">FR-UX-07  Server-side sync: design state is persisted as a canonical JSON doc; the client is authoritative during editing, the server during estimation.</w:t>
      </w:r>
    </w:p>
    <w:p>
      <w:pPr>
        <w:pStyle w:val="Heading2"/>
        <w:spacing w:after="120" w:before="240"/>
      </w:pPr>
      <w:r>
        <w:t xml:space="preserve">4.3 Cost Estimation</w:t>
      </w:r>
    </w:p>
    <w:p>
      <w:pPr>
        <w:pStyle w:val="ListParagraph"/>
        <w:numPr>
          <w:ilvl w:val="0"/>
          <w:numId w:val="2"/>
        </w:numPr>
        <w:spacing w:after="60"/>
      </w:pPr>
      <w:r>
        <w:t xml:space="preserve">FR-EST-01  Estimate request accepts a design document plus target location; returns itemised breakdown per material category and per trade.</w:t>
      </w:r>
    </w:p>
    <w:p>
      <w:pPr>
        <w:pStyle w:val="ListParagraph"/>
        <w:numPr>
          <w:ilvl w:val="0"/>
          <w:numId w:val="2"/>
        </w:numPr>
        <w:spacing w:after="60"/>
      </w:pPr>
      <w:r>
        <w:t xml:space="preserve">FR-EST-02  Estimate must include: materials subtotal, labour subtotal, regional multiplier applied, overhead &amp; margin, grand total, confidence band.</w:t>
      </w:r>
    </w:p>
    <w:p>
      <w:pPr>
        <w:pStyle w:val="ListParagraph"/>
        <w:numPr>
          <w:ilvl w:val="0"/>
          <w:numId w:val="2"/>
        </w:numPr>
        <w:spacing w:after="60"/>
      </w:pPr>
      <w:r>
        <w:t xml:space="preserve">FR-EST-03  Estimates are deterministic given the same (design, location, rate-card version) — the rate-card version ID is stamped on every estimate.</w:t>
      </w:r>
    </w:p>
    <w:p>
      <w:pPr>
        <w:pStyle w:val="ListParagraph"/>
        <w:numPr>
          <w:ilvl w:val="0"/>
          <w:numId w:val="2"/>
        </w:numPr>
        <w:spacing w:after="60"/>
      </w:pPr>
      <w:r>
        <w:t xml:space="preserve">FR-EST-04  Estimate latency: P95 &lt; 2 s for houses up to 4 floors / 30 rooms.</w:t>
      </w:r>
    </w:p>
    <w:p>
      <w:pPr>
        <w:pStyle w:val="Heading2"/>
        <w:spacing w:after="120" w:before="240"/>
      </w:pPr>
      <w:r>
        <w:t xml:space="preserve">4.4 Rate-Card Ingestion</w:t>
      </w:r>
    </w:p>
    <w:p>
      <w:pPr>
        <w:pStyle w:val="ListParagraph"/>
        <w:numPr>
          <w:ilvl w:val="0"/>
          <w:numId w:val="2"/>
        </w:numPr>
        <w:spacing w:after="60"/>
      </w:pPr>
      <w:r>
        <w:t xml:space="preserve">FR-RC-01  Admin uploads a PDF or DOCX containing the annual rate schedule.</w:t>
      </w:r>
    </w:p>
    <w:p>
      <w:pPr>
        <w:pStyle w:val="ListParagraph"/>
        <w:numPr>
          <w:ilvl w:val="0"/>
          <w:numId w:val="2"/>
        </w:numPr>
        <w:spacing w:after="60"/>
      </w:pPr>
      <w:r>
        <w:t xml:space="preserve">FR-RC-02  Pipeline extracts text, detects tables, and maps rows to the canonical Material / Labour schema.</w:t>
      </w:r>
    </w:p>
    <w:p>
      <w:pPr>
        <w:pStyle w:val="ListParagraph"/>
        <w:numPr>
          <w:ilvl w:val="0"/>
          <w:numId w:val="2"/>
        </w:numPr>
        <w:spacing w:after="60"/>
      </w:pPr>
      <w:r>
        <w:t xml:space="preserve">FR-RC-03  Low-confidence rows (&lt; 0.85) are routed to a human-review queue; the admin approves, edits, or rejects.</w:t>
      </w:r>
    </w:p>
    <w:p>
      <w:pPr>
        <w:pStyle w:val="ListParagraph"/>
        <w:numPr>
          <w:ilvl w:val="0"/>
          <w:numId w:val="2"/>
        </w:numPr>
        <w:spacing w:after="60"/>
      </w:pPr>
      <w:r>
        <w:t xml:space="preserve">FR-RC-04  Publishing a reviewed rate card creates a new immutable rate-card version; prior versions remain queryable.</w:t>
      </w:r>
    </w:p>
    <w:p>
      <w:pPr>
        <w:pStyle w:val="ListParagraph"/>
        <w:numPr>
          <w:ilvl w:val="0"/>
          <w:numId w:val="2"/>
        </w:numPr>
        <w:spacing w:after="60"/>
      </w:pPr>
      <w:r>
        <w:t xml:space="preserve">FR-RC-05  CRUD admin APIs allow single-row overrides without a full ingest.</w:t>
      </w:r>
    </w:p>
    <w:p>
      <w:pPr>
        <w:pStyle w:val="Heading2"/>
        <w:spacing w:after="120" w:before="240"/>
      </w:pPr>
      <w:r>
        <w:t xml:space="preserve">4.5 Admin Monitoring Site (Deprioritized — Post-Launch)</w:t>
      </w:r>
    </w:p>
    <w:p>
      <w:pPr>
        <w:spacing w:after="120"/>
      </w:pPr>
      <w:r>
        <w:t xml:space="preserve">The internal team needs a dedicated web console to monitor usage and respond to customer support. Its UI is deliberately scoped as a post-MVP deliverable (Phase 7); however, the instrumentation that feeds it is built alongside MVP so we accumulate data from day one.</w:t>
      </w:r>
    </w:p>
    <w:p>
      <w:pPr>
        <w:pStyle w:val="ListParagraph"/>
        <w:numPr>
          <w:ilvl w:val="0"/>
          <w:numId w:val="2"/>
        </w:numPr>
        <w:spacing w:after="60"/>
      </w:pPr>
      <w:r>
        <w:t xml:space="preserve">FR-ADM-01  Admin console is a separate Next.js web app (apps/admin-web), gated by role=admin via the same auth provider.</w:t>
      </w:r>
    </w:p>
    <w:p>
      <w:pPr>
        <w:pStyle w:val="ListParagraph"/>
        <w:numPr>
          <w:ilvl w:val="0"/>
          <w:numId w:val="2"/>
        </w:numPr>
        <w:spacing w:after="60"/>
      </w:pPr>
      <w:r>
        <w:t xml:space="preserve">FR-ADM-02  Dashboards show: signups/designs/estimates over time, top-N users by usage, current rate-limit breaches in the last 24h.</w:t>
      </w:r>
    </w:p>
    <w:p>
      <w:pPr>
        <w:pStyle w:val="ListParagraph"/>
        <w:numPr>
          <w:ilvl w:val="0"/>
          <w:numId w:val="2"/>
        </w:numPr>
        <w:spacing w:after="60"/>
      </w:pPr>
      <w:r>
        <w:t xml:space="preserve">FR-ADM-03  Per-user rate limits (designs-per-user, estimates-per-day, PDF-exports-per-month) are enforced in the Core service and surfaced in the console.</w:t>
      </w:r>
    </w:p>
    <w:p>
      <w:pPr>
        <w:pStyle w:val="ListParagraph"/>
        <w:numPr>
          <w:ilvl w:val="0"/>
          <w:numId w:val="2"/>
        </w:numPr>
        <w:spacing w:after="60"/>
      </w:pPr>
      <w:r>
        <w:t xml:space="preserve">FR-ADM-04  In-app “Need help?” form creates support_requests records; the admin console has an inbox with reply + status transitions; user receives email on admin reply.</w:t>
      </w:r>
    </w:p>
    <w:p>
      <w:pPr>
        <w:pStyle w:val="ListParagraph"/>
        <w:numPr>
          <w:ilvl w:val="0"/>
          <w:numId w:val="2"/>
        </w:numPr>
        <w:spacing w:after="60"/>
      </w:pPr>
      <w:r>
        <w:t xml:space="preserve">FR-ADM-05  Every admin action (rate edit, support reply, role change) writes to an append-only audit log retained for 7 years.</w:t>
      </w:r>
    </w:p>
    <w:p>
      <w:pPr>
        <w:pStyle w:val="ListParagraph"/>
        <w:numPr>
          <w:ilvl w:val="0"/>
          <w:numId w:val="2"/>
        </w:numPr>
        <w:spacing w:after="60"/>
      </w:pPr>
      <w:r>
        <w:t xml:space="preserve">FR-ADM-06  Instrumentation hooks (event emission for user.signup, design.created, estimate.requested, pdf.exported, support.submitted) ship during Epics 1–5 so Phase 7 has history to read.</w:t>
      </w:r>
    </w:p>
    <w:p>
      <w:pPr>
        <w:pStyle w:val="Heading2"/>
        <w:spacing w:after="120" w:before="240"/>
      </w:pPr>
      <w:r>
        <w:t xml:space="preserve">4.6 AI Layout Generator (Epic 8 — Phase 8)</w:t>
      </w:r>
    </w:p>
    <w:p>
      <w:pPr>
        <w:spacing w:after="120"/>
      </w:pPr>
      <w:r>
        <w:t xml:space="preserve">Lets a user describe a plot (width, depth) plus preferences (archetype, number of bedrooms, budget hint, Vastu preference) and receive one or more candidate floor plans that satisfy hard and soft constraints. MVP deliberately uses a deterministic constraint-based rule engine rather than an ML model — it is cheaper to ship, explainable, and controllable by the product team.</w:t>
      </w:r>
    </w:p>
    <w:p>
      <w:pPr>
        <w:pStyle w:val="ListParagraph"/>
        <w:numPr>
          <w:ilvl w:val="0"/>
          <w:numId w:val="2"/>
        </w:numPr>
        <w:spacing w:after="60"/>
      </w:pPr>
      <w:r>
        <w:t xml:space="preserve">FR-LAY-01  Input: plot (width, depth, unit), archetype, #bedrooms, #bathrooms, Vastu-strict|Vastu-aware|off, budget hint.</w:t>
      </w:r>
    </w:p>
    <w:p>
      <w:pPr>
        <w:pStyle w:val="ListParagraph"/>
        <w:numPr>
          <w:ilvl w:val="0"/>
          <w:numId w:val="2"/>
        </w:numPr>
        <w:spacing w:after="60"/>
      </w:pPr>
      <w:r>
        <w:t xml:space="preserve">FR-LAY-02  Engine enforces hard constraints (no room overlap, minimum room sizes per type, reachability from entry, staircase on every floor &gt; 1) and optimises soft constraints (Vastu directions, natural light, bedroom-bathroom adjacency, kitchen-dining adjacency).</w:t>
      </w:r>
    </w:p>
    <w:p>
      <w:pPr>
        <w:pStyle w:val="ListParagraph"/>
        <w:numPr>
          <w:ilvl w:val="0"/>
          <w:numId w:val="2"/>
        </w:numPr>
        <w:spacing w:after="60"/>
      </w:pPr>
      <w:r>
        <w:t xml:space="preserve">FR-LAY-03  Returns 1–3 ranked candidate plans with a per-constraint score breakdown; the user picks one.</w:t>
      </w:r>
    </w:p>
    <w:p>
      <w:pPr>
        <w:pStyle w:val="ListParagraph"/>
        <w:numPr>
          <w:ilvl w:val="0"/>
          <w:numId w:val="2"/>
        </w:numPr>
        <w:spacing w:after="60"/>
      </w:pPr>
      <w:r>
        <w:t xml:space="preserve">FR-LAY-04  Selected plan is materialised as a Design Document and opens in the canvas for manual refinement.</w:t>
      </w:r>
    </w:p>
    <w:p>
      <w:pPr>
        <w:pStyle w:val="ListParagraph"/>
        <w:numPr>
          <w:ilvl w:val="0"/>
          <w:numId w:val="2"/>
        </w:numPr>
        <w:spacing w:after="60"/>
      </w:pPr>
      <w:r>
        <w:t xml:space="preserve">FR-LAY-05  Feedback loop: user can flag a layout as ‘not usable’ with a reason; feedback is logged for future calibration of the constraint weights.</w:t>
      </w:r>
    </w:p>
    <w:p>
      <w:pPr>
        <w:pStyle w:val="ListParagraph"/>
        <w:numPr>
          <w:ilvl w:val="0"/>
          <w:numId w:val="2"/>
        </w:numPr>
        <w:spacing w:after="60"/>
      </w:pPr>
      <w:r>
        <w:t xml:space="preserve">FR-LAY-06  Generation latency: P95 &lt; 8 s for a single-floor plot up to 2000 sq ft; P95 &lt; 20 s for multi-floor.</w:t>
      </w:r>
    </w:p>
    <w:p>
      <w:pPr>
        <w:pStyle w:val="Heading1"/>
        <w:spacing w:after="180" w:before="360"/>
      </w:pPr>
      <w:r>
        <w:t xml:space="preserve">5. System Architecture</w:t>
      </w:r>
    </w:p>
    <w:p>
      <w:pPr>
        <w:spacing w:after="120"/>
      </w:pPr>
      <w:r>
        <w:t xml:space="preserve">The system is a polyglot microservices architecture fronted by a single API gateway. Two services own the core: the Core Domain Service (Java/Spring Boot) owns users, designs, and estimates; the Pricing &amp; Ingestion Service (Python/FastAPI) owns rate cards, the ingestion pipeline, and the pricing engine. Both share MongoDB but on isolated logical databases.</w:t>
      </w:r>
    </w:p>
    <w:p>
      <w:pPr>
        <w:pStyle w:val="Heading2"/>
        <w:spacing w:after="120" w:before="240"/>
      </w:pPr>
      <w:r>
        <w:t xml:space="preserve">5.1 Component Diagram (Logical)</w:t>
      </w:r>
    </w:p>
    <w:p>
      <w:pPr>
        <w:spacing w:after="120"/>
      </w:pPr>
      <w:r>
        <w:t xml:space="preserve">The diagram below describes component interactions; an SVG visual is packaged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Tier</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Component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Responsibility</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Client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React Native app (iOS &amp; Android)</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Auth UI, design canvas, estimate display, in-app support request form</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Client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 web console (Next.js) — Phase 7</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Usage dashboards, rate-limit monitoring, support inbox, audit log, rate-card admin</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Edge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API Gateway (AWS API Gateway or Kong)</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TLS termination, rate-limiting, auth verification, request routing</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Application</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 Domain Service — Java/Spring Boot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Users, designs CRUD, estimate orchestration, share/export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Application</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 &amp; Ingestion Service — Python/FastAPI</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Rate-card CRUD, document ingestion, pricing engine, location adjustments</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Application</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Layout Generator Service — Python/FastAPI (Phase 8)</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Constraint-based floor-plan generator; Vastu + light + adjacency rules; emits Design Documents</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Application</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Auth Provider — Firebase Auth or Auth0</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Identity, social IdP integration, password reset, token minting</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Data</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MongoDB Atlas (M10+ in prod)</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Primary store; per-service DBs: domain_db, pricing_db</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Data</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S3 (or GCS)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Uploaded rate-card docs, generated PDFs, design thumbnails</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Data</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Redis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Rate-card read-through cache, estimate idempotency keys, short-lived OTP</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Async</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Job queue (Celery on RabbitMQ, or SQS + Lambda)</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Doc parsing, PDF estimate generation, email sends</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Observability</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OpenTelemetry + Grafana / Datadog + Sentry</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Traces across JVM + Python, metrics, error telemetry</w:t>
            </w:r>
          </w:p>
        </w:tc>
      </w:tr>
    </w:tbl>
    <w:p>
      <w:pPr>
        <w:pStyle w:val="Heading2"/>
        <w:spacing w:after="120" w:before="240"/>
      </w:pPr>
      <w:r>
        <w:t xml:space="preserve">5.2 Why Polyglot</w:t>
      </w:r>
    </w:p>
    <w:p>
      <w:pPr>
        <w:pStyle w:val="ListParagraph"/>
        <w:numPr>
          <w:ilvl w:val="0"/>
          <w:numId w:val="2"/>
        </w:numPr>
        <w:spacing w:after="60"/>
      </w:pPr>
      <w:r>
        <w:rPr>
          <w:b/>
          <w:bCs/>
        </w:rPr>
        <w:t xml:space="preserve">Java for the core: </w:t>
      </w:r>
      <w:r>
        <w:t xml:space="preserve">strict typing, mature validation, and predictable performance for domain operations (estimate orchestration, transactional writes).</w:t>
      </w:r>
    </w:p>
    <w:p>
      <w:pPr>
        <w:pStyle w:val="ListParagraph"/>
        <w:numPr>
          <w:ilvl w:val="0"/>
          <w:numId w:val="2"/>
        </w:numPr>
        <w:spacing w:after="60"/>
      </w:pPr>
      <w:r>
        <w:rPr>
          <w:b/>
          <w:bCs/>
        </w:rPr>
        <w:t xml:space="preserve">Python for the pricing and ingestion pipeline: </w:t>
      </w:r>
      <w:r>
        <w:t xml:space="preserve">superior ecosystem for PDF/DOCX parsing (pdfplumber, camelot, docx2txt), OCR fallback (Tesseract), and fast iteration on the cost model as the rate schema evolves.</w:t>
      </w:r>
    </w:p>
    <w:p>
      <w:pPr>
        <w:pStyle w:val="ListParagraph"/>
        <w:numPr>
          <w:ilvl w:val="0"/>
          <w:numId w:val="2"/>
        </w:numPr>
        <w:spacing w:after="60"/>
      </w:pPr>
      <w:r>
        <w:t xml:space="preserve">Services are independently deployable and communicate over authenticated REST (south-to-north) and gRPC (east-to-west estimate call). A shared proto/OpenAPI registry prevents contract drift.</w:t>
      </w:r>
    </w:p>
    <w:p>
      <w:pPr>
        <w:pStyle w:val="Heading1"/>
        <w:spacing w:after="180" w:before="360"/>
      </w:pPr>
      <w:r>
        <w:t xml:space="preserve">6. Mobile App (React Native)</w:t>
      </w:r>
    </w:p>
    <w:p>
      <w:pPr>
        <w:pStyle w:val="Heading2"/>
        <w:spacing w:after="120" w:before="240"/>
      </w:pPr>
      <w:r>
        <w:t xml:space="preserve">6.1 Stack</w:t>
      </w:r>
    </w:p>
    <w:p>
      <w:pPr>
        <w:pStyle w:val="ListParagraph"/>
        <w:numPr>
          <w:ilvl w:val="0"/>
          <w:numId w:val="2"/>
        </w:numPr>
        <w:spacing w:after="60"/>
      </w:pPr>
      <w:r>
        <w:rPr>
          <w:b/>
          <w:bCs/>
        </w:rPr>
        <w:t xml:space="preserve">React Native 0.74+ </w:t>
      </w:r>
      <w:r>
        <w:t xml:space="preserve">with the New Architecture (Fabric + TurboModules) enabled for canvas performance.</w:t>
      </w:r>
    </w:p>
    <w:p>
      <w:pPr>
        <w:pStyle w:val="ListParagraph"/>
        <w:numPr>
          <w:ilvl w:val="0"/>
          <w:numId w:val="2"/>
        </w:numPr>
        <w:spacing w:after="60"/>
      </w:pPr>
      <w:r>
        <w:rPr>
          <w:b/>
          <w:bCs/>
        </w:rPr>
        <w:t xml:space="preserve">Navigation: </w:t>
      </w:r>
      <w:r>
        <w:t xml:space="preserve">React Navigation (stack + bottom tab).</w:t>
      </w:r>
    </w:p>
    <w:p>
      <w:pPr>
        <w:pStyle w:val="ListParagraph"/>
        <w:numPr>
          <w:ilvl w:val="0"/>
          <w:numId w:val="2"/>
        </w:numPr>
        <w:spacing w:after="60"/>
      </w:pPr>
      <w:r>
        <w:rPr>
          <w:b/>
          <w:bCs/>
        </w:rPr>
        <w:t xml:space="preserve">State: </w:t>
      </w:r>
      <w:r>
        <w:t xml:space="preserve">Zustand for UI state; TanStack Query for server cache; Jotai atoms for ephemeral canvas state.</w:t>
      </w:r>
    </w:p>
    <w:p>
      <w:pPr>
        <w:pStyle w:val="ListParagraph"/>
        <w:numPr>
          <w:ilvl w:val="0"/>
          <w:numId w:val="2"/>
        </w:numPr>
        <w:spacing w:after="60"/>
      </w:pPr>
      <w:r>
        <w:rPr>
          <w:b/>
          <w:bCs/>
        </w:rPr>
        <w:t xml:space="preserve">Canvas: </w:t>
      </w:r>
      <w:r>
        <w:t xml:space="preserve">react-native-skia for the 2D design surface (GPU-accelerated, handles pinch-zoom and thousands of shapes smoothly). Gesture input via react-native-gesture-handler and Reanimated 3.</w:t>
      </w:r>
    </w:p>
    <w:p>
      <w:pPr>
        <w:pStyle w:val="ListParagraph"/>
        <w:numPr>
          <w:ilvl w:val="0"/>
          <w:numId w:val="2"/>
        </w:numPr>
        <w:spacing w:after="60"/>
      </w:pPr>
      <w:r>
        <w:rPr>
          <w:b/>
          <w:bCs/>
        </w:rPr>
        <w:t xml:space="preserve">Forms &amp; validation: </w:t>
      </w:r>
      <w:r>
        <w:t xml:space="preserve">react-hook-form + Zod.</w:t>
      </w:r>
    </w:p>
    <w:p>
      <w:pPr>
        <w:pStyle w:val="ListParagraph"/>
        <w:numPr>
          <w:ilvl w:val="0"/>
          <w:numId w:val="2"/>
        </w:numPr>
        <w:spacing w:after="60"/>
      </w:pPr>
      <w:r>
        <w:rPr>
          <w:b/>
          <w:bCs/>
        </w:rPr>
        <w:t xml:space="preserve">Styling: </w:t>
      </w:r>
      <w:r>
        <w:t xml:space="preserve">Tamagui or NativeWind for a single styling layer across platforms.</w:t>
      </w:r>
    </w:p>
    <w:p>
      <w:pPr>
        <w:pStyle w:val="ListParagraph"/>
        <w:numPr>
          <w:ilvl w:val="0"/>
          <w:numId w:val="2"/>
        </w:numPr>
        <w:spacing w:after="60"/>
      </w:pPr>
      <w:r>
        <w:rPr>
          <w:b/>
          <w:bCs/>
        </w:rPr>
        <w:t xml:space="preserve">Auth SDK: </w:t>
      </w:r>
      <w:r>
        <w:t xml:space="preserve">Firebase Auth SDK (or Auth0 React Native).</w:t>
      </w:r>
    </w:p>
    <w:p>
      <w:pPr>
        <w:pStyle w:val="ListParagraph"/>
        <w:numPr>
          <w:ilvl w:val="0"/>
          <w:numId w:val="2"/>
        </w:numPr>
        <w:spacing w:after="60"/>
      </w:pPr>
      <w:r>
        <w:rPr>
          <w:b/>
          <w:bCs/>
        </w:rPr>
        <w:t xml:space="preserve">Testing: </w:t>
      </w:r>
      <w:r>
        <w:t xml:space="preserve">Jest + React Native Testing Library; Detox or Maestro for end-to-end.</w:t>
      </w:r>
    </w:p>
    <w:p>
      <w:pPr>
        <w:pStyle w:val="Heading2"/>
        <w:spacing w:after="120" w:before="240"/>
      </w:pPr>
      <w:r>
        <w:t xml:space="preserve">6.2 Screen Map</w:t>
      </w:r>
    </w:p>
    <w:p>
      <w:pPr>
        <w:pStyle w:val="ListParagraph"/>
        <w:numPr>
          <w:ilvl w:val="0"/>
          <w:numId w:val="2"/>
        </w:numPr>
        <w:spacing w:after="60"/>
      </w:pPr>
      <w:r>
        <w:t xml:space="preserve">Auth: Landing, Sign-up, Sign-in, Forgot Password, Email Verification, Social Sign-in callback.</w:t>
      </w:r>
    </w:p>
    <w:p>
      <w:pPr>
        <w:pStyle w:val="ListParagraph"/>
        <w:numPr>
          <w:ilvl w:val="0"/>
          <w:numId w:val="2"/>
        </w:numPr>
        <w:spacing w:after="60"/>
      </w:pPr>
      <w:r>
        <w:t xml:space="preserve">Onboarding: Archetype picker, Location picker (map + postcode), Budget hint, Plot dimensions (optional).</w:t>
      </w:r>
    </w:p>
    <w:p>
      <w:pPr>
        <w:pStyle w:val="ListParagraph"/>
        <w:numPr>
          <w:ilvl w:val="0"/>
          <w:numId w:val="2"/>
        </w:numPr>
        <w:spacing w:after="60"/>
      </w:pPr>
      <w:r>
        <w:t xml:space="preserve">Home: Designs list, New design CTA, Profile/Settings.</w:t>
      </w:r>
    </w:p>
    <w:p>
      <w:pPr>
        <w:pStyle w:val="ListParagraph"/>
        <w:numPr>
          <w:ilvl w:val="0"/>
          <w:numId w:val="2"/>
        </w:numPr>
        <w:spacing w:after="60"/>
      </w:pPr>
      <w:r>
        <w:t xml:space="preserve">Canvas: House overview, Floor editor, Room editor, Finishes palette, Fixtures tray, Undo/redo toolbar.</w:t>
      </w:r>
    </w:p>
    <w:p>
      <w:pPr>
        <w:pStyle w:val="ListParagraph"/>
        <w:numPr>
          <w:ilvl w:val="0"/>
          <w:numId w:val="2"/>
        </w:numPr>
        <w:spacing w:after="60"/>
      </w:pPr>
      <w:r>
        <w:t xml:space="preserve">Estimate: Summary card, Itemised breakdown, Regional multiplier explainer, Export / Share.</w:t>
      </w:r>
    </w:p>
    <w:p>
      <w:pPr>
        <w:pStyle w:val="ListParagraph"/>
        <w:numPr>
          <w:ilvl w:val="0"/>
          <w:numId w:val="2"/>
        </w:numPr>
        <w:spacing w:after="60"/>
      </w:pPr>
      <w:r>
        <w:t xml:space="preserve">Admin (same RN app, gated by role): Rate-card uploads list, Review diff, Manual rate edit.</w:t>
      </w:r>
    </w:p>
    <w:p>
      <w:pPr>
        <w:pStyle w:val="Heading2"/>
        <w:spacing w:after="120" w:before="240"/>
      </w:pPr>
      <w:r>
        <w:t xml:space="preserve">6.3 Design-Document JSON Schema (sketch)</w:t>
      </w:r>
    </w:p>
    <w:p>
      <w:pPr>
        <w:spacing w:after="120"/>
      </w:pPr>
      <w:r>
        <w:rPr>
          <w:b/>
          <w:bCs/>
        </w:rPr>
        <w:t xml:space="preserve">Design </w:t>
      </w:r>
      <w:r>
        <w:t xml:space="preserve">= { id, userId, archetype, location { city, postcode, lat, lng }, plot { width, depth, unit }, floors[] }</w:t>
      </w:r>
    </w:p>
    <w:p>
      <w:pPr>
        <w:spacing w:after="120"/>
      </w:pPr>
      <w:r>
        <w:rPr>
          <w:b/>
          <w:bCs/>
        </w:rPr>
        <w:t xml:space="preserve">Floor </w:t>
      </w:r>
      <w:r>
        <w:t xml:space="preserve">= { index, height, rooms[], stairs[] }</w:t>
      </w:r>
    </w:p>
    <w:p>
      <w:pPr>
        <w:spacing w:after="120"/>
      </w:pPr>
      <w:r>
        <w:rPr>
          <w:b/>
          <w:bCs/>
        </w:rPr>
        <w:t xml:space="preserve">Room </w:t>
      </w:r>
      <w:r>
        <w:t xml:space="preserve">= { id, type, polygon[], ceilingHeight, finishes { floor, walls, ceiling }, fixtures[] }</w:t>
      </w:r>
    </w:p>
    <w:p>
      <w:pPr>
        <w:spacing w:after="120"/>
      </w:pPr>
      <w:r>
        <w:rPr>
          <w:b/>
          <w:bCs/>
        </w:rPr>
        <w:t xml:space="preserve">Fixture </w:t>
      </w:r>
      <w:r>
        <w:t xml:space="preserve">= { id, kind (door|window), spec (size, style, glazing), position }</w:t>
      </w:r>
    </w:p>
    <w:p>
      <w:pPr>
        <w:spacing w:after="120"/>
      </w:pPr>
      <w:r>
        <w:t xml:space="preserve">The design document is the contract between client and server. It is validated with a shared JSON schema and versioned with a schemaVersion field.</w:t>
      </w:r>
    </w:p>
    <w:p>
      <w:pPr>
        <w:pStyle w:val="Heading2"/>
        <w:spacing w:after="120" w:before="240"/>
      </w:pPr>
      <w:r>
        <w:t xml:space="preserve">6.4 UI-Asset Intake &amp; Design System</w:t>
      </w:r>
    </w:p>
    <w:p>
      <w:pPr>
        <w:spacing w:after="120"/>
      </w:pPr>
      <w:r>
        <w:t xml:space="preserve">The founder provides Figma exports (screens, flows) and brand logos. These assets are the source of truth for UI generation — whether by engineers, AI-assisted codegen tools, or Claude Code itself. The repo exposes a well-known asset intake surface so dropping new files in triggers the right downstream tasks.</w:t>
      </w:r>
    </w:p>
    <w:p>
      <w:pPr>
        <w:pStyle w:val="Heading3"/>
        <w:spacing w:after="100" w:before="180"/>
      </w:pPr>
      <w:r>
        <w:t xml:space="preserve">Folder layout</w:t>
      </w:r>
    </w:p>
    <w:p>
      <w:pPr>
        <w:pStyle w:val="ListParagraph"/>
        <w:numPr>
          <w:ilvl w:val="0"/>
          <w:numId w:val="2"/>
        </w:numPr>
        <w:spacing w:after="60"/>
      </w:pPr>
      <w:r>
        <w:rPr>
          <w:b/>
          <w:bCs/>
        </w:rPr>
        <w:t xml:space="preserve">apps/mobile/assets/brand/ </w:t>
      </w:r>
      <w:r>
        <w:t xml:space="preserve">— logos (SVG preferred; PNG @1x/@2x/@3x fallbacks), app icons, splash screens.</w:t>
      </w:r>
    </w:p>
    <w:p>
      <w:pPr>
        <w:pStyle w:val="ListParagraph"/>
        <w:numPr>
          <w:ilvl w:val="0"/>
          <w:numId w:val="2"/>
        </w:numPr>
        <w:spacing w:after="60"/>
      </w:pPr>
      <w:r>
        <w:rPr>
          <w:b/>
          <w:bCs/>
        </w:rPr>
        <w:t xml:space="preserve">apps/mobile/assets/figma/screens/ </w:t>
      </w:r>
      <w:r>
        <w:t xml:space="preserve">— PNG/SVG exports of every screen (named &lt;flow&gt;__&lt;screen&gt;.png, e.g. onboarding__archetype_picker.png).</w:t>
      </w:r>
    </w:p>
    <w:p>
      <w:pPr>
        <w:pStyle w:val="ListParagraph"/>
        <w:numPr>
          <w:ilvl w:val="0"/>
          <w:numId w:val="2"/>
        </w:numPr>
        <w:spacing w:after="60"/>
      </w:pPr>
      <w:r>
        <w:rPr>
          <w:b/>
          <w:bCs/>
        </w:rPr>
        <w:t xml:space="preserve">apps/mobile/assets/figma/components/ </w:t>
      </w:r>
      <w:r>
        <w:t xml:space="preserve">— exported reusable components (buttons, pills, cards).</w:t>
      </w:r>
    </w:p>
    <w:p>
      <w:pPr>
        <w:pStyle w:val="ListParagraph"/>
        <w:numPr>
          <w:ilvl w:val="0"/>
          <w:numId w:val="2"/>
        </w:numPr>
        <w:spacing w:after="60"/>
      </w:pPr>
      <w:r>
        <w:rPr>
          <w:b/>
          <w:bCs/>
        </w:rPr>
        <w:t xml:space="preserve">apps/mobile/assets/figma/tokens.json </w:t>
      </w:r>
      <w:r>
        <w:t xml:space="preserve">— design tokens (colours, type, spacing, radii) exported via the Figma Tokens plugin or Variables API.</w:t>
      </w:r>
    </w:p>
    <w:p>
      <w:pPr>
        <w:pStyle w:val="ListParagraph"/>
        <w:numPr>
          <w:ilvl w:val="0"/>
          <w:numId w:val="2"/>
        </w:numPr>
        <w:spacing w:after="60"/>
      </w:pPr>
      <w:r>
        <w:rPr>
          <w:b/>
          <w:bCs/>
        </w:rPr>
        <w:t xml:space="preserve">docs/design/flows/ </w:t>
      </w:r>
      <w:r>
        <w:t xml:space="preserve">— Markdown files per flow describing intent, edge cases, empty states, error states.</w:t>
      </w:r>
    </w:p>
    <w:p>
      <w:pPr>
        <w:pStyle w:val="Heading3"/>
        <w:spacing w:after="100" w:before="180"/>
      </w:pPr>
      <w:r>
        <w:t xml:space="preserve">Intake workflow</w:t>
      </w:r>
    </w:p>
    <w:p>
      <w:pPr>
        <w:pStyle w:val="ListParagraph"/>
        <w:numPr>
          <w:ilvl w:val="0"/>
          <w:numId w:val="2"/>
        </w:numPr>
        <w:spacing w:after="60"/>
      </w:pPr>
      <w:r>
        <w:t xml:space="preserve">1. Drop Figma exports into the apps/mobile/assets/figma/ subfolders following the naming convention.</w:t>
      </w:r>
    </w:p>
    <w:p>
      <w:pPr>
        <w:pStyle w:val="ListParagraph"/>
        <w:numPr>
          <w:ilvl w:val="0"/>
          <w:numId w:val="2"/>
        </w:numPr>
        <w:spacing w:after="60"/>
      </w:pPr>
      <w:r>
        <w:t xml:space="preserve">2. Run the asset-pipeline script (pnpm run assets:ingest) to optimise images, generate @1x/@2x/@3x variants, and produce an asset manifest at apps/mobile/assets/_manifest.json.</w:t>
      </w:r>
    </w:p>
    <w:p>
      <w:pPr>
        <w:pStyle w:val="ListParagraph"/>
        <w:numPr>
          <w:ilvl w:val="0"/>
          <w:numId w:val="2"/>
        </w:numPr>
        <w:spacing w:after="60"/>
      </w:pPr>
      <w:r>
        <w:t xml:space="preserve">3. Run the token sync (pnpm run tokens:sync) to regenerate the Tamagui/NativeWind theme from tokens.json.</w:t>
      </w:r>
    </w:p>
    <w:p>
      <w:pPr>
        <w:pStyle w:val="ListParagraph"/>
        <w:numPr>
          <w:ilvl w:val="0"/>
          <w:numId w:val="2"/>
        </w:numPr>
        <w:spacing w:after="60"/>
      </w:pPr>
      <w:r>
        <w:t xml:space="preserve">4. Open a Claude Code task referencing the screen image and the manifest entry; Claude Code produces the RN screen implementation against the design system.</w:t>
      </w:r>
    </w:p>
    <w:p>
      <w:pPr>
        <w:pStyle w:val="Heading3"/>
        <w:spacing w:after="100" w:before="180"/>
      </w:pPr>
      <w:r>
        <w:t xml:space="preserve">Contract for UI-generation tasks</w:t>
      </w:r>
    </w:p>
    <w:p>
      <w:pPr>
        <w:spacing w:after="120"/>
      </w:pPr>
      <w:r>
        <w:t xml:space="preserve">Each UI-generation task MUST contain: (a) path to the screen export, (b) the relevant flow doc, (c) target route in React Navigation, (d) any data dependencies (hooks, server endpoints), (e) accessibility notes (dynamic type, minimum tap targets 44pt, VoiceOver/TalkBack labels). A template is checked in at docs/design/_task_template.md.</w:t>
      </w:r>
    </w:p>
    <w:p>
      <w:pPr>
        <w:pStyle w:val="Heading1"/>
        <w:spacing w:after="180" w:before="360"/>
      </w:pPr>
      <w:r>
        <w:t xml:space="preserve">7. Backend Services</w:t>
      </w:r>
    </w:p>
    <w:p>
      <w:pPr>
        <w:pStyle w:val="Heading2"/>
        <w:spacing w:after="120" w:before="240"/>
      </w:pPr>
      <w:r>
        <w:t xml:space="preserve">7.1 Core Domain Service (Java / Spring Boot)</w:t>
      </w:r>
    </w:p>
    <w:p>
      <w:pPr>
        <w:pStyle w:val="ListParagraph"/>
        <w:numPr>
          <w:ilvl w:val="0"/>
          <w:numId w:val="2"/>
        </w:numPr>
        <w:spacing w:after="60"/>
      </w:pPr>
      <w:r>
        <w:rPr>
          <w:b/>
          <w:bCs/>
        </w:rPr>
        <w:t xml:space="preserve">Runtime: </w:t>
      </w:r>
      <w:r>
        <w:t xml:space="preserve">JDK 21 LTS, Spring Boot 3.x, Spring Web, Spring Security, Spring Data MongoDB.</w:t>
      </w:r>
    </w:p>
    <w:p>
      <w:pPr>
        <w:pStyle w:val="ListParagraph"/>
        <w:numPr>
          <w:ilvl w:val="0"/>
          <w:numId w:val="2"/>
        </w:numPr>
        <w:spacing w:after="60"/>
      </w:pPr>
      <w:r>
        <w:rPr>
          <w:b/>
          <w:bCs/>
        </w:rPr>
        <w:t xml:space="preserve">Modules: </w:t>
      </w:r>
      <w:r>
        <w:t xml:space="preserve">auth-adapter (verifies tokens from the auth provider), users, designs, estimates-orchestrator, exports (PDF).</w:t>
      </w:r>
    </w:p>
    <w:p>
      <w:pPr>
        <w:pStyle w:val="ListParagraph"/>
        <w:numPr>
          <w:ilvl w:val="0"/>
          <w:numId w:val="2"/>
        </w:numPr>
        <w:spacing w:after="60"/>
      </w:pPr>
      <w:r>
        <w:rPr>
          <w:b/>
          <w:bCs/>
        </w:rPr>
        <w:t xml:space="preserve">Contracts: </w:t>
      </w:r>
      <w:r>
        <w:t xml:space="preserve">OpenAPI 3.1 generated from controllers; contract is the source of truth, client SDKs generated for RN.</w:t>
      </w:r>
    </w:p>
    <w:p>
      <w:pPr>
        <w:pStyle w:val="ListParagraph"/>
        <w:numPr>
          <w:ilvl w:val="0"/>
          <w:numId w:val="2"/>
        </w:numPr>
        <w:spacing w:after="60"/>
      </w:pPr>
      <w:r>
        <w:rPr>
          <w:b/>
          <w:bCs/>
        </w:rPr>
        <w:t xml:space="preserve">Build: </w:t>
      </w:r>
      <w:r>
        <w:t xml:space="preserve">Gradle with Kotlin DSL; multi-module project.</w:t>
      </w:r>
    </w:p>
    <w:p>
      <w:pPr>
        <w:pStyle w:val="ListParagraph"/>
        <w:numPr>
          <w:ilvl w:val="0"/>
          <w:numId w:val="2"/>
        </w:numPr>
        <w:spacing w:after="60"/>
      </w:pPr>
      <w:r>
        <w:rPr>
          <w:b/>
          <w:bCs/>
        </w:rPr>
        <w:t xml:space="preserve">Validation: </w:t>
      </w:r>
      <w:r>
        <w:t xml:space="preserve">Jakarta Bean Validation + custom validators for design documents.</w:t>
      </w:r>
    </w:p>
    <w:p>
      <w:pPr>
        <w:pStyle w:val="Heading2"/>
        <w:spacing w:after="120" w:before="240"/>
      </w:pPr>
      <w:r>
        <w:t xml:space="preserve">7.2 Pricing &amp; Ingestion Service (Python / FastAPI)</w:t>
      </w:r>
    </w:p>
    <w:p>
      <w:pPr>
        <w:pStyle w:val="ListParagraph"/>
        <w:numPr>
          <w:ilvl w:val="0"/>
          <w:numId w:val="2"/>
        </w:numPr>
        <w:spacing w:after="60"/>
      </w:pPr>
      <w:r>
        <w:rPr>
          <w:b/>
          <w:bCs/>
        </w:rPr>
        <w:t xml:space="preserve">Runtime: </w:t>
      </w:r>
      <w:r>
        <w:t xml:space="preserve">Python 3.12, FastAPI, Uvicorn behind Gunicorn, Pydantic v2 for validation, Motor for async MongoDB.</w:t>
      </w:r>
    </w:p>
    <w:p>
      <w:pPr>
        <w:pStyle w:val="ListParagraph"/>
        <w:numPr>
          <w:ilvl w:val="0"/>
          <w:numId w:val="2"/>
        </w:numPr>
        <w:spacing w:after="60"/>
      </w:pPr>
      <w:r>
        <w:rPr>
          <w:b/>
          <w:bCs/>
        </w:rPr>
        <w:t xml:space="preserve">Modules: </w:t>
      </w:r>
      <w:r>
        <w:t xml:space="preserve">rate_cards (CRUD + versioning), ingestion (parser + table detection + OCR fallback), pricing_engine, regional_index.</w:t>
      </w:r>
    </w:p>
    <w:p>
      <w:pPr>
        <w:pStyle w:val="ListParagraph"/>
        <w:numPr>
          <w:ilvl w:val="0"/>
          <w:numId w:val="2"/>
        </w:numPr>
        <w:spacing w:after="60"/>
      </w:pPr>
      <w:r>
        <w:rPr>
          <w:b/>
          <w:bCs/>
        </w:rPr>
        <w:t xml:space="preserve">Ingestion libraries: </w:t>
      </w:r>
      <w:r>
        <w:t xml:space="preserve">pdfplumber for text + layout, camelot-py for tables, python-docx for Word, pytesseract for OCR on scanned pages.</w:t>
      </w:r>
    </w:p>
    <w:p>
      <w:pPr>
        <w:pStyle w:val="ListParagraph"/>
        <w:numPr>
          <w:ilvl w:val="0"/>
          <w:numId w:val="2"/>
        </w:numPr>
        <w:spacing w:after="60"/>
      </w:pPr>
      <w:r>
        <w:rPr>
          <w:b/>
          <w:bCs/>
        </w:rPr>
        <w:t xml:space="preserve">Engine: </w:t>
      </w:r>
      <w:r>
        <w:t xml:space="preserve">Deterministic pure-function pricing; no database writes during estimation. Exposed via REST (/v1/estimates:calculate) and gRPC (for the Java service).</w:t>
      </w:r>
    </w:p>
    <w:p>
      <w:pPr>
        <w:pStyle w:val="Heading2"/>
        <w:spacing w:after="120" w:before="240"/>
      </w:pPr>
      <w:r>
        <w:t xml:space="preserve">7.3 Pricing Model (MVP)</w:t>
      </w:r>
    </w:p>
    <w:p>
      <w:pPr>
        <w:spacing w:after="120"/>
      </w:pPr>
      <w:r>
        <w:t xml:space="preserve">For a given Design D and Location L at RateCardVersion V, the MVP model is deliberately simple so it can be trusted end-to-end before complexity is layered in.</w:t>
      </w:r>
    </w:p>
    <w:p>
      <w:pPr>
        <w:spacing w:after="120"/>
      </w:pPr>
      <w:r>
        <w:t xml:space="preserve">materials(D,V) = Σ over rooms r of Σ over surfaces s of area(s) × rate_per_unit(finish(s), V)</w:t>
      </w:r>
    </w:p>
    <w:p>
      <w:pPr>
        <w:spacing w:after="120"/>
      </w:pPr>
      <w:r>
        <w:t xml:space="preserve">fixtures(D,V)  = Σ over fixtures f of rate(spec(f), V)</w:t>
      </w:r>
    </w:p>
    <w:p>
      <w:pPr>
        <w:spacing w:after="120"/>
      </w:pPr>
      <w:r>
        <w:t xml:space="preserve">materials_subtotal = materials + fixtures</w:t>
      </w:r>
    </w:p>
    <w:p>
      <w:pPr>
        <w:spacing w:after="120"/>
      </w:pPr>
      <w:r>
        <w:t xml:space="preserve">labour(D,V)    = 0.40 × materials_subtotal      // MVP flat multiplier</w:t>
      </w:r>
    </w:p>
    <w:p>
      <w:pPr>
        <w:spacing w:after="120"/>
      </w:pPr>
      <w:r>
        <w:t xml:space="preserve">regional(L,V)  = multiplier from regional_index(L, V.year) — location-tier based</w:t>
      </w:r>
    </w:p>
    <w:p>
      <w:pPr>
        <w:spacing w:after="120"/>
      </w:pPr>
      <w:r>
        <w:t xml:space="preserve">total          = (materials_subtotal + labour) × regional × (1 + overhead%) + contingency</w:t>
      </w:r>
    </w:p>
    <w:p>
      <w:pPr>
        <w:spacing w:after="120"/>
      </w:pPr>
      <w:r>
        <w:t xml:space="preserve">Every term is surfaced in the API response so the breakdown UI can display materials, fixtures, the 40% labour line, the regional premium, overhead and total — the user sees exactly what drives the number. The labour coefficient (0.40) is a configuration value, not a constant, so it can be tuned without a deploy.</w:t>
      </w:r>
    </w:p>
    <w:p>
      <w:pPr>
        <w:pStyle w:val="Heading3"/>
        <w:spacing w:after="100" w:before="180"/>
      </w:pPr>
      <w:r>
        <w:t xml:space="preserve">Phase 2 evolution</w:t>
      </w:r>
    </w:p>
    <w:p>
      <w:pPr>
        <w:pStyle w:val="ListParagraph"/>
        <w:numPr>
          <w:ilvl w:val="0"/>
          <w:numId w:val="2"/>
        </w:numPr>
        <w:spacing w:after="60"/>
      </w:pPr>
      <w:r>
        <w:t xml:space="preserve">Replace the flat 40% with a per-trade labour model (mason, plumber, electrician, painter, tiler, carpenter) where labour_units(D, t) is derived from the design geometry.</w:t>
      </w:r>
    </w:p>
    <w:p>
      <w:pPr>
        <w:pStyle w:val="ListParagraph"/>
        <w:numPr>
          <w:ilvl w:val="0"/>
          <w:numId w:val="2"/>
        </w:numPr>
        <w:spacing w:after="60"/>
      </w:pPr>
      <w:r>
        <w:t xml:space="preserve">Replace scraped placeholder rates with the ingested rate card (Section 9).</w:t>
      </w:r>
    </w:p>
    <w:p>
      <w:pPr>
        <w:pStyle w:val="ListParagraph"/>
        <w:numPr>
          <w:ilvl w:val="0"/>
          <w:numId w:val="2"/>
        </w:numPr>
        <w:spacing w:after="60"/>
      </w:pPr>
      <w:r>
        <w:t xml:space="preserve">Introduce a calibration job that compares our estimate to a set of real builder quotes and adjusts the labour coefficient per region.</w:t>
      </w:r>
    </w:p>
    <w:p>
      <w:pPr>
        <w:pStyle w:val="Heading1"/>
        <w:spacing w:after="180" w:before="360"/>
      </w:pPr>
      <w:r>
        <w:t xml:space="preserve">8. Data Model (MongoDB)</w:t>
      </w:r>
    </w:p>
    <w:p>
      <w:pPr>
        <w:spacing w:after="120"/>
      </w:pPr>
      <w:r>
        <w:t xml:space="preserve">MongoDB is chosen for its schema flexibility around the design document and rate card line items, both of which evolve frequently. Each service has its own logical database to preserve a clean bounded-context boundary.</w:t>
      </w:r>
    </w:p>
    <w:p>
      <w:pPr>
        <w:pStyle w:val="Heading2"/>
        <w:spacing w:after="120" w:before="240"/>
      </w:pPr>
      <w:r>
        <w:t xml:space="preserve">8.1 Collections (core)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DB</w:t>
            </w:r>
          </w:p>
        </w:tc>
        <w:tc>
          <w:tcPr>
            <w:tcW w:type="dxa" w:w="23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Collection</w:t>
            </w:r>
          </w:p>
        </w:tc>
        <w:tc>
          <w:tcPr>
            <w:tcW w:type="dxa" w:w="46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Key fields / indexes</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domain_db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users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authProviderUid (unique), email (unique, lower), role, createdAt</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domain_db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userId (idx), archetype, status, schemaVersion, location.postcode, updatedAt (idx); JSON `document` subdoc</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domain_db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estimates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designId (idx), rateCardVersionId, totals { materials, labour, regional, grand }, breakdown, createdAt</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rate_card_versions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year, status (draft|published|archived), sourceDocUrl, publishedAt, createdBy</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rate_items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rateCardVersionId (idx), category (material|fixture|labour), sku, unit, baseRate, meta; compound idx (versionId, sku)</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regional_multipliers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rateCardVersionId, region key (country/state/city), tier, multiplier, effectiveFrom, effectiveTo</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pricing_db</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ingestion_jobs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_id, sourceDocUrl, status, parsedItems[], lowConfidenceItems[], createdBy, createdAt</w:t>
            </w:r>
          </w:p>
        </w:tc>
      </w:tr>
    </w:tbl>
    <w:p>
      <w:pPr>
        <w:pStyle w:val="Heading2"/>
        <w:spacing w:after="120" w:before="240"/>
      </w:pPr>
      <w:r>
        <w:t xml:space="preserve">8.2 Indexing &amp; Retention</w:t>
      </w:r>
    </w:p>
    <w:p>
      <w:pPr>
        <w:pStyle w:val="ListParagraph"/>
        <w:numPr>
          <w:ilvl w:val="0"/>
          <w:numId w:val="2"/>
        </w:numPr>
        <w:spacing w:after="60"/>
      </w:pPr>
      <w:r>
        <w:t xml:space="preserve">Text index on rate_items.sku and rate_items.meta.name for admin search.</w:t>
      </w:r>
    </w:p>
    <w:p>
      <w:pPr>
        <w:pStyle w:val="ListParagraph"/>
        <w:numPr>
          <w:ilvl w:val="0"/>
          <w:numId w:val="2"/>
        </w:numPr>
        <w:spacing w:after="60"/>
      </w:pPr>
      <w:r>
        <w:t xml:space="preserve">TTL index on estimates.createdAt = 180 days for anonymous/guest estimates; signed-in user estimates are retained indefinitely.</w:t>
      </w:r>
    </w:p>
    <w:p>
      <w:pPr>
        <w:pStyle w:val="ListParagraph"/>
        <w:numPr>
          <w:ilvl w:val="0"/>
          <w:numId w:val="2"/>
        </w:numPr>
        <w:spacing w:after="60"/>
      </w:pPr>
      <w:r>
        <w:t xml:space="preserve">Designs are soft-deleted (deletedAt) so users can restore within 30 days; hard-deleted by a scheduled job thereafter.</w:t>
      </w:r>
    </w:p>
    <w:p>
      <w:pPr>
        <w:pStyle w:val="Heading1"/>
        <w:spacing w:after="180" w:before="360"/>
      </w:pPr>
      <w:r>
        <w:t xml:space="preserve">9. Rate-Card Data Sources</w:t>
      </w:r>
    </w:p>
    <w:p>
      <w:pPr>
        <w:pStyle w:val="Heading2"/>
        <w:spacing w:after="120" w:before="240"/>
      </w:pPr>
      <w:r>
        <w:t xml:space="preserve">9.1 MVP — One-Off Seed Scrape + Manual Entry</w:t>
      </w:r>
    </w:p>
    <w:p>
      <w:pPr>
        <w:spacing w:after="120"/>
      </w:pPr>
      <w:r>
        <w:t xml:space="preserve">We are deliberately not building a comprehensive scraping platform in MVP. A single, one-off seed script pulls initial material prices from 2–3 public sources and writes one draft rate-card version. From that point, the team maintains rates via the admin manual-entry UI. The full PDF/Word ingestion pipeline (Section 9.2) takes over when Phase 6 ships.</w:t>
      </w:r>
    </w:p>
    <w:p>
      <w:pPr>
        <w:pStyle w:val="ListParagraph"/>
        <w:numPr>
          <w:ilvl w:val="0"/>
          <w:numId w:val="2"/>
        </w:numPr>
        <w:spacing w:after="60"/>
      </w:pPr>
      <w:r>
        <w:rPr>
          <w:b/>
          <w:bCs/>
        </w:rPr>
        <w:t xml:space="preserve">1. Seed scrape (one-off). </w:t>
      </w:r>
      <w:r>
        <w:t xml:space="preserve">A standalone Python script in services/pricing-py/scripts/seed_rates.py pulls 50–100 rate items from 2–3 hardcoded public sources and inserts them as a single draft rate-card version.</w:t>
      </w:r>
    </w:p>
    <w:p>
      <w:pPr>
        <w:pStyle w:val="ListParagraph"/>
        <w:numPr>
          <w:ilvl w:val="0"/>
          <w:numId w:val="2"/>
        </w:numPr>
        <w:spacing w:after="60"/>
      </w:pPr>
      <w:r>
        <w:rPr>
          <w:b/>
          <w:bCs/>
        </w:rPr>
        <w:t xml:space="preserve">2. Manual entry (ongoing). </w:t>
      </w:r>
      <w:r>
        <w:t xml:space="preserve">Admin users edit, add, and deprecate rate items through the admin rate-entry UI, which wraps the admin rate-card APIs.</w:t>
      </w:r>
    </w:p>
    <w:p>
      <w:pPr>
        <w:pStyle w:val="ListParagraph"/>
        <w:numPr>
          <w:ilvl w:val="0"/>
          <w:numId w:val="2"/>
        </w:numPr>
        <w:spacing w:after="60"/>
      </w:pPr>
      <w:r>
        <w:rPr>
          <w:b/>
          <w:bCs/>
        </w:rPr>
        <w:t xml:space="preserve">3. CSV import. </w:t>
      </w:r>
      <w:r>
        <w:t xml:space="preserve">The admin UI accepts a CSV for bulk updates — useful when a supplier sends a price sheet by email.</w:t>
      </w:r>
    </w:p>
    <w:p>
      <w:pPr>
        <w:pStyle w:val="ListParagraph"/>
        <w:numPr>
          <w:ilvl w:val="0"/>
          <w:numId w:val="2"/>
        </w:numPr>
        <w:spacing w:after="60"/>
      </w:pPr>
      <w:r>
        <w:rPr>
          <w:b/>
          <w:bCs/>
        </w:rPr>
        <w:t xml:space="preserve">4. Cross-check (optional). </w:t>
      </w:r>
      <w:r>
        <w:t xml:space="preserve">The seed script can be re-run later as a sanity-check against manually entered prices; results are presented as a diff, never auto-applied.</w:t>
      </w:r>
    </w:p>
    <w:p>
      <w:pPr>
        <w:pStyle w:val="ListParagraph"/>
        <w:numPr>
          <w:ilvl w:val="0"/>
          <w:numId w:val="2"/>
        </w:numPr>
        <w:spacing w:after="60"/>
      </w:pPr>
      <w:r>
        <w:rPr>
          <w:b/>
          <w:bCs/>
        </w:rPr>
        <w:t xml:space="preserve">Etiquette. </w:t>
      </w:r>
      <w:r>
        <w:t xml:space="preserve">The seed script respects robots.txt and identifies our user agent. Legal review of target-site ToS before any new source is added.</w:t>
      </w:r>
    </w:p>
    <w:p>
      <w:pPr>
        <w:pStyle w:val="Heading2"/>
        <w:spacing w:after="120" w:before="240"/>
      </w:pPr>
      <w:r>
        <w:t xml:space="preserve">9.2 Phase 2 — Document Ingestion Pipeline</w:t>
      </w:r>
    </w:p>
    <w:p>
      <w:pPr>
        <w:spacing w:after="120"/>
      </w:pPr>
      <w:r>
        <w:t xml:space="preserve">Once the company’s annual materials &amp; labour rate document is made available, the pipeline below replaces scraping as the authoritative source. Scraping remains available as a fallback / sanity-check cross-reference.</w:t>
      </w:r>
    </w:p>
    <w:p>
      <w:pPr>
        <w:pStyle w:val="ListParagraph"/>
        <w:numPr>
          <w:ilvl w:val="0"/>
          <w:numId w:val="2"/>
        </w:numPr>
        <w:spacing w:after="60"/>
      </w:pPr>
      <w:r>
        <w:rPr>
          <w:b/>
          <w:bCs/>
        </w:rPr>
        <w:t xml:space="preserve">1. Upload → S3. </w:t>
      </w:r>
      <w:r>
        <w:t xml:space="preserve">Admin uploads PDF/DOCX via the admin UI. File is virus-scanned, stored, and an ingestion_job is created in status=queued.</w:t>
      </w:r>
    </w:p>
    <w:p>
      <w:pPr>
        <w:pStyle w:val="ListParagraph"/>
        <w:numPr>
          <w:ilvl w:val="0"/>
          <w:numId w:val="2"/>
        </w:numPr>
        <w:spacing w:after="60"/>
      </w:pPr>
      <w:r>
        <w:rPr>
          <w:b/>
          <w:bCs/>
        </w:rPr>
        <w:t xml:space="preserve">2. Text + layout extraction. </w:t>
      </w:r>
      <w:r>
        <w:t xml:space="preserve">pdfplumber (PDF) or python-docx (DOCX) produces text blocks with bounding boxes. For scanned pages, Tesseract OCR runs as a fallback.</w:t>
      </w:r>
    </w:p>
    <w:p>
      <w:pPr>
        <w:pStyle w:val="ListParagraph"/>
        <w:numPr>
          <w:ilvl w:val="0"/>
          <w:numId w:val="2"/>
        </w:numPr>
        <w:spacing w:after="60"/>
      </w:pPr>
      <w:r>
        <w:rPr>
          <w:b/>
          <w:bCs/>
        </w:rPr>
        <w:t xml:space="preserve">3. Table detection. </w:t>
      </w:r>
      <w:r>
        <w:t xml:space="preserve">camelot-py (for PDFs with ruling lines) or a heuristic row-grouping pass for Word tables.</w:t>
      </w:r>
    </w:p>
    <w:p>
      <w:pPr>
        <w:pStyle w:val="ListParagraph"/>
        <w:numPr>
          <w:ilvl w:val="0"/>
          <w:numId w:val="2"/>
        </w:numPr>
        <w:spacing w:after="60"/>
      </w:pPr>
      <w:r>
        <w:rPr>
          <w:b/>
          <w:bCs/>
        </w:rPr>
        <w:t xml:space="preserve">4. Schema mapping. </w:t>
      </w:r>
      <w:r>
        <w:t xml:space="preserve">Rule-based mapper + LLM fallback maps each detected row to { category, sku, unit, baseRate, meta }. Rows with mapper confidence &lt; 0.85 are flagged.</w:t>
      </w:r>
    </w:p>
    <w:p>
      <w:pPr>
        <w:pStyle w:val="ListParagraph"/>
        <w:numPr>
          <w:ilvl w:val="0"/>
          <w:numId w:val="2"/>
        </w:numPr>
        <w:spacing w:after="60"/>
      </w:pPr>
      <w:r>
        <w:rPr>
          <w:b/>
          <w:bCs/>
        </w:rPr>
        <w:t xml:space="preserve">5. Human review. </w:t>
      </w:r>
      <w:r>
        <w:t xml:space="preserve">Admin UI shows a diff against the previous rate card and a review queue for low-confidence rows. Admin approves, edits, or rejects.</w:t>
      </w:r>
    </w:p>
    <w:p>
      <w:pPr>
        <w:pStyle w:val="ListParagraph"/>
        <w:numPr>
          <w:ilvl w:val="0"/>
          <w:numId w:val="2"/>
        </w:numPr>
        <w:spacing w:after="60"/>
      </w:pPr>
      <w:r>
        <w:rPr>
          <w:b/>
          <w:bCs/>
        </w:rPr>
        <w:t xml:space="preserve">6. Publish. </w:t>
      </w:r>
      <w:r>
        <w:t xml:space="preserve">Job transitions to published; rate_card_version is sealed; Redis cache is warmed; a publish event is emitted so any in-flight design gets a “Rate card updated” banner on next load.</w:t>
      </w:r>
    </w:p>
    <w:p>
      <w:pPr>
        <w:pStyle w:val="Heading2"/>
        <w:spacing w:after="120" w:before="240"/>
      </w:pPr>
      <w:r>
        <w:t xml:space="preserve">9.3 Failure Modes</w:t>
      </w:r>
    </w:p>
    <w:p>
      <w:pPr>
        <w:pStyle w:val="ListParagraph"/>
        <w:numPr>
          <w:ilvl w:val="0"/>
          <w:numId w:val="2"/>
        </w:numPr>
        <w:spacing w:after="60"/>
      </w:pPr>
      <w:r>
        <w:t xml:space="preserve">Seed scrape: source site structure changes → script logs the broken selector and skips the source; admin falls back to manual entry for the missing SKUs.</w:t>
      </w:r>
    </w:p>
    <w:p>
      <w:pPr>
        <w:pStyle w:val="ListParagraph"/>
        <w:numPr>
          <w:ilvl w:val="0"/>
          <w:numId w:val="2"/>
        </w:numPr>
        <w:spacing w:after="60"/>
      </w:pPr>
      <w:r>
        <w:t xml:space="preserve">Manual entry: typo in a rate → audit log records the change; any admin can revert via the item history view.</w:t>
      </w:r>
    </w:p>
    <w:p>
      <w:pPr>
        <w:pStyle w:val="ListParagraph"/>
        <w:numPr>
          <w:ilvl w:val="0"/>
          <w:numId w:val="2"/>
        </w:numPr>
        <w:spacing w:after="60"/>
      </w:pPr>
      <w:r>
        <w:t xml:space="preserve">Doc ingestion (Phase 6): parser produces zero tables → job fails with a precise error pointing to pages; admin can pre-process the source doc.</w:t>
      </w:r>
    </w:p>
    <w:p>
      <w:pPr>
        <w:pStyle w:val="ListParagraph"/>
        <w:numPr>
          <w:ilvl w:val="0"/>
          <w:numId w:val="2"/>
        </w:numPr>
        <w:spacing w:after="60"/>
      </w:pPr>
      <w:r>
        <w:t xml:space="preserve">Unknown unit (e.g. “per truckload”) → row enters the review queue with a unit-mapping prompt.</w:t>
      </w:r>
    </w:p>
    <w:p>
      <w:pPr>
        <w:pStyle w:val="ListParagraph"/>
        <w:numPr>
          <w:ilvl w:val="0"/>
          <w:numId w:val="2"/>
        </w:numPr>
        <w:spacing w:after="60"/>
      </w:pPr>
      <w:r>
        <w:t xml:space="preserve">Duplicate SKUs across sources/pages → de-duplication heuristic collapses and flags for review.</w:t>
      </w:r>
    </w:p>
    <w:p>
      <w:pPr>
        <w:pStyle w:val="Heading1"/>
        <w:spacing w:after="180" w:before="360"/>
      </w:pPr>
      <w:r>
        <w:t xml:space="preserve">10. API Surface (v1)</w:t>
      </w:r>
    </w:p>
    <w:p>
      <w:pPr>
        <w:spacing w:after="120"/>
      </w:pPr>
      <w:r>
        <w:t xml:space="preserve">All endpoints are prefixed with /api/v1. Authentication is via Bearer JWT issued by the auth provider. Admin endpoints additionally require role=admin.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2340"/>
        <w:gridCol w:w="2340"/>
      </w:tblGrid>
      <w:tr>
        <w:trPr>
          <w:tblHeader/>
        </w:trPr>
        <w:tc>
          <w:tcPr>
            <w:tcW w:type="dxa" w:w="1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Method</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Path</w:t>
            </w:r>
          </w:p>
        </w:tc>
        <w:tc>
          <w:tcPr>
            <w:tcW w:type="dxa" w:w="23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Service</w:t>
            </w:r>
          </w:p>
        </w:tc>
        <w:tc>
          <w:tcPr>
            <w:tcW w:type="dxa" w:w="23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Purpose</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/auth/session</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Exchange IdP token for session</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Current user profile + role</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PATCH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/me/onboarding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Save archetype, location, preferences</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List user’s designs</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Create a new design</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/designs/{id}</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Fetch a design</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PUT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/designs/{id}</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Replace design document (auto-save)</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/designs/{id}/estimate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 → 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Calculate estimate; persists result</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/designs/{id}/export</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Core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Generate and email PDF estimate</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/admin/rate-cards:scrape</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MVP: trigger scraper run, creates draft version</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/admin/rate-cards:upload</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Phase 2: upload source doc, starts ingestion job</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List versions with status</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/admin/rate-cards/{id}:publish</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Promote a reviewed draft to published</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/admin/rate-cards/{id}/items</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List items in a version</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POST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/admin/rate-cards/{id}/items</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Add a manual item</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PATCH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/admin/rate-cards/{id}/items/{sku}</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Override a single rate</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/admin/rate-cards/{id}/items/{sku}</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Deprecate an item</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/admin/regional-multipliers</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List regional multipliers</w:t>
            </w:r>
          </w:p>
        </w:tc>
      </w:tr>
      <w:tr>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PUT</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/admin/regional-multipliers/{region}</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Pricing</w:t>
            </w:r>
          </w:p>
        </w:tc>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Upsert a regional multiplier</w:t>
            </w:r>
          </w:p>
        </w:tc>
      </w:tr>
    </w:tbl>
    <w:p>
      <w:pPr>
        <w:pStyle w:val="Heading1"/>
        <w:spacing w:after="180" w:before="360"/>
      </w:pPr>
      <w:r>
        <w:t xml:space="preserve">11. Security &amp; Compliance</w:t>
      </w:r>
    </w:p>
    <w:p>
      <w:pPr>
        <w:pStyle w:val="ListParagraph"/>
        <w:numPr>
          <w:ilvl w:val="0"/>
          <w:numId w:val="2"/>
        </w:numPr>
        <w:spacing w:after="60"/>
      </w:pPr>
      <w:r>
        <w:rPr>
          <w:b/>
          <w:bCs/>
        </w:rPr>
        <w:t xml:space="preserve">Transport: </w:t>
      </w:r>
      <w:r>
        <w:t xml:space="preserve">TLS 1.2+ everywhere; HSTS on all edge endpoints.</w:t>
      </w:r>
    </w:p>
    <w:p>
      <w:pPr>
        <w:pStyle w:val="ListParagraph"/>
        <w:numPr>
          <w:ilvl w:val="0"/>
          <w:numId w:val="2"/>
        </w:numPr>
        <w:spacing w:after="60"/>
      </w:pPr>
      <w:r>
        <w:rPr>
          <w:b/>
          <w:bCs/>
        </w:rPr>
        <w:t xml:space="preserve">Auth: </w:t>
      </w:r>
      <w:r>
        <w:t xml:space="preserve">JWT with 15-minute access token; refresh token rotation; token revocation list in Redis.</w:t>
      </w:r>
    </w:p>
    <w:p>
      <w:pPr>
        <w:pStyle w:val="ListParagraph"/>
        <w:numPr>
          <w:ilvl w:val="0"/>
          <w:numId w:val="2"/>
        </w:numPr>
        <w:spacing w:after="60"/>
      </w:pPr>
      <w:r>
        <w:rPr>
          <w:b/>
          <w:bCs/>
        </w:rPr>
        <w:t xml:space="preserve">Authorisation: </w:t>
      </w:r>
      <w:r>
        <w:t xml:space="preserve">Role-based (user, admin); admin endpoints additionally require device attestation on mobile (App Attest on iOS, Play Integrity on Android).</w:t>
      </w:r>
    </w:p>
    <w:p>
      <w:pPr>
        <w:pStyle w:val="ListParagraph"/>
        <w:numPr>
          <w:ilvl w:val="0"/>
          <w:numId w:val="2"/>
        </w:numPr>
        <w:spacing w:after="60"/>
      </w:pPr>
      <w:r>
        <w:rPr>
          <w:b/>
          <w:bCs/>
        </w:rPr>
        <w:t xml:space="preserve">Data protection: </w:t>
      </w:r>
      <w:r>
        <w:t xml:space="preserve">MongoDB encrypted at rest (AES-256); field-level encryption on email and any PII. S3 buckets private, signed-URL access only.</w:t>
      </w:r>
    </w:p>
    <w:p>
      <w:pPr>
        <w:pStyle w:val="ListParagraph"/>
        <w:numPr>
          <w:ilvl w:val="0"/>
          <w:numId w:val="2"/>
        </w:numPr>
        <w:spacing w:after="60"/>
      </w:pPr>
      <w:r>
        <w:rPr>
          <w:b/>
          <w:bCs/>
        </w:rPr>
        <w:t xml:space="preserve">Secrets: </w:t>
      </w:r>
      <w:r>
        <w:t xml:space="preserve">AWS Secrets Manager / HashiCorp Vault. No secrets in repo, enforced via pre-commit scan (gitleaks).</w:t>
      </w:r>
    </w:p>
    <w:p>
      <w:pPr>
        <w:pStyle w:val="ListParagraph"/>
        <w:numPr>
          <w:ilvl w:val="0"/>
          <w:numId w:val="2"/>
        </w:numPr>
        <w:spacing w:after="60"/>
      </w:pPr>
      <w:r>
        <w:rPr>
          <w:b/>
          <w:bCs/>
        </w:rPr>
        <w:t xml:space="preserve">Input validation: </w:t>
      </w:r>
      <w:r>
        <w:t xml:space="preserve">Strict Pydantic/Jakarta schemas; reject unknown fields by default. File uploads are type-checked and AV-scanned (ClamAV).</w:t>
      </w:r>
    </w:p>
    <w:p>
      <w:pPr>
        <w:pStyle w:val="ListParagraph"/>
        <w:numPr>
          <w:ilvl w:val="0"/>
          <w:numId w:val="2"/>
        </w:numPr>
        <w:spacing w:after="60"/>
      </w:pPr>
      <w:r>
        <w:rPr>
          <w:b/>
          <w:bCs/>
        </w:rPr>
        <w:t xml:space="preserve">OWASP MASVS / ASVS: </w:t>
      </w:r>
      <w:r>
        <w:t xml:space="preserve">Track to MASVS L2 for mobile; ASVS L2 for backend.</w:t>
      </w:r>
    </w:p>
    <w:p>
      <w:pPr>
        <w:pStyle w:val="ListParagraph"/>
        <w:numPr>
          <w:ilvl w:val="0"/>
          <w:numId w:val="2"/>
        </w:numPr>
        <w:spacing w:after="60"/>
      </w:pPr>
      <w:r>
        <w:rPr>
          <w:b/>
          <w:bCs/>
        </w:rPr>
        <w:t xml:space="preserve">Privacy: </w:t>
      </w:r>
      <w:r>
        <w:t xml:space="preserve">Support data export and deletion (GDPR Art. 15 &amp; 17). PII kept out of logs; PII redaction filter in logging middleware.</w:t>
      </w:r>
    </w:p>
    <w:p>
      <w:pPr>
        <w:pStyle w:val="Heading1"/>
        <w:spacing w:after="180" w:before="360"/>
      </w:pPr>
      <w:r>
        <w:t xml:space="preserve">12. Infrastructure &amp; DevOps</w:t>
      </w:r>
    </w:p>
    <w:p>
      <w:pPr>
        <w:pStyle w:val="ListParagraph"/>
        <w:numPr>
          <w:ilvl w:val="0"/>
          <w:numId w:val="2"/>
        </w:numPr>
        <w:spacing w:after="60"/>
      </w:pPr>
      <w:r>
        <w:rPr>
          <w:b/>
          <w:bCs/>
        </w:rPr>
        <w:t xml:space="preserve">Cloud: </w:t>
      </w:r>
      <w:r>
        <w:t xml:space="preserve">AWS (primary) with MongoDB Atlas. Regions: ap-south-1 primary, us-east-1 DR.</w:t>
      </w:r>
    </w:p>
    <w:p>
      <w:pPr>
        <w:pStyle w:val="ListParagraph"/>
        <w:numPr>
          <w:ilvl w:val="0"/>
          <w:numId w:val="2"/>
        </w:numPr>
        <w:spacing w:after="60"/>
      </w:pPr>
      <w:r>
        <w:rPr>
          <w:b/>
          <w:bCs/>
        </w:rPr>
        <w:t xml:space="preserve">Compute: </w:t>
      </w:r>
      <w:r>
        <w:t xml:space="preserve">Both services as containers on EKS (or ECS/Fargate for faster MVP bootstrap). Horizontal pod autoscaling on CPU and request-rate.</w:t>
      </w:r>
    </w:p>
    <w:p>
      <w:pPr>
        <w:pStyle w:val="ListParagraph"/>
        <w:numPr>
          <w:ilvl w:val="0"/>
          <w:numId w:val="2"/>
        </w:numPr>
        <w:spacing w:after="60"/>
      </w:pPr>
      <w:r>
        <w:rPr>
          <w:b/>
          <w:bCs/>
        </w:rPr>
        <w:t xml:space="preserve">CI/CD: </w:t>
      </w:r>
      <w:r>
        <w:t xml:space="preserve">GitHub Actions; matrix builds for Android &amp; iOS via Fastlane; OTA bundle updates via Expo Updates or CodePush.</w:t>
      </w:r>
    </w:p>
    <w:p>
      <w:pPr>
        <w:pStyle w:val="ListParagraph"/>
        <w:numPr>
          <w:ilvl w:val="0"/>
          <w:numId w:val="2"/>
        </w:numPr>
        <w:spacing w:after="60"/>
      </w:pPr>
      <w:r>
        <w:rPr>
          <w:b/>
          <w:bCs/>
        </w:rPr>
        <w:t xml:space="preserve">IaC: </w:t>
      </w:r>
      <w:r>
        <w:t xml:space="preserve">Terraform modules for network, EKS, MongoDB Atlas, S3, Redis, secrets.</w:t>
      </w:r>
    </w:p>
    <w:p>
      <w:pPr>
        <w:pStyle w:val="ListParagraph"/>
        <w:numPr>
          <w:ilvl w:val="0"/>
          <w:numId w:val="2"/>
        </w:numPr>
        <w:spacing w:after="60"/>
      </w:pPr>
      <w:r>
        <w:rPr>
          <w:b/>
          <w:bCs/>
        </w:rPr>
        <w:t xml:space="preserve">Observability: </w:t>
      </w:r>
      <w:r>
        <w:t xml:space="preserve">OpenTelemetry SDK in both services, exporting to Datadog (or Grafana Cloud). Front-end crash + perf via Sentry.</w:t>
      </w:r>
    </w:p>
    <w:p>
      <w:pPr>
        <w:pStyle w:val="ListParagraph"/>
        <w:numPr>
          <w:ilvl w:val="0"/>
          <w:numId w:val="2"/>
        </w:numPr>
        <w:spacing w:after="60"/>
      </w:pPr>
      <w:r>
        <w:rPr>
          <w:b/>
          <w:bCs/>
        </w:rPr>
        <w:t xml:space="preserve">Environments: </w:t>
      </w:r>
      <w:r>
        <w:t xml:space="preserve">dev, staging (feature branches deployed), prod. Data seeded in dev/staging via a synthetic-design generator.</w:t>
      </w:r>
    </w:p>
    <w:p>
      <w:pPr>
        <w:pStyle w:val="Heading1"/>
        <w:spacing w:after="180" w:before="360"/>
      </w:pPr>
      <w:r>
        <w:t xml:space="preserve">13.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Attribute</w:t>
            </w:r>
          </w:p>
        </w:tc>
        <w:tc>
          <w:tcPr>
            <w:tcW w:type="dxa" w:w="70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Requirement</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Availability</w:t>
            </w:r>
          </w:p>
        </w:tc>
        <w:tc>
          <w:tcPr>
            <w:tcW w:type="dxa" w:w="70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99.5% monthly for MVP; 99.9% post-Phase-2. Planned maintenance windows announced via in-app banner.</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Latency</w:t>
            </w:r>
          </w:p>
        </w:tc>
        <w:tc>
          <w:tcPr>
            <w:tcW w:type="dxa" w:w="70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P95 API &lt; 400 ms (excluding estimate). P95 estimate &lt; 2 s. Cold-start for new user onboarding &lt; 1.5 s after auth.</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Scalability</w:t>
            </w:r>
          </w:p>
        </w:tc>
        <w:tc>
          <w:tcPr>
            <w:tcW w:type="dxa" w:w="70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Designed for 50k MAU at launch, 500k by Phase-3 without re-architecture.</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Accessibility</w:t>
            </w:r>
          </w:p>
        </w:tc>
        <w:tc>
          <w:tcPr>
            <w:tcW w:type="dxa" w:w="70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Target WCAG 2.2 AA for any web admin surface; dynamic type + VoiceOver/TalkBack on mobile.</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Internationalisation</w:t>
            </w:r>
          </w:p>
        </w:tc>
        <w:tc>
          <w:tcPr>
            <w:tcW w:type="dxa" w:w="70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Strings externalised from day 1; metric and imperial units; locale-aware currency.</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Telemetry retention</w:t>
            </w:r>
          </w:p>
        </w:tc>
        <w:tc>
          <w:tcPr>
            <w:tcW w:type="dxa" w:w="70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Traces 14 days, metrics 13 months, audit logs 7 years (rate-card changes).</w:t>
            </w:r>
          </w:p>
        </w:tc>
      </w:tr>
    </w:tbl>
    <w:p>
      <w:pPr>
        <w:pStyle w:val="Heading1"/>
        <w:spacing w:after="180" w:before="360"/>
      </w:pPr>
      <w:r>
        <w:t xml:space="preserve">14. Phased Rollout</w:t>
      </w:r>
    </w:p>
    <w:p>
      <w:pPr>
        <w:pStyle w:val="Heading2"/>
        <w:spacing w:after="120" w:before="240"/>
      </w:pPr>
      <w:r>
        <w:t xml:space="preserve">Phase 0 — Foundations (Weeks 1–2)</w:t>
      </w:r>
    </w:p>
    <w:p>
      <w:pPr>
        <w:pStyle w:val="ListParagraph"/>
        <w:numPr>
          <w:ilvl w:val="0"/>
          <w:numId w:val="2"/>
        </w:numPr>
        <w:spacing w:after="60"/>
      </w:pPr>
      <w:r>
        <w:t xml:space="preserve">Monorepo scaffolding (apps/mobile, services/core-java, services/pricing-py, infra/terraform, packages/shared-schemas).</w:t>
      </w:r>
    </w:p>
    <w:p>
      <w:pPr>
        <w:pStyle w:val="ListParagraph"/>
        <w:numPr>
          <w:ilvl w:val="0"/>
          <w:numId w:val="2"/>
        </w:numPr>
        <w:spacing w:after="60"/>
      </w:pPr>
      <w:r>
        <w:t xml:space="preserve">CI baseline: lint, type-check, unit tests, build artefacts.</w:t>
      </w:r>
    </w:p>
    <w:p>
      <w:pPr>
        <w:pStyle w:val="ListParagraph"/>
        <w:numPr>
          <w:ilvl w:val="0"/>
          <w:numId w:val="2"/>
        </w:numPr>
        <w:spacing w:after="60"/>
      </w:pPr>
      <w:r>
        <w:t xml:space="preserve">Dev-environment provisioning via Terraform; MongoDB Atlas cluster; Firebase Auth project.</w:t>
      </w:r>
    </w:p>
    <w:p>
      <w:pPr>
        <w:pStyle w:val="Heading2"/>
        <w:spacing w:after="120" w:before="240"/>
      </w:pPr>
      <w:r>
        <w:t xml:space="preserve">Phase 0.5 — Asset Intake &amp; Design System (Weeks 2–3)</w:t>
      </w:r>
    </w:p>
    <w:p>
      <w:pPr>
        <w:pStyle w:val="ListParagraph"/>
        <w:numPr>
          <w:ilvl w:val="0"/>
          <w:numId w:val="2"/>
        </w:numPr>
        <w:spacing w:after="60"/>
      </w:pPr>
      <w:r>
        <w:t xml:space="preserve">Commit brand logo, app icon, splash screen; generate all platform sizes.</w:t>
      </w:r>
    </w:p>
    <w:p>
      <w:pPr>
        <w:pStyle w:val="ListParagraph"/>
        <w:numPr>
          <w:ilvl w:val="0"/>
          <w:numId w:val="2"/>
        </w:numPr>
        <w:spacing w:after="60"/>
      </w:pPr>
      <w:r>
        <w:t xml:space="preserve">Import Figma screen exports into apps/mobile/assets/figma/screens/.</w:t>
      </w:r>
    </w:p>
    <w:p>
      <w:pPr>
        <w:pStyle w:val="ListParagraph"/>
        <w:numPr>
          <w:ilvl w:val="0"/>
          <w:numId w:val="2"/>
        </w:numPr>
        <w:spacing w:after="60"/>
      </w:pPr>
      <w:r>
        <w:t xml:space="preserve">Export design tokens from Figma → tokens.json; wire into Tamagui/NativeWind theme.</w:t>
      </w:r>
    </w:p>
    <w:p>
      <w:pPr>
        <w:pStyle w:val="ListParagraph"/>
        <w:numPr>
          <w:ilvl w:val="0"/>
          <w:numId w:val="2"/>
        </w:numPr>
        <w:spacing w:after="60"/>
      </w:pPr>
      <w:r>
        <w:t xml:space="preserve">Ship the asset pipeline scripts and the UI-generation task template (docs/design/_task_template.md).</w:t>
      </w:r>
    </w:p>
    <w:p>
      <w:pPr>
        <w:pStyle w:val="Heading2"/>
        <w:spacing w:after="120" w:before="240"/>
      </w:pPr>
      <w:r>
        <w:t xml:space="preserve">Phase 1 — Auth &amp; Onboarding (Weeks 3–5)</w:t>
      </w:r>
    </w:p>
    <w:p>
      <w:pPr>
        <w:pStyle w:val="ListParagraph"/>
        <w:numPr>
          <w:ilvl w:val="0"/>
          <w:numId w:val="2"/>
        </w:numPr>
        <w:spacing w:after="60"/>
      </w:pPr>
      <w:r>
        <w:t xml:space="preserve">Firebase Auth integration (email + Google + Apple).</w:t>
      </w:r>
    </w:p>
    <w:p>
      <w:pPr>
        <w:pStyle w:val="ListParagraph"/>
        <w:numPr>
          <w:ilvl w:val="0"/>
          <w:numId w:val="2"/>
        </w:numPr>
        <w:spacing w:after="60"/>
      </w:pPr>
      <w:r>
        <w:t xml:space="preserve">RN onboarding flow with archetype + location picker, built against Figma exports.</w:t>
      </w:r>
    </w:p>
    <w:p>
      <w:pPr>
        <w:pStyle w:val="ListParagraph"/>
        <w:numPr>
          <w:ilvl w:val="0"/>
          <w:numId w:val="2"/>
        </w:numPr>
        <w:spacing w:after="60"/>
      </w:pPr>
      <w:r>
        <w:t xml:space="preserve">Core service /auth/session, /me, /me/onboarding.</w:t>
      </w:r>
    </w:p>
    <w:p>
      <w:pPr>
        <w:pStyle w:val="Heading2"/>
        <w:spacing w:after="120" w:before="240"/>
      </w:pPr>
      <w:r>
        <w:t xml:space="preserve">Phase 2 — Design Canvas MVP (Weeks 5–10)</w:t>
      </w:r>
    </w:p>
    <w:p>
      <w:pPr>
        <w:pStyle w:val="ListParagraph"/>
        <w:numPr>
          <w:ilvl w:val="0"/>
          <w:numId w:val="2"/>
        </w:numPr>
        <w:spacing w:after="60"/>
      </w:pPr>
      <w:r>
        <w:t xml:space="preserve">Skia canvas with pinch-zoom, floor navigation.</w:t>
      </w:r>
    </w:p>
    <w:p>
      <w:pPr>
        <w:pStyle w:val="ListParagraph"/>
        <w:numPr>
          <w:ilvl w:val="0"/>
          <w:numId w:val="2"/>
        </w:numPr>
        <w:spacing w:after="60"/>
      </w:pPr>
      <w:r>
        <w:t xml:space="preserve">Room &amp; fixture primitives; finishes palette.</w:t>
      </w:r>
    </w:p>
    <w:p>
      <w:pPr>
        <w:pStyle w:val="ListParagraph"/>
        <w:numPr>
          <w:ilvl w:val="0"/>
          <w:numId w:val="2"/>
        </w:numPr>
        <w:spacing w:after="60"/>
      </w:pPr>
      <w:r>
        <w:t xml:space="preserve">Design CRUD with server-side persistence; auto-save.</w:t>
      </w:r>
    </w:p>
    <w:p>
      <w:pPr>
        <w:pStyle w:val="Heading2"/>
        <w:spacing w:after="120" w:before="240"/>
      </w:pPr>
      <w:r>
        <w:t xml:space="preserve">Phase 3 — Pricing MVP &amp; Scraper (Weeks 7–12, parallel)</w:t>
      </w:r>
    </w:p>
    <w:p>
      <w:pPr>
        <w:pStyle w:val="ListParagraph"/>
        <w:numPr>
          <w:ilvl w:val="0"/>
          <w:numId w:val="2"/>
        </w:numPr>
        <w:spacing w:after="60"/>
      </w:pPr>
      <w:r>
        <w:t xml:space="preserve">Pricing service skeleton; deterministic /estimate endpoint with labour = 40% of materials.</w:t>
      </w:r>
    </w:p>
    <w:p>
      <w:pPr>
        <w:pStyle w:val="ListParagraph"/>
        <w:numPr>
          <w:ilvl w:val="0"/>
          <w:numId w:val="2"/>
        </w:numPr>
        <w:spacing w:after="60"/>
      </w:pPr>
      <w:r>
        <w:t xml:space="preserve">Scraper v1: YAML-configured sources; admin trigger + weekly cron; draft→review→publish flow.</w:t>
      </w:r>
    </w:p>
    <w:p>
      <w:pPr>
        <w:pStyle w:val="ListParagraph"/>
        <w:numPr>
          <w:ilvl w:val="0"/>
          <w:numId w:val="2"/>
        </w:numPr>
        <w:spacing w:after="60"/>
      </w:pPr>
      <w:r>
        <w:t xml:space="preserve">Regional-multiplier admin UI and initial dataset seed for target cities.</w:t>
      </w:r>
    </w:p>
    <w:p>
      <w:pPr>
        <w:pStyle w:val="Heading2"/>
        <w:spacing w:after="120" w:before="240"/>
      </w:pPr>
      <w:r>
        <w:t xml:space="preserve">Phase 4 — Estimate UX &amp; Exports (Weeks 10–13)</w:t>
      </w:r>
    </w:p>
    <w:p>
      <w:pPr>
        <w:pStyle w:val="ListParagraph"/>
        <w:numPr>
          <w:ilvl w:val="0"/>
          <w:numId w:val="2"/>
        </w:numPr>
        <w:spacing w:after="60"/>
      </w:pPr>
      <w:r>
        <w:t xml:space="preserve">Estimate screen with breakdown drill-down (materials, labour 40%, regional, overhead, total).</w:t>
      </w:r>
    </w:p>
    <w:p>
      <w:pPr>
        <w:pStyle w:val="ListParagraph"/>
        <w:numPr>
          <w:ilvl w:val="0"/>
          <w:numId w:val="2"/>
        </w:numPr>
        <w:spacing w:after="60"/>
      </w:pPr>
      <w:r>
        <w:t xml:space="preserve">PDF export + email delivery.</w:t>
      </w:r>
    </w:p>
    <w:p>
      <w:pPr>
        <w:pStyle w:val="ListParagraph"/>
        <w:numPr>
          <w:ilvl w:val="0"/>
          <w:numId w:val="2"/>
        </w:numPr>
        <w:spacing w:after="60"/>
      </w:pPr>
      <w:r>
        <w:t xml:space="preserve">Share links (signed, time-bounded).</w:t>
      </w:r>
    </w:p>
    <w:p>
      <w:pPr>
        <w:pStyle w:val="Heading2"/>
        <w:spacing w:after="120" w:before="240"/>
      </w:pPr>
      <w:r>
        <w:t xml:space="preserve">Phase 5 — Hardening &amp; Launch (Weeks 13–15)</w:t>
      </w:r>
    </w:p>
    <w:p>
      <w:pPr>
        <w:pStyle w:val="ListParagraph"/>
        <w:numPr>
          <w:ilvl w:val="0"/>
          <w:numId w:val="2"/>
        </w:numPr>
        <w:spacing w:after="60"/>
      </w:pPr>
      <w:r>
        <w:t xml:space="preserve">Load testing, pen test, privacy review.</w:t>
      </w:r>
    </w:p>
    <w:p>
      <w:pPr>
        <w:pStyle w:val="ListParagraph"/>
        <w:numPr>
          <w:ilvl w:val="0"/>
          <w:numId w:val="2"/>
        </w:numPr>
        <w:spacing w:after="60"/>
      </w:pPr>
      <w:r>
        <w:t xml:space="preserve">Store submissions (iOS + Android), TestFlight/Play closed beta.</w:t>
      </w:r>
    </w:p>
    <w:p>
      <w:pPr>
        <w:pStyle w:val="ListParagraph"/>
        <w:numPr>
          <w:ilvl w:val="0"/>
          <w:numId w:val="2"/>
        </w:numPr>
        <w:spacing w:after="60"/>
      </w:pPr>
      <w:r>
        <w:t xml:space="preserve">Runbooks, on-call rotation, SLOs wired to alerts.</w:t>
      </w:r>
    </w:p>
    <w:p>
      <w:pPr>
        <w:pStyle w:val="Heading2"/>
        <w:spacing w:after="120" w:before="240"/>
      </w:pPr>
      <w:r>
        <w:t xml:space="preserve">Phase 6 — Doc-Ingestion &amp; Per-Trade Labour (Weeks 16+)</w:t>
      </w:r>
    </w:p>
    <w:p>
      <w:pPr>
        <w:pStyle w:val="ListParagraph"/>
        <w:numPr>
          <w:ilvl w:val="0"/>
          <w:numId w:val="2"/>
        </w:numPr>
        <w:spacing w:after="60"/>
      </w:pPr>
      <w:r>
        <w:t xml:space="preserve">PDF/DOCX ingestion pipeline per Section 9.2.</w:t>
      </w:r>
    </w:p>
    <w:p>
      <w:pPr>
        <w:pStyle w:val="ListParagraph"/>
        <w:numPr>
          <w:ilvl w:val="0"/>
          <w:numId w:val="2"/>
        </w:numPr>
        <w:spacing w:after="60"/>
      </w:pPr>
      <w:r>
        <w:t xml:space="preserve">Per-trade labour decomposition, replacing the 40% flat multiplier.</w:t>
      </w:r>
    </w:p>
    <w:p>
      <w:pPr>
        <w:pStyle w:val="ListParagraph"/>
        <w:numPr>
          <w:ilvl w:val="0"/>
          <w:numId w:val="2"/>
        </w:numPr>
        <w:spacing w:after="60"/>
      </w:pPr>
      <w:r>
        <w:t xml:space="preserve">Calibration job (estimate vs. builder quotes) to tune regional coefficients.</w:t>
      </w:r>
    </w:p>
    <w:p>
      <w:pPr>
        <w:pStyle w:val="Heading2"/>
        <w:spacing w:after="120" w:before="240"/>
      </w:pPr>
      <w:r>
        <w:t xml:space="preserve">Phase 7 — Admin Monitoring Site (Post-Launch)</w:t>
      </w:r>
    </w:p>
    <w:p>
      <w:pPr>
        <w:pStyle w:val="ListParagraph"/>
        <w:numPr>
          <w:ilvl w:val="0"/>
          <w:numId w:val="2"/>
        </w:numPr>
        <w:spacing w:after="60"/>
      </w:pPr>
      <w:r>
        <w:t xml:space="preserve">Next.js admin console scaffold with auth and role gating.</w:t>
      </w:r>
    </w:p>
    <w:p>
      <w:pPr>
        <w:pStyle w:val="ListParagraph"/>
        <w:numPr>
          <w:ilvl w:val="0"/>
          <w:numId w:val="2"/>
        </w:numPr>
        <w:spacing w:after="60"/>
      </w:pPr>
      <w:r>
        <w:t xml:space="preserve">Usage dashboard + enforced per-tier rate limits.</w:t>
      </w:r>
    </w:p>
    <w:p>
      <w:pPr>
        <w:pStyle w:val="ListParagraph"/>
        <w:numPr>
          <w:ilvl w:val="0"/>
          <w:numId w:val="2"/>
        </w:numPr>
        <w:spacing w:after="60"/>
      </w:pPr>
      <w:r>
        <w:t xml:space="preserve">Customer support inbox with in-app form, admin reply, status transitions, email notifications.</w:t>
      </w:r>
    </w:p>
    <w:p>
      <w:pPr>
        <w:pStyle w:val="ListParagraph"/>
        <w:numPr>
          <w:ilvl w:val="0"/>
          <w:numId w:val="2"/>
        </w:numPr>
        <w:spacing w:after="60"/>
      </w:pPr>
      <w:r>
        <w:t xml:space="preserve">Admin audit log covering rate edits, support replies, and role changes.</w:t>
      </w:r>
    </w:p>
    <w:p>
      <w:pPr>
        <w:spacing w:after="120"/>
      </w:pPr>
      <w:r>
        <w:t xml:space="preserve">Instrumentation events that feed this console ship with MVP (Epics 1–5) so Phase 7 launches with ~3 months of history.</w:t>
      </w:r>
    </w:p>
    <w:p>
      <w:pPr>
        <w:pStyle w:val="Heading2"/>
        <w:spacing w:after="120" w:before="240"/>
      </w:pPr>
      <w:r>
        <w:t xml:space="preserve">Phase 8 — AI Layout Generator (Post-Launch)</w:t>
      </w:r>
    </w:p>
    <w:p>
      <w:pPr>
        <w:pStyle w:val="ListParagraph"/>
        <w:numPr>
          <w:ilvl w:val="0"/>
          <w:numId w:val="2"/>
        </w:numPr>
        <w:spacing w:after="60"/>
      </w:pPr>
      <w:r>
        <w:t xml:space="preserve">Stand up the Layout Generator Service (Python/FastAPI): constraint solver using python-constraint or Google OR-Tools.</w:t>
      </w:r>
    </w:p>
    <w:p>
      <w:pPr>
        <w:pStyle w:val="ListParagraph"/>
        <w:numPr>
          <w:ilvl w:val="0"/>
          <w:numId w:val="2"/>
        </w:numPr>
        <w:spacing w:after="60"/>
      </w:pPr>
      <w:r>
        <w:t xml:space="preserve">Encode hard constraints (minimum room sizes, overlap, reachability, stairs) and Vastu + light + adjacency soft constraints with tunable weights.</w:t>
      </w:r>
    </w:p>
    <w:p>
      <w:pPr>
        <w:pStyle w:val="ListParagraph"/>
        <w:numPr>
          <w:ilvl w:val="0"/>
          <w:numId w:val="2"/>
        </w:numPr>
        <w:spacing w:after="60"/>
      </w:pPr>
      <w:r>
        <w:t xml:space="preserve">Mobile Layout Generator UI: input form (plot, bedrooms, preferences) → candidate list → preview → “Use this layout” handoff into the canvas.</w:t>
      </w:r>
    </w:p>
    <w:p>
      <w:pPr>
        <w:pStyle w:val="ListParagraph"/>
        <w:numPr>
          <w:ilvl w:val="0"/>
          <w:numId w:val="2"/>
        </w:numPr>
        <w:spacing w:after="60"/>
      </w:pPr>
      <w:r>
        <w:t xml:space="preserve">Feedback endpoint and admin view of flagged layouts for ongoing constraint-weight tuning.</w:t>
      </w:r>
    </w:p>
    <w:p>
      <w:pPr>
        <w:spacing w:after="120"/>
      </w:pPr>
      <w:r>
        <w:t xml:space="preserve">Scoping note: Phase 8 is MVP+1 and may run parallel with Phase 6/7 work once the canvas (Phase 2) is stable. An ML-based generator is explicitly out of scope for v1; the constraint engine is chosen for predictability and explainability.</w:t>
      </w:r>
    </w:p>
    <w:p>
      <w:pPr>
        <w:pStyle w:val="Heading1"/>
        <w:spacing w:after="180" w:before="360"/>
      </w:pPr>
      <w:r>
        <w:t xml:space="preserve">15.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Risk</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Likelihood / Impact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b/>
                <w:bCs/>
                <w:color w:val="FFFFFF"/>
              </w:rPr>
              <w:t xml:space="preserve">Mitigation</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Scraped placeholder prices drift from reality, producing misleading estimates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High / High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Label estimates as “Indicative — MVP pricing” on-screen and in PDF; require admin review+publish before any scrape is live; pin estimate to the rate-card version used; ship Phase-6 doc ingestion to replace placeholders</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Flat 40% labour multiplier under/over-states real labour for specific project types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Medium / High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Treat 0.40 as a tunable config; surface the line explicitly in the UI; ship per-trade labour in Phase 6; early-access users get a disclaimer and feedback prompt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Scraping target-sites block us or change structure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High / Medium</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Multi-source registry so any single source can fail without breaking a run; alerting on sustained scrape failures; manual-override path is always available; honour robots.txt to reduce block risk</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Canvas performance degrades at 4+ floors / 50+ rooms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Medium / High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Skia + RN New Architecture; virtualise off-screen rooms; set hard caps in UX; perf budget tracked in CI</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Regional cost data is sparse for some postcodes</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High / Medium</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Fall back to state- or country-tier multipliers; flag the estimate as “Indicative”</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Polyglot stack slows down small team velocity</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Medium / Medium</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Shared OpenAPI/proto registry; generated clients; pair-programming across language boundaries during early phases</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Mobile app rejected at store review</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Medium / High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Include Apple Sign-In from day 1; privacy manifest; App Tracking Transparency prompt handled; TestFlight review before public submit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Cost estimates diverge materially from reality</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Medium / High</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Ship with a visible ±12% confidence band; collect post-project feedback to tune the model</w:t>
            </w:r>
          </w:p>
        </w:tc>
      </w:tr>
    </w:tbl>
    <w:p>
      <w:pPr>
        <w:pStyle w:val="Heading1"/>
        <w:spacing w:after="180" w:before="360"/>
      </w:pPr>
      <w:r>
        <w:t xml:space="preserve">16. Resolved Decisions &amp; Open Questions</w:t>
      </w:r>
    </w:p>
    <w:p>
      <w:pPr>
        <w:pStyle w:val="Heading2"/>
        <w:spacing w:after="120" w:before="240"/>
      </w:pPr>
      <w:r>
        <w:t xml:space="preserve">16.1 Resolved (locked for MVP)</w:t>
      </w:r>
    </w:p>
    <w:p>
      <w:pPr>
        <w:pStyle w:val="ListParagraph"/>
        <w:numPr>
          <w:ilvl w:val="0"/>
          <w:numId w:val="2"/>
        </w:numPr>
        <w:spacing w:after="60"/>
      </w:pPr>
      <w:r>
        <w:rPr>
          <w:b/>
          <w:bCs/>
        </w:rPr>
        <w:t xml:space="preserve">Target geography: India only. </w:t>
      </w:r>
      <w:r>
        <w:t xml:space="preserve">All currency in ₹ (INR), regional multipliers seeded for top 20 Indian cities (Tier-1 through Tier-3). Multi-country support is explicitly out of scope for MVP.</w:t>
      </w:r>
    </w:p>
    <w:p>
      <w:pPr>
        <w:pStyle w:val="ListParagraph"/>
        <w:numPr>
          <w:ilvl w:val="0"/>
          <w:numId w:val="2"/>
        </w:numPr>
        <w:spacing w:after="60"/>
      </w:pPr>
      <w:r>
        <w:rPr>
          <w:b/>
          <w:bCs/>
        </w:rPr>
        <w:t xml:space="preserve">Public brand: Build Buddy. </w:t>
      </w:r>
      <w:r>
        <w:t xml:space="preserve">Palette, tokens, and typography fixed per docs/design/brand. “Bob the Builder” is the internal project codename only.</w:t>
      </w:r>
    </w:p>
    <w:p>
      <w:pPr>
        <w:pStyle w:val="ListParagraph"/>
        <w:numPr>
          <w:ilvl w:val="0"/>
          <w:numId w:val="2"/>
        </w:numPr>
        <w:spacing w:after="60"/>
      </w:pPr>
      <w:r>
        <w:rPr>
          <w:b/>
          <w:bCs/>
        </w:rPr>
        <w:t xml:space="preserve">AI Layout Generator: in scope as Epic 8 / Phase 8. </w:t>
      </w:r>
      <w:r>
        <w:t xml:space="preserve">Constraint-based rule engine (not ML) for MVP, Vastu-aware.</w:t>
      </w:r>
    </w:p>
    <w:p>
      <w:pPr>
        <w:pStyle w:val="Heading2"/>
        <w:spacing w:after="120" w:before="240"/>
      </w:pPr>
      <w:r>
        <w:t xml:space="preserve">16.2 Open</w:t>
      </w:r>
    </w:p>
    <w:p>
      <w:pPr>
        <w:pStyle w:val="ListParagraph"/>
        <w:numPr>
          <w:ilvl w:val="0"/>
          <w:numId w:val="2"/>
        </w:numPr>
        <w:spacing w:after="60"/>
      </w:pPr>
      <w:r>
        <w:t xml:space="preserve">Do we need contractor-facing features (RFQ, quotes) in v1, or is this strictly a consumer-estimation product?</w:t>
      </w:r>
    </w:p>
    <w:p>
      <w:pPr>
        <w:pStyle w:val="ListParagraph"/>
        <w:numPr>
          <w:ilvl w:val="0"/>
          <w:numId w:val="2"/>
        </w:numPr>
        <w:spacing w:after="60"/>
      </w:pPr>
      <w:r>
        <w:t xml:space="preserve">Which supplier sites / PWD schedules are our canonical seed-scrape sources? (Need a short list of 2–3 to hardcode in TASK-3003.)</w:t>
      </w:r>
    </w:p>
    <w:p>
      <w:pPr>
        <w:pStyle w:val="ListParagraph"/>
        <w:numPr>
          <w:ilvl w:val="0"/>
          <w:numId w:val="2"/>
        </w:numPr>
        <w:spacing w:after="60"/>
      </w:pPr>
      <w:r>
        <w:t xml:space="preserve">Is 0.40 the right starting labour coefficient for Indian Tier-1 cities, or should we set different defaults per city tier?</w:t>
      </w:r>
    </w:p>
    <w:p>
      <w:pPr>
        <w:pStyle w:val="ListParagraph"/>
        <w:numPr>
          <w:ilvl w:val="0"/>
          <w:numId w:val="2"/>
        </w:numPr>
        <w:spacing w:after="60"/>
      </w:pPr>
      <w:r>
        <w:t xml:space="preserve">Preferred auth provider — Firebase Auth (recommended, fastest to ship) vs Auth0 vs self-hosted Keycloak?</w:t>
      </w:r>
    </w:p>
    <w:p>
      <w:pPr>
        <w:pStyle w:val="ListParagraph"/>
        <w:numPr>
          <w:ilvl w:val="0"/>
          <w:numId w:val="2"/>
        </w:numPr>
        <w:spacing w:after="60"/>
      </w:pPr>
      <w:r>
        <w:t xml:space="preserve">Target team size and composition for the first two sprints?</w:t>
      </w:r>
    </w:p>
    <w:p>
      <w:pPr>
        <w:pStyle w:val="ListParagraph"/>
        <w:numPr>
          <w:ilvl w:val="0"/>
          <w:numId w:val="2"/>
        </w:numPr>
        <w:spacing w:after="60"/>
      </w:pPr>
      <w:r>
        <w:t xml:space="preserve">Are we comfortable relying on MongoDB Atlas, or should infra be portable to self-hosted MongoDB?</w:t>
      </w:r>
    </w:p>
    <w:p>
      <w:pPr>
        <w:pStyle w:val="ListParagraph"/>
        <w:numPr>
          <w:ilvl w:val="0"/>
          <w:numId w:val="2"/>
        </w:numPr>
        <w:spacing w:after="60"/>
      </w:pPr>
      <w:r>
        <w:t xml:space="preserve">Will Figma designs be delivered as a single export snapshot, or a continuous weekly handoff cadence?</w:t>
      </w:r>
    </w:p>
    <w:p>
      <w:pPr>
        <w:pStyle w:val="ListParagraph"/>
        <w:numPr>
          <w:ilvl w:val="0"/>
          <w:numId w:val="2"/>
        </w:numPr>
        <w:spacing w:after="60"/>
      </w:pPr>
      <w:r>
        <w:t xml:space="preserve">For the AI Layout Generator — is a strict Vastu mode required at launch, or can Vastu-aware (soft-constraint) suffice for v1?</w:t>
      </w:r>
    </w:p>
    <w:p>
      <w:pPr>
        <w:pStyle w:val="Heading1"/>
        <w:spacing w:after="180" w:before="360"/>
      </w:pPr>
      <w:r>
        <w:t xml:space="preserve">17. Appendix — Glossary</w:t>
      </w:r>
    </w:p>
    <w:p>
      <w:pPr>
        <w:pStyle w:val="ListParagraph"/>
        <w:numPr>
          <w:ilvl w:val="0"/>
          <w:numId w:val="2"/>
        </w:numPr>
        <w:spacing w:after="60"/>
      </w:pPr>
      <w:r>
        <w:rPr>
          <w:b/>
          <w:bCs/>
        </w:rPr>
        <w:t xml:space="preserve">Archetype </w:t>
      </w:r>
      <w:r>
        <w:t xml:space="preserve">— build size class selected at onboarding: single_room, partial_home, full_house, mansion.</w:t>
      </w:r>
    </w:p>
    <w:p>
      <w:pPr>
        <w:pStyle w:val="ListParagraph"/>
        <w:numPr>
          <w:ilvl w:val="0"/>
          <w:numId w:val="2"/>
        </w:numPr>
        <w:spacing w:after="60"/>
      </w:pPr>
      <w:r>
        <w:rPr>
          <w:b/>
          <w:bCs/>
        </w:rPr>
        <w:t xml:space="preserve">Rate Card </w:t>
      </w:r>
      <w:r>
        <w:t xml:space="preserve">— an immutable, versioned set of rate_items + regional multipliers valid for a given fiscal year.</w:t>
      </w:r>
    </w:p>
    <w:p>
      <w:pPr>
        <w:pStyle w:val="ListParagraph"/>
        <w:numPr>
          <w:ilvl w:val="0"/>
          <w:numId w:val="2"/>
        </w:numPr>
        <w:spacing w:after="60"/>
      </w:pPr>
      <w:r>
        <w:rPr>
          <w:b/>
          <w:bCs/>
        </w:rPr>
        <w:t xml:space="preserve">Design Document </w:t>
      </w:r>
      <w:r>
        <w:t xml:space="preserve">— canonical JSON describing a user’s design; the contract between client and server.</w:t>
      </w:r>
    </w:p>
    <w:p>
      <w:pPr>
        <w:pStyle w:val="ListParagraph"/>
        <w:numPr>
          <w:ilvl w:val="0"/>
          <w:numId w:val="2"/>
        </w:numPr>
        <w:spacing w:after="60"/>
      </w:pPr>
      <w:r>
        <w:rPr>
          <w:b/>
          <w:bCs/>
        </w:rPr>
        <w:t xml:space="preserve">Regional Multiplier </w:t>
      </w:r>
      <w:r>
        <w:t xml:space="preserve">— scalar applied to a subtotal to adjust for the cost of the chosen build location.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6"/>
      </w:pBdr>
      <w:tabs>
        <w:tab w:val="right" w:pos="9360"/>
      </w:tabs>
    </w:pPr>
    <w:r>
      <w:rPr>
        <w:color w:val="595959"/>
        <w:sz w:val="18"/>
        <w:szCs w:val="18"/>
      </w:rPr>
      <w:t xml:space="preserve">Build Buddy — Design Spec (codename: Bob the Builder)</w:t>
    </w:r>
    <w:r>
      <w:rPr>
        <w:color w:val="595959"/>
        <w:sz w:val="18"/>
        <w:szCs w:val="18"/>
      </w:rPr>
      <w:t xml:space="preserve">	Confidential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Buddy — Technical Design Specification (codename: Bob the Builder)</dc:title>
  <dc:creator>Build Buddy Design Team</dc:creator>
  <cp:lastModifiedBy>Un-named</cp:lastModifiedBy>
  <cp:revision>1</cp:revision>
  <dcterms:created xsi:type="dcterms:W3CDTF">2026-04-24T20:35:21.415Z</dcterms:created>
  <dcterms:modified xsi:type="dcterms:W3CDTF">2026-04-24T20:35:21.423Z</dcterms:modified>
</cp:coreProperties>
</file>

<file path=docProps/custom.xml><?xml version="1.0" encoding="utf-8"?>
<Properties xmlns="http://schemas.openxmlformats.org/officeDocument/2006/custom-properties" xmlns:vt="http://schemas.openxmlformats.org/officeDocument/2006/docPropsVTypes"/>
</file>