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Pengantar Teknologi Informasi</w:t>
            </w:r>
          </w:p>
        </w:tc>
        <w:tc>
          <w:tcPr>
            <w:tcW w:w="2445" w:type="dxa"/>
            <w:gridSpan w:val="2"/>
          </w:tcPr>
          <w:p>
            <w:pPr>
              <w:spacing w:before="0" w:after="0" w:line="240" w:lineRule="auto"/>
              <w:jc w:val="center"/>
            </w:pPr>
            <w:r>
              <w:rPr>
                <w:rFonts w:ascii="Calibri" w:hAnsi="Calibri" w:cs="Calibri"/>
                <w:sz w:val="22"/>
                <w:szCs w:val="22"/>
                <w:lang w:val="id-ID"/>
              </w:rPr>
              <w:t xml:space="preserve">IF1224</w:t>
            </w:r>
          </w:p>
        </w:tc>
        <w:tc>
          <w:tcPr>
            <w:tcW w:w="2976" w:type="dxa"/>
            <w:gridSpan w:val="6"/>
          </w:tcPr>
          <w:p>
            <w:pPr>
              <w:spacing w:before="0" w:after="0" w:line="240" w:lineRule="auto"/>
            </w:pPr>
            <w:r>
              <w:rPr>
                <w:rFonts w:ascii="Calibri" w:hAnsi="Calibri" w:cs="Calibri"/>
                <w:sz w:val="22"/>
                <w:szCs w:val="22"/>
                <w:lang w:val="id-ID"/>
              </w:rPr>
              <w:t xml:space="preserve">Sistem Komputer &amp; Umum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(C2) cara kerja sistem komputer serta menerapkan (C3) berbagai algoritma/metode untuk memecahkan masalah dalam suatu organisasi.</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menjelaskan</w:t>
            </w:r>
            <w:r>
              <w:rPr>
                <w:rFonts w:ascii="Calibri" w:hAnsi="Calibri" w:cs="Calibri"/>
                <w:sz w:val="22"/>
                <w:szCs w:val="22"/>
                <w:lang w:val="id-ID"/>
              </w:rPr>
              <w:t xml:space="preserve"> dampak sosial, etika, dan perkembangan teknologi informasi bagi masyarakat dan profesi [C2, A2]. — Kontribusi 30%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menjelaskan</w:t>
            </w:r>
            <w:r>
              <w:rPr>
                <w:rFonts w:ascii="Calibri" w:hAnsi="Calibri" w:cs="Calibri"/>
                <w:sz w:val="22"/>
                <w:szCs w:val="22"/>
                <w:lang w:val="id-ID"/>
              </w:rPr>
              <w:t xml:space="preserve"> komponen dan cara kerja sistem komputer, perangkat lunak, jaringan, dan internet [C2]. — Kontribusi 40%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mepresentasikan</w:t>
            </w:r>
            <w:r>
              <w:rPr>
                <w:rFonts w:ascii="Calibri" w:hAnsi="Calibri" w:cs="Calibri"/>
                <w:sz w:val="22"/>
                <w:szCs w:val="22"/>
                <w:lang w:val="id-ID"/>
              </w:rPr>
              <w:t xml:space="preserve"> hasil kajian tren teknologi informasi secara lisan dan tertulis dalam kelompok [A2]. — Kontribusi 30%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sejarah, perkembangan, serta ruang lingkup teknologi informasi [C2, A2] (CPMK0201)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dampak sosial, etika, dan hukum TI (UU ITE &amp; HKI) dalam masyarakat digital [C2, A2] (CPMK0201)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arsitektur dasar hardware, perkembangan prosesor, dan perangkat I/O [C2, A2] (CPMK0302)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mengklasifikasikan</w:t>
            </w:r>
            <w:r>
              <w:rPr>
                <w:rFonts w:ascii="Calibri" w:hAnsi="Calibri" w:cs="Calibri"/>
                <w:sz w:val="22"/>
                <w:szCs w:val="22"/>
                <w:lang w:val="id-ID"/>
              </w:rPr>
              <w:t xml:space="preserve"> jenis perangkat lunak (sistem operasi, aplikasi, utility, lisensi) [C2, A2] (CPMK0302)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jaringan komputer, internet, protokol, dan cloud computing [C2, A2] (CPMK0302)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dasar-dasar keamanan informasi, ancaman siber, dan privasi data [C2, A2] (CPMK0302)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mengkaji</w:t>
            </w:r>
            <w:r>
              <w:rPr>
                <w:rFonts w:ascii="Calibri" w:hAnsi="Calibri" w:cs="Calibri"/>
                <w:sz w:val="22"/>
                <w:szCs w:val="22"/>
                <w:lang w:val="id-ID"/>
              </w:rPr>
              <w:t xml:space="preserve"> tren teknologi masa depan (AI, IoT, Big Data, Blockchain) [A2, C2] (CPMK0601)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mempresentasikan</w:t>
            </w:r>
            <w:r>
              <w:rPr>
                <w:rFonts w:ascii="Calibri" w:hAnsi="Calibri" w:cs="Calibri"/>
                <w:sz w:val="22"/>
                <w:szCs w:val="22"/>
                <w:lang w:val="id-ID"/>
              </w:rPr>
              <w:t xml:space="preserve"> laporan kajian tren TI secara berkelompok dengan media interaktif [A2, C2] (CPMK0601)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CPL02 (%)</w:t>
                  </w:r>
                </w:p>
              </w:tc>
              <w:tc>
                <w:tcPr>
                  <w:tcW w:w="2161" w:type="dxa"/>
                </w:tcPr>
                <w:p>
                  <w:pPr>
                    <w:spacing w:before="0" w:after="0" w:line="240" w:lineRule="auto"/>
                    <w:jc w:val="center"/>
                  </w:pPr>
                  <w:r>
                    <w:rPr>
                      <w:rFonts w:ascii="Calibri" w:hAnsi="Calibri" w:cs="Calibri"/>
                      <w:b/>
                      <w:bCs/>
                      <w:sz w:val="22"/>
                      <w:szCs w:val="22"/>
                      <w:lang w:val="id-ID"/>
                    </w:rPr>
                    <w:t xml:space="preserve">CPL03 (%)</w:t>
                  </w:r>
                </w:p>
              </w:tc>
              <w:tc>
                <w:tcPr>
                  <w:tcW w:w="2161" w:type="dxa"/>
                </w:tcPr>
                <w:p>
                  <w:pPr>
                    <w:spacing w:before="0" w:after="0" w:line="240" w:lineRule="auto"/>
                    <w:jc w:val="center"/>
                  </w:pPr>
                  <w:r>
                    <w:rPr>
                      <w:rFonts w:ascii="Calibri" w:hAnsi="Calibri" w:cs="Calibri"/>
                      <w:b/>
                      <w:bCs/>
                      <w:sz w:val="22"/>
                      <w:szCs w:val="22"/>
                      <w:lang w:val="id-ID"/>
                    </w:rPr>
                    <w:t xml:space="preserve">CPL06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40</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Pengantar Teknologi Informasi memberikan wawasan menyeluruh mengenai konsep dasar TI, perkembangan hardware/software, jaringan komputer &amp; internet, isu etika &amp; sosial, keamanan data, serta tren teknologi masa depan seperti Artificial Intelligence, Internet of Things, dan Cloud Computing.</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BK01</w:t>
            </w:r>
            <w:r>
              <w:rPr>
                <w:rFonts w:ascii="Calibri" w:hAnsi="Calibri" w:cs="Calibri"/>
                <w:sz w:val="22"/>
                <w:szCs w:val="22"/>
                <w:lang w:val="id-ID"/>
              </w:rPr>
              <w:t xml:space="preserve"> (Society, Ethics &amp; Professionalism) dan </w:t>
            </w:r>
            <w:r>
              <w:rPr>
                <w:rFonts w:ascii="Calibri" w:hAnsi="Calibri" w:cs="Calibri"/>
                <w:b/>
                <w:bCs/>
                <w:sz w:val="22"/>
                <w:szCs w:val="22"/>
                <w:lang w:val="id-ID"/>
              </w:rPr>
              <w:t xml:space="preserve">BK15</w:t>
            </w:r>
            <w:r>
              <w:rPr>
                <w:rFonts w:ascii="Calibri" w:hAnsi="Calibri" w:cs="Calibri"/>
                <w:sz w:val="22"/>
                <w:szCs w:val="22"/>
                <w:lang w:val="id-ID"/>
              </w:rPr>
              <w:t xml:space="preserve"> (Systems Fundamentals).</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Pengenalan TI &amp; Sejarah:</w:t>
            </w:r>
            <w:r>
              <w:rPr>
                <w:rFonts w:ascii="Calibri" w:hAnsi="Calibri" w:cs="Calibri"/>
                <w:sz w:val="22"/>
                <w:szCs w:val="22"/>
                <w:lang w:val="id-ID"/>
              </w:rPr>
              <w:t xml:space="preserve"> Konsep data, informasi, dan evolusi komputer.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Etika &amp; Hukum TI:</w:t>
            </w:r>
            <w:r>
              <w:rPr>
                <w:rFonts w:ascii="Calibri" w:hAnsi="Calibri" w:cs="Calibri"/>
                <w:sz w:val="22"/>
                <w:szCs w:val="22"/>
                <w:lang w:val="id-ID"/>
              </w:rPr>
              <w:t xml:space="preserve"> Isu privasi, UU ITE, HKI, dan kejahatan siber.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Hardware Sistem Komputer:</w:t>
            </w:r>
            <w:r>
              <w:rPr>
                <w:rFonts w:ascii="Calibri" w:hAnsi="Calibri" w:cs="Calibri"/>
                <w:sz w:val="22"/>
                <w:szCs w:val="22"/>
                <w:lang w:val="id-ID"/>
              </w:rPr>
              <w:t xml:space="preserve"> CPU, memori, media penyimpan, I/O.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Software Komputer:</w:t>
            </w:r>
            <w:r>
              <w:rPr>
                <w:rFonts w:ascii="Calibri" w:hAnsi="Calibri" w:cs="Calibri"/>
                <w:sz w:val="22"/>
                <w:szCs w:val="22"/>
                <w:lang w:val="id-ID"/>
              </w:rPr>
              <w:t xml:space="preserve"> OS, software aplikasi, open source vs proprietary.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Jaringan &amp; Internet:</w:t>
            </w:r>
            <w:r>
              <w:rPr>
                <w:rFonts w:ascii="Calibri" w:hAnsi="Calibri" w:cs="Calibri"/>
                <w:sz w:val="22"/>
                <w:szCs w:val="22"/>
                <w:lang w:val="id-ID"/>
              </w:rPr>
              <w:t xml:space="preserve"> Topologi, IP address, Web, Cloud Services.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Keamanan Informasi:</w:t>
            </w:r>
            <w:r>
              <w:rPr>
                <w:rFonts w:ascii="Calibri" w:hAnsi="Calibri" w:cs="Calibri"/>
                <w:sz w:val="22"/>
                <w:szCs w:val="22"/>
                <w:lang w:val="id-ID"/>
              </w:rPr>
              <w:t xml:space="preserve"> Malware, inskripsi, firewall, autentikasi.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Tren Teknologi Informasi:</w:t>
            </w:r>
            <w:r>
              <w:rPr>
                <w:rFonts w:ascii="Calibri" w:hAnsi="Calibri" w:cs="Calibri"/>
                <w:sz w:val="22"/>
                <w:szCs w:val="22"/>
                <w:lang w:val="id-ID"/>
              </w:rPr>
              <w:t xml:space="preserve"> AI, Machine Learning, IoT, Big Data.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Presentasi &amp; Komunikasi TI:</w:t>
            </w:r>
            <w:r>
              <w:rPr>
                <w:rFonts w:ascii="Calibri" w:hAnsi="Calibri" w:cs="Calibri"/>
                <w:sz w:val="22"/>
                <w:szCs w:val="22"/>
                <w:lang w:val="id-ID"/>
              </w:rPr>
              <w:t xml:space="preserve"> Penyusunan slide dan teknik presentasi tim.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Vermaat, M. E., et al. (2018). </w:t>
            </w:r>
            <w:r>
              <w:rPr>
                <w:rFonts w:ascii="Calibri" w:hAnsi="Calibri" w:cs="Calibri"/>
                <w:i/>
                <w:sz w:val="22"/>
                <w:szCs w:val="22"/>
                <w:lang w:val="id-ID"/>
              </w:rPr>
              <w:t xml:space="preserve">Discovering Computers 2018: Digital Technology, Data, and Devices</w:t>
            </w:r>
            <w:r>
              <w:rPr>
                <w:rFonts w:ascii="Calibri" w:hAnsi="Calibri" w:cs="Calibri"/>
                <w:sz w:val="22"/>
                <w:szCs w:val="22"/>
                <w:lang w:val="id-ID"/>
              </w:rPr>
              <w:t xml:space="preserve">. Cengage Learning.</w:t>
            </w:r>
          </w:p>
          <w:p>
            <w:pPr>
              <w:spacing w:before="0" w:after="0" w:line="240" w:lineRule="auto"/>
              <w:ind w:left="284" w:hanging="284"/>
            </w:pPr>
            <w:r>
              <w:rPr>
                <w:rFonts w:ascii="Calibri" w:hAnsi="Calibri" w:cs="Calibri"/>
                <w:sz w:val="22"/>
                <w:szCs w:val="22"/>
                <w:lang w:val="id-ID"/>
              </w:rPr>
              <w:t xml:space="preserve">[2] Beekman, G., &amp; Beekman, B. (2014). </w:t>
            </w:r>
            <w:r>
              <w:rPr>
                <w:rFonts w:ascii="Calibri" w:hAnsi="Calibri" w:cs="Calibri"/>
                <w:i/>
                <w:sz w:val="22"/>
                <w:szCs w:val="22"/>
                <w:lang w:val="id-ID"/>
              </w:rPr>
              <w:t xml:space="preserve">Digital Planet: Tomorrow’s Technology and You</w:t>
            </w:r>
            <w:r>
              <w:rPr>
                <w:rFonts w:ascii="Calibri" w:hAnsi="Calibri" w:cs="Calibri"/>
                <w:sz w:val="22"/>
                <w:szCs w:val="22"/>
                <w:lang w:val="id-ID"/>
              </w:rPr>
              <w:t xml:space="preserve"> (10th ed.).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Sutarman. (2012). </w:t>
            </w:r>
            <w:r>
              <w:rPr>
                <w:rFonts w:ascii="Calibri" w:hAnsi="Calibri" w:cs="Calibri"/>
                <w:i/>
                <w:sz w:val="22"/>
                <w:szCs w:val="22"/>
                <w:lang w:val="id-ID"/>
              </w:rPr>
              <w:t xml:space="preserve">Pengantar Teknologi Informasi</w:t>
            </w:r>
            <w:r>
              <w:rPr>
                <w:rFonts w:ascii="Calibri" w:hAnsi="Calibri" w:cs="Calibri"/>
                <w:sz w:val="22"/>
                <w:szCs w:val="22"/>
                <w:lang w:val="id-ID"/>
              </w:rPr>
              <w:t xml:space="preserve">. Jakarta: Bumi Aksara.</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Amaludin Arifia,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sejarah, perkembangan, serta ruang lingkup teknologi informasi [C2, A2] (CPMK0201)</w:t>
            </w:r>
          </w:p>
        </w:tc>
        <w:tc>
          <w:tcPr>
            <w:tcW w:w="1701" w:type="dxa"/>
            <w:gridSpan w:val="2"/>
          </w:tcPr>
          <w:p>
            <w:pPr>
              <w:spacing w:before="0" w:after="0" w:line="240" w:lineRule="auto"/>
            </w:pPr>
            <w:r>
              <w:rPr>
                <w:rFonts w:ascii="Calibri" w:hAnsi="Calibri" w:cs="Calibri"/>
                <w:sz w:val="20"/>
                <w:szCs w:val="20"/>
                <w:lang w:val="id-ID"/>
              </w:rPr>
              <w:t xml:space="preserve">1.1 Ketepatan pemahaman definisi TI</w:t>
            </w:r>
          </w:p>
          <w:p>
            <w:pPr>
              <w:spacing w:before="0" w:after="0" w:line="240" w:lineRule="auto"/>
            </w:pPr>
            <w:r>
              <w:rPr>
                <w:rFonts w:ascii="Calibri" w:hAnsi="Calibri" w:cs="Calibri"/>
                <w:sz w:val="20"/>
                <w:szCs w:val="20"/>
                <w:lang w:val="id-ID"/>
              </w:rPr>
              <w:t xml:space="preserve">1.2 Ketepatan mengurai sejarah komputer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konsep</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singkat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Ringkasan sejarah evolusi TI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Pengenalan &amp; Sejarah TI</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menjelaskan dampak sosial, etika, dan hukum TI (UU ITE &amp; HKI) dalam masyarakat digital [C2, A2] (CPMK0201)</w:t>
            </w:r>
          </w:p>
        </w:tc>
        <w:tc>
          <w:tcPr>
            <w:tcW w:w="1701" w:type="dxa"/>
            <w:gridSpan w:val="2"/>
          </w:tcPr>
          <w:p>
            <w:pPr>
              <w:spacing w:before="0" w:after="0" w:line="240" w:lineRule="auto"/>
            </w:pPr>
            <w:r>
              <w:rPr>
                <w:rFonts w:ascii="Calibri" w:hAnsi="Calibri" w:cs="Calibri"/>
                <w:sz w:val="20"/>
                <w:szCs w:val="20"/>
                <w:lang w:val="id-ID"/>
              </w:rPr>
              <w:t xml:space="preserve">2.1 Ketepatan analisis etika TI</w:t>
            </w:r>
          </w:p>
          <w:p>
            <w:pPr>
              <w:spacing w:before="0" w:after="0" w:line="240" w:lineRule="auto"/>
            </w:pPr>
            <w:r>
              <w:rPr>
                <w:rFonts w:ascii="Calibri" w:hAnsi="Calibri" w:cs="Calibri"/>
                <w:sz w:val="20"/>
                <w:szCs w:val="20"/>
                <w:lang w:val="id-ID"/>
              </w:rPr>
              <w:t xml:space="preserve">2.2 Pemahaman pasal UU ITE dasar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opini etis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kelas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kasus pelanggaran etika TI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Etika, Hukum, &amp; Isu Sosial TI</w:t>
            </w:r>
          </w:p>
          <w:p>
            <w:pPr>
              <w:spacing w:before="0" w:after="0" w:line="240" w:lineRule="auto"/>
            </w:pPr>
            <w:r>
              <w:rPr>
                <w:rFonts w:ascii="Calibri" w:hAnsi="Calibri" w:cs="Calibri"/>
                <w:sz w:val="20"/>
                <w:szCs w:val="20"/>
                <w:lang w:val="id-ID"/>
              </w:rPr>
              <w:t xml:space="preserve">[2] Bab 2</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arsitektur dasar hardware, perkembangan prosesor, dan perangkat I/O [C2, A2] (CPMK0302)</w:t>
            </w:r>
          </w:p>
        </w:tc>
        <w:tc>
          <w:tcPr>
            <w:tcW w:w="1701" w:type="dxa"/>
            <w:gridSpan w:val="2"/>
          </w:tcPr>
          <w:p>
            <w:pPr>
              <w:spacing w:before="0" w:after="0" w:line="240" w:lineRule="auto"/>
            </w:pPr>
            <w:r>
              <w:rPr>
                <w:rFonts w:ascii="Calibri" w:hAnsi="Calibri" w:cs="Calibri"/>
                <w:sz w:val="20"/>
                <w:szCs w:val="20"/>
                <w:lang w:val="id-ID"/>
              </w:rPr>
              <w:t xml:space="preserve">3.1 Ketepatan identifikasi komponen hardware</w:t>
            </w:r>
          </w:p>
          <w:p>
            <w:pPr>
              <w:spacing w:before="0" w:after="0" w:line="240" w:lineRule="auto"/>
            </w:pPr>
            <w:r>
              <w:rPr>
                <w:rFonts w:ascii="Calibri" w:hAnsi="Calibri" w:cs="Calibri"/>
                <w:sz w:val="20"/>
                <w:szCs w:val="20"/>
                <w:lang w:val="id-ID"/>
              </w:rPr>
              <w:t xml:space="preserve">3.2 Analisis spesifikasi komputer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klasifikasi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online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Demonstrasi hardware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Makalah spesifikasi perangkat keras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Hardware Sistem Komputer</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mengklasifikasikan jenis perangkat lunak (sistem operasi, aplikasi, utility, lisensi) [C2, A2] (CPMK0302)</w:t>
            </w:r>
          </w:p>
        </w:tc>
        <w:tc>
          <w:tcPr>
            <w:tcW w:w="1701" w:type="dxa"/>
            <w:gridSpan w:val="2"/>
          </w:tcPr>
          <w:p>
            <w:pPr>
              <w:spacing w:before="0" w:after="0" w:line="240" w:lineRule="auto"/>
            </w:pPr>
            <w:r>
              <w:rPr>
                <w:rFonts w:ascii="Calibri" w:hAnsi="Calibri" w:cs="Calibri"/>
                <w:sz w:val="20"/>
                <w:szCs w:val="20"/>
                <w:lang w:val="id-ID"/>
              </w:rPr>
              <w:t xml:space="preserve">4.1 Membedakan jenis OS dan aplikasi</w:t>
            </w:r>
          </w:p>
          <w:p>
            <w:pPr>
              <w:spacing w:before="0" w:after="0" w:line="240" w:lineRule="auto"/>
            </w:pPr>
            <w:r>
              <w:rPr>
                <w:rFonts w:ascii="Calibri" w:hAnsi="Calibri" w:cs="Calibri"/>
                <w:sz w:val="20"/>
                <w:szCs w:val="20"/>
                <w:lang w:val="id-ID"/>
              </w:rPr>
              <w:t xml:space="preserve">4.2 Memahami skema lisensi software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Pemahaman klasifikasi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Identifikasi software open source</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Software &amp; Sistem Operasi</w:t>
            </w:r>
          </w:p>
          <w:p>
            <w:pPr>
              <w:spacing w:before="0" w:after="0" w:line="240" w:lineRule="auto"/>
            </w:pPr>
            <w:r>
              <w:rPr>
                <w:rFonts w:ascii="Calibri" w:hAnsi="Calibri" w:cs="Calibri"/>
                <w:sz w:val="20"/>
                <w:szCs w:val="20"/>
                <w:lang w:val="id-ID"/>
              </w:rPr>
              <w:t xml:space="preserve">[1] Bab 4</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Tes pilihan ganda &amp; uraian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menjelaskan konsep dasar jaringan komputer, internet, protokol, dan cloud computing [C2, A2] (CPMK0302)</w:t>
            </w:r>
          </w:p>
        </w:tc>
        <w:tc>
          <w:tcPr>
            <w:tcW w:w="1701" w:type="dxa"/>
            <w:gridSpan w:val="2"/>
          </w:tcPr>
          <w:p>
            <w:pPr>
              <w:spacing w:before="0" w:after="0" w:line="240" w:lineRule="auto"/>
            </w:pPr>
            <w:r>
              <w:rPr>
                <w:rFonts w:ascii="Calibri" w:hAnsi="Calibri" w:cs="Calibri"/>
                <w:sz w:val="20"/>
                <w:szCs w:val="20"/>
                <w:lang w:val="id-ID"/>
              </w:rPr>
              <w:t xml:space="preserve">5.1 Menjelaskan topologi dan protokol</w:t>
            </w:r>
          </w:p>
          <w:p>
            <w:pPr>
              <w:spacing w:before="0" w:after="0" w:line="240" w:lineRule="auto"/>
            </w:pPr>
            <w:r>
              <w:rPr>
                <w:rFonts w:ascii="Calibri" w:hAnsi="Calibri" w:cs="Calibri"/>
                <w:sz w:val="20"/>
                <w:szCs w:val="20"/>
                <w:lang w:val="id-ID"/>
              </w:rPr>
              <w:t xml:space="preserve">5.2 Memahami konsep cloud storage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uraian</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Poster jaringan &amp; internet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Jaringan Komputer &amp; Internet</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menjelaskan dasar-dasar keamanan informasi, ancaman siber, dan privasi data [C2, A2] (CPMK0302)</w:t>
            </w:r>
          </w:p>
        </w:tc>
        <w:tc>
          <w:tcPr>
            <w:tcW w:w="1701" w:type="dxa"/>
            <w:gridSpan w:val="2"/>
          </w:tcPr>
          <w:p>
            <w:pPr>
              <w:spacing w:before="0" w:after="0" w:line="240" w:lineRule="auto"/>
            </w:pPr>
            <w:r>
              <w:rPr>
                <w:rFonts w:ascii="Calibri" w:hAnsi="Calibri" w:cs="Calibri"/>
                <w:sz w:val="20"/>
                <w:szCs w:val="20"/>
                <w:lang w:val="id-ID"/>
              </w:rPr>
              <w:t xml:space="preserve">6.1 Menganalisis jenis ancaman malware</w:t>
            </w:r>
          </w:p>
          <w:p>
            <w:pPr>
              <w:spacing w:before="0" w:after="0" w:line="240" w:lineRule="auto"/>
            </w:pPr>
            <w:r>
              <w:rPr>
                <w:rFonts w:ascii="Calibri" w:hAnsi="Calibri" w:cs="Calibri"/>
                <w:sz w:val="20"/>
                <w:szCs w:val="20"/>
                <w:lang w:val="id-ID"/>
              </w:rPr>
              <w:t xml:space="preserve">6.2 Menjelaskan pentingnya enkripsi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Kerapihan analisis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artikel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analisis keamanan data</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Keamanan Informasi &amp; Cyber Security</w:t>
            </w:r>
          </w:p>
          <w:p>
            <w:pPr>
              <w:spacing w:before="0" w:after="0" w:line="240" w:lineRule="auto"/>
            </w:pPr>
            <w:r>
              <w:rPr>
                <w:rFonts w:ascii="Calibri" w:hAnsi="Calibri" w:cs="Calibri"/>
                <w:sz w:val="20"/>
                <w:szCs w:val="20"/>
                <w:lang w:val="id-ID"/>
              </w:rPr>
              <w:t xml:space="preserve">[2] Bab 6</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mengkaji tren teknologi masa depan (AI, IoT, Big Data, Blockchain) [A2, C2] (CPMK0601)</w:t>
            </w:r>
          </w:p>
        </w:tc>
        <w:tc>
          <w:tcPr>
            <w:tcW w:w="1701" w:type="dxa"/>
            <w:gridSpan w:val="2"/>
          </w:tcPr>
          <w:p>
            <w:pPr>
              <w:spacing w:before="0" w:after="0" w:line="240" w:lineRule="auto"/>
            </w:pPr>
            <w:r>
              <w:rPr>
                <w:rFonts w:ascii="Calibri" w:hAnsi="Calibri" w:cs="Calibri"/>
                <w:sz w:val="20"/>
                <w:szCs w:val="20"/>
                <w:lang w:val="id-ID"/>
              </w:rPr>
              <w:t xml:space="preserve">7.1 Mengidentifikasi tren AI dan IoT</w:t>
            </w:r>
          </w:p>
          <w:p>
            <w:pPr>
              <w:spacing w:before="0" w:after="0" w:line="240" w:lineRule="auto"/>
            </w:pPr>
            <w:r>
              <w:rPr>
                <w:rFonts w:ascii="Calibri" w:hAnsi="Calibri" w:cs="Calibri"/>
                <w:sz w:val="20"/>
                <w:szCs w:val="20"/>
                <w:lang w:val="id-ID"/>
              </w:rPr>
              <w:t xml:space="preserve">7.2 Menjelaskan manfaat Big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Kedalaman wawasan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makalah</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Makalah tren teknologi modern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Emerging Technologies (AI, IoT, Cloud)</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mempresentasikan laporan kajian tren TI secara berkelompok dengan media interaktif [A2, C2] (CPMK0601)</w:t>
            </w:r>
          </w:p>
        </w:tc>
        <w:tc>
          <w:tcPr>
            <w:tcW w:w="1701" w:type="dxa"/>
            <w:gridSpan w:val="2"/>
          </w:tcPr>
          <w:p>
            <w:pPr>
              <w:spacing w:before="0" w:after="0" w:line="240" w:lineRule="auto"/>
            </w:pPr>
            <w:r>
              <w:rPr>
                <w:rFonts w:ascii="Calibri" w:hAnsi="Calibri" w:cs="Calibri"/>
                <w:sz w:val="20"/>
                <w:szCs w:val="20"/>
                <w:lang w:val="id-ID"/>
              </w:rPr>
              <w:t xml:space="preserve">8.1 Kejelasan penyampaian oral</w:t>
            </w:r>
          </w:p>
          <w:p>
            <w:pPr>
              <w:spacing w:before="0" w:after="0" w:line="240" w:lineRule="auto"/>
            </w:pPr>
            <w:r>
              <w:rPr>
                <w:rFonts w:ascii="Calibri" w:hAnsi="Calibri" w:cs="Calibri"/>
                <w:sz w:val="20"/>
                <w:szCs w:val="20"/>
                <w:lang w:val="id-ID"/>
              </w:rPr>
              <w:t xml:space="preserve">8.2 Kualitas slide &amp; kerjasama tim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komunikasi &amp; slide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Rubrik presentasi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kecil</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Simulasi presentasi proyek TI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Presentasi Proyek Tren TI</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Uraian &amp; Penilaian Presentasi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gabungan tugas kelompok, keaktifan diskusi, UTS, dan UAS/Presentasi;</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Minimal kehadiran 75%;</w:t>
      </w:r>
    </w:p>
    <w:p>
      <w:pPr>
        <w:spacing w:before="0" w:after="0" w:line="240" w:lineRule="auto"/>
        <w:ind w:left="720" w:hanging="360"/>
      </w:pPr>
      <w:r>
        <w:rPr>
          <w:rFonts w:ascii="Cambria" w:hAnsi="Cambria" w:cs="Cambria"/>
          <w:sz w:val="22"/>
          <w:szCs w:val="22"/>
          <w:lang w:val="id-ID"/>
        </w:rPr>
        <w:t xml:space="preserve">d.	Seluruh tugas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(UTS, kuis) dan non-tes (makalah, slide,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9</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9</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2</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2</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5</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30%, CPL03: 40%, CPL06: 30%.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resume etika TI, analisis hardware/software, serta proyek makalah &amp; presentasi tren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Etika &amp; Isu TI</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Menyusun resume analisis etika dan kasus hukum TI.</w:t>
            </w:r>
          </w:p>
          <w:p>
            <w:pPr>
              <w:spacing w:before="0" w:after="0" w:line="240" w:lineRule="auto"/>
            </w:pPr>
            <w:r>
              <w:rPr>
                <w:rFonts w:ascii="Calibri" w:hAnsi="Calibri" w:cs="Calibri"/>
                <w:sz w:val="18"/>
                <w:szCs w:val="18"/>
                <w:lang w:val="id-ID"/>
              </w:rPr>
              <w:t xml:space="preserve">Luaran: Makalah ringkas PDF.</w:t>
            </w:r>
          </w:p>
        </w:tc>
        <w:tc>
          <w:tcPr>
            <w:tcW w:w="2320" w:type="dxa"/>
          </w:tcPr>
          <w:p>
            <w:pPr>
              <w:spacing w:before="0" w:after="0" w:line="240" w:lineRule="auto"/>
              <w:ind w:left="284" w:hanging="284"/>
            </w:pPr>
            <w:r>
              <w:rPr>
                <w:rFonts w:ascii="Calibri" w:hAnsi="Calibri" w:cs="Calibri"/>
                <w:sz w:val="18"/>
                <w:szCs w:val="18"/>
                <w:lang w:val="id-ID"/>
              </w:rPr>
              <w:t xml:space="preserve">1. Kedalaman analisis: 50%</w:t>
            </w:r>
          </w:p>
          <w:p>
            <w:pPr>
              <w:spacing w:before="0" w:after="0" w:line="240" w:lineRule="auto"/>
              <w:ind w:left="284" w:hanging="284"/>
            </w:pPr>
            <w:r>
              <w:rPr>
                <w:rFonts w:ascii="Calibri" w:hAnsi="Calibri" w:cs="Calibri"/>
                <w:sz w:val="18"/>
                <w:szCs w:val="18"/>
                <w:lang w:val="id-ID"/>
              </w:rPr>
              <w:t xml:space="preserve">2. Tata bahasa: 30%</w:t>
            </w:r>
          </w:p>
          <w:p>
            <w:pPr>
              <w:spacing w:before="0" w:after="0" w:line="240" w:lineRule="auto"/>
              <w:ind w:left="284" w:hanging="284"/>
            </w:pPr>
            <w:r>
              <w:rPr>
                <w:rFonts w:ascii="Calibri" w:hAnsi="Calibri" w:cs="Calibri"/>
                <w:sz w:val="18"/>
                <w:szCs w:val="18"/>
                <w:lang w:val="id-ID"/>
              </w:rPr>
              <w:t xml:space="preserve">3. Ketepatan waktu: 20%</w:t>
            </w:r>
          </w:p>
        </w:tc>
        <w:tc>
          <w:tcPr>
            <w:tcW w:w="700" w:type="dxa"/>
          </w:tcPr>
          <w:p>
            <w:pPr>
              <w:spacing w:before="0" w:after="0" w:line="240" w:lineRule="auto"/>
              <w:jc w:val="center"/>
            </w:pPr>
            <w:r>
              <w:rPr>
                <w:rFonts w:ascii="Calibri" w:hAnsi="Calibri" w:cs="Calibri"/>
                <w:sz w:val="18"/>
                <w:szCs w:val="18"/>
                <w:lang w:val="id-ID"/>
              </w:rPr>
              <w:t xml:space="preserve">8%</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Hardware &amp; Software</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Studi perbandingan spesifikasi komputer &amp; OS.</w:t>
            </w:r>
          </w:p>
          <w:p>
            <w:pPr>
              <w:spacing w:before="0" w:after="0" w:line="240" w:lineRule="auto"/>
            </w:pPr>
            <w:r>
              <w:rPr>
                <w:rFonts w:ascii="Calibri" w:hAnsi="Calibri" w:cs="Calibri"/>
                <w:sz w:val="18"/>
                <w:szCs w:val="18"/>
                <w:lang w:val="id-ID"/>
              </w:rPr>
              <w:t xml:space="preserve">Luaran: Laporan spesifikasi sistem.</w:t>
            </w:r>
          </w:p>
        </w:tc>
        <w:tc>
          <w:tcPr>
            <w:tcW w:w="2320" w:type="dxa"/>
          </w:tcPr>
          <w:p>
            <w:pPr>
              <w:spacing w:before="0" w:after="0" w:line="240" w:lineRule="auto"/>
              <w:ind w:left="284" w:hanging="284"/>
            </w:pPr>
            <w:r>
              <w:rPr>
                <w:rFonts w:ascii="Calibri" w:hAnsi="Calibri" w:cs="Calibri"/>
                <w:sz w:val="18"/>
                <w:szCs w:val="18"/>
                <w:lang w:val="id-ID"/>
              </w:rPr>
              <w:t xml:space="preserve">1. Kelengkapan komponen: 50%</w:t>
            </w:r>
          </w:p>
          <w:p>
            <w:pPr>
              <w:spacing w:before="0" w:after="0" w:line="240" w:lineRule="auto"/>
              <w:ind w:left="284" w:hanging="284"/>
            </w:pPr>
            <w:r>
              <w:rPr>
                <w:rFonts w:ascii="Calibri" w:hAnsi="Calibri" w:cs="Calibri"/>
                <w:sz w:val="18"/>
                <w:szCs w:val="18"/>
                <w:lang w:val="id-ID"/>
              </w:rPr>
              <w:t xml:space="preserve">2. Kerjasama tim: 50%</w:t>
            </w:r>
          </w:p>
        </w:tc>
        <w:tc>
          <w:tcPr>
            <w:tcW w:w="700" w:type="dxa"/>
          </w:tcPr>
          <w:p>
            <w:pPr>
              <w:spacing w:before="0" w:after="0" w:line="240" w:lineRule="auto"/>
              <w:jc w:val="center"/>
            </w:pPr>
            <w:r>
              <w:rPr>
                <w:rFonts w:ascii="Calibri" w:hAnsi="Calibri" w:cs="Calibri"/>
                <w:sz w:val="18"/>
                <w:szCs w:val="18"/>
                <w:lang w:val="id-ID"/>
              </w:rPr>
              <w:t xml:space="preserve">4%</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Makalah &amp; Presentasi Tren TI</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Menyusun makalah tren TI masa depan dan mempresentasikannya.</w:t>
            </w:r>
          </w:p>
          <w:p>
            <w:pPr>
              <w:spacing w:before="0" w:after="0" w:line="240" w:lineRule="auto"/>
            </w:pPr>
            <w:r>
              <w:rPr>
                <w:rFonts w:ascii="Calibri" w:hAnsi="Calibri" w:cs="Calibri"/>
                <w:sz w:val="18"/>
                <w:szCs w:val="18"/>
                <w:lang w:val="id-ID"/>
              </w:rPr>
              <w:t xml:space="preserve">Luaran: Makalah, Slide ppt, dan video presentasi.</w:t>
            </w:r>
          </w:p>
        </w:tc>
        <w:tc>
          <w:tcPr>
            <w:tcW w:w="2320" w:type="dxa"/>
          </w:tcPr>
          <w:p>
            <w:pPr>
              <w:spacing w:before="0" w:after="0" w:line="240" w:lineRule="auto"/>
              <w:ind w:left="284" w:hanging="284"/>
            </w:pPr>
            <w:r>
              <w:rPr>
                <w:rFonts w:ascii="Calibri" w:hAnsi="Calibri" w:cs="Calibri"/>
                <w:sz w:val="18"/>
                <w:szCs w:val="18"/>
                <w:lang w:val="id-ID"/>
              </w:rPr>
              <w:t xml:space="preserve">1. Kualitas materi: 40%</w:t>
            </w:r>
          </w:p>
          <w:p>
            <w:pPr>
              <w:spacing w:before="0" w:after="0" w:line="240" w:lineRule="auto"/>
              <w:ind w:left="284" w:hanging="284"/>
            </w:pPr>
            <w:r>
              <w:rPr>
                <w:rFonts w:ascii="Calibri" w:hAnsi="Calibri" w:cs="Calibri"/>
                <w:sz w:val="18"/>
                <w:szCs w:val="18"/>
                <w:lang w:val="id-ID"/>
              </w:rPr>
              <w:t xml:space="preserve">2. Desain slide: 30%</w:t>
            </w:r>
          </w:p>
          <w:p>
            <w:pPr>
              <w:spacing w:before="0" w:after="0" w:line="240" w:lineRule="auto"/>
              <w:ind w:left="284" w:hanging="284"/>
            </w:pPr>
            <w:r>
              <w:rPr>
                <w:rFonts w:ascii="Calibri" w:hAnsi="Calibri" w:cs="Calibri"/>
                <w:sz w:val="18"/>
                <w:szCs w:val="18"/>
                <w:lang w:val="id-ID"/>
              </w:rPr>
              <w:t xml:space="preserve">3. Keterampilan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presentasi dan makalah menggunakan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Presentasi Tren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Penguasaan Materi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menguasai &amp; menjawab semua pertanyaan</w:t>
            </w:r>
          </w:p>
        </w:tc>
        <w:tc>
          <w:tcPr>
            <w:tcW w:w="1560" w:type="dxa"/>
          </w:tcPr>
          <w:p>
            <w:pPr>
              <w:spacing w:before="0" w:after="0" w:line="240" w:lineRule="auto"/>
            </w:pPr>
            <w:r>
              <w:rPr>
                <w:rFonts w:ascii="Calibri" w:hAnsi="Calibri" w:cs="Calibri"/>
                <w:sz w:val="18"/>
                <w:szCs w:val="18"/>
                <w:lang w:val="id-ID"/>
              </w:rPr>
              <w:t xml:space="preserve">Menguasai</w:t>
            </w:r>
          </w:p>
        </w:tc>
        <w:tc>
          <w:tcPr>
            <w:tcW w:w="1560" w:type="dxa"/>
          </w:tcPr>
          <w:p>
            <w:pPr>
              <w:spacing w:before="0" w:after="0" w:line="240" w:lineRule="auto"/>
            </w:pPr>
            <w:r>
              <w:rPr>
                <w:rFonts w:ascii="Calibri" w:hAnsi="Calibri" w:cs="Calibri"/>
                <w:sz w:val="18"/>
                <w:szCs w:val="18"/>
                <w:lang w:val="id-ID"/>
              </w:rPr>
              <w:t xml:space="preserve">Cukup menguasai</w:t>
            </w:r>
          </w:p>
        </w:tc>
        <w:tc>
          <w:tcPr>
            <w:tcW w:w="1560" w:type="dxa"/>
          </w:tcPr>
          <w:p>
            <w:pPr>
              <w:spacing w:before="0" w:after="0" w:line="240" w:lineRule="auto"/>
            </w:pPr>
            <w:r>
              <w:rPr>
                <w:rFonts w:ascii="Calibri" w:hAnsi="Calibri" w:cs="Calibri"/>
                <w:sz w:val="18"/>
                <w:szCs w:val="18"/>
                <w:lang w:val="id-ID"/>
              </w:rPr>
              <w:t xml:space="preserve">Kurang menguasai</w:t>
            </w:r>
          </w:p>
        </w:tc>
        <w:tc>
          <w:tcPr>
            <w:tcW w:w="1560" w:type="dxa"/>
          </w:tcPr>
          <w:p>
            <w:pPr>
              <w:spacing w:before="0" w:after="0" w:line="240" w:lineRule="auto"/>
            </w:pPr>
            <w:r>
              <w:rPr>
                <w:rFonts w:ascii="Calibri" w:hAnsi="Calibri" w:cs="Calibri"/>
                <w:sz w:val="18"/>
                <w:szCs w:val="18"/>
                <w:lang w:val="id-ID"/>
              </w:rPr>
              <w:t xml:space="preserve">Tidak menguasai</w:t>
            </w:r>
          </w:p>
        </w:tc>
      </w:tr>
      <w:tr>
        <w:tc>
          <w:tcPr>
            <w:tcW w:w="1560" w:type="dxa"/>
          </w:tcPr>
          <w:p>
            <w:pPr>
              <w:spacing w:before="0" w:after="0" w:line="240" w:lineRule="auto"/>
            </w:pPr>
            <w:r>
              <w:rPr>
                <w:rFonts w:ascii="Calibri" w:hAnsi="Calibri" w:cs="Calibri"/>
                <w:b/>
                <w:bCs/>
                <w:sz w:val="18"/>
                <w:szCs w:val="18"/>
                <w:lang w:val="id-ID"/>
              </w:rPr>
              <w:t xml:space="preserve">Kualitas Media Presentasi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Slide sangat menarik &amp; komunikatif</w:t>
            </w:r>
          </w:p>
        </w:tc>
        <w:tc>
          <w:tcPr>
            <w:tcW w:w="1560" w:type="dxa"/>
          </w:tcPr>
          <w:p>
            <w:pPr>
              <w:spacing w:before="0" w:after="0" w:line="240" w:lineRule="auto"/>
            </w:pPr>
            <w:r>
              <w:rPr>
                <w:rFonts w:ascii="Calibri" w:hAnsi="Calibri" w:cs="Calibri"/>
                <w:sz w:val="18"/>
                <w:szCs w:val="18"/>
                <w:lang w:val="id-ID"/>
              </w:rPr>
              <w:t xml:space="preserve">Menarik</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menarik</w:t>
            </w:r>
          </w:p>
        </w:tc>
        <w:tc>
          <w:tcPr>
            <w:tcW w:w="1560" w:type="dxa"/>
          </w:tcPr>
          <w:p>
            <w:pPr>
              <w:spacing w:before="0" w:after="0" w:line="240" w:lineRule="auto"/>
            </w:pPr>
            <w:r>
              <w:rPr>
                <w:rFonts w:ascii="Calibri" w:hAnsi="Calibri" w:cs="Calibri"/>
                <w:sz w:val="18"/>
                <w:szCs w:val="18"/>
                <w:lang w:val="id-ID"/>
              </w:rPr>
              <w:t xml:space="preserve">Biasa/tanpa slide</w:t>
            </w:r>
          </w:p>
        </w:tc>
      </w:tr>
      <w:tr>
        <w:tc>
          <w:tcPr>
            <w:tcW w:w="1560" w:type="dxa"/>
          </w:tcPr>
          <w:p>
            <w:pPr>
              <w:spacing w:before="0" w:after="0" w:line="240" w:lineRule="auto"/>
            </w:pPr>
            <w:r>
              <w:rPr>
                <w:rFonts w:ascii="Calibri" w:hAnsi="Calibri" w:cs="Calibri"/>
                <w:b/>
                <w:bCs/>
                <w:sz w:val="18"/>
                <w:szCs w:val="18"/>
                <w:lang w:val="id-ID"/>
              </w:rPr>
              <w:t xml:space="preserve">Kerjasama &amp; Penyampaian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sangat jelas &amp; kompak</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Pengantar Teknologi Informasi | Kode/sks: IF1224 / 3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Amaludin Arifia, S.Kom., M.Kom. | Waktu: 90 Menit | Sifat: Tertulis</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Etika &amp; Dampak TI</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perkembangan generasi komputer dari era tabung hampa hingga mikroprosesor modern.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Hardware &amp; Software</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perbedaan fungsi RAM, ROM, dan Cache Memory dalam arsitektur komputer.</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perbedaan antara Software Open Source dan Software Proprietary beserta contohnya.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Selamat Mengerjakan.</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Ujian Tengah Semester menggunakan rubrik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Kejelasan uraian &amp; ketepatan konsep</w:t>
            </w:r>
            <w:r>
              <w:rPr>
                <w:rFonts w:ascii="Calibri" w:hAnsi="Calibri" w:cs="Calibri"/>
                <w:sz w:val="18"/>
                <w:szCs w:val="18"/>
                <w:lang w:val="id-ID"/>
              </w:rPr>
              <w:t xml:space="preserve"> (70%)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 jelas</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r>
        <w:tc>
          <w:tcPr>
            <w:tcW w:w="1560" w:type="dxa"/>
          </w:tcPr>
          <w:p>
            <w:pPr>
              <w:spacing w:before="0" w:after="0" w:line="240" w:lineRule="auto"/>
            </w:pPr>
            <w:r>
              <w:rPr>
                <w:rFonts w:ascii="Calibri" w:hAnsi="Calibri" w:cs="Calibri"/>
                <w:b/>
                <w:bCs/>
                <w:sz w:val="18"/>
                <w:szCs w:val="18"/>
                <w:lang w:val="id-ID"/>
              </w:rPr>
              <w:t xml:space="preserve">Kelengkapan contoh</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Contoh sangat relevan</w:t>
            </w:r>
          </w:p>
        </w:tc>
        <w:tc>
          <w:tcPr>
            <w:tcW w:w="1560" w:type="dxa"/>
          </w:tcPr>
          <w:p>
            <w:pPr>
              <w:spacing w:before="0" w:after="0" w:line="240" w:lineRule="auto"/>
            </w:pPr>
            <w:r>
              <w:rPr>
                <w:rFonts w:ascii="Calibri" w:hAnsi="Calibri" w:cs="Calibri"/>
                <w:sz w:val="18"/>
                <w:szCs w:val="18"/>
                <w:lang w:val="id-ID"/>
              </w:rPr>
              <w:t xml:space="preserve">Contoh relevan</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relevan</w:t>
            </w:r>
          </w:p>
        </w:tc>
        <w:tc>
          <w:tcPr>
            <w:tcW w:w="1560" w:type="dxa"/>
          </w:tcPr>
          <w:p>
            <w:pPr>
              <w:spacing w:before="0" w:after="0" w:line="240" w:lineRule="auto"/>
            </w:pPr>
            <w:r>
              <w:rPr>
                <w:rFonts w:ascii="Calibri" w:hAnsi="Calibri" w:cs="Calibri"/>
                <w:sz w:val="18"/>
                <w:szCs w:val="18"/>
                <w:lang w:val="id-ID"/>
              </w:rPr>
              <w:t xml:space="preserve">Tanpa contoh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(4), UTS (9)</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(4), UTS (9)</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Tugas-2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Tugas-2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Tugas-3 (2), UAS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Tugas-3 (2), UAS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(5), UAS (8)</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(4), UAS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(N1×15 + N2×15) / 30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Sub-CPMK3, 4, 5, 6</w:t>
            </w:r>
          </w:p>
        </w:tc>
        <w:tc>
          <w:tcPr>
            <w:tcW w:w="900" w:type="dxa"/>
          </w:tcPr>
          <w:p>
            <w:pPr>
              <w:spacing w:before="0" w:after="0" w:line="240" w:lineRule="auto"/>
              <w:jc w:val="center"/>
            </w:pPr>
            <w:r>
              <w:rPr>
                <w:rFonts w:ascii="Calibri" w:hAnsi="Calibri" w:cs="Calibri"/>
                <w:sz w:val="18"/>
                <w:szCs w:val="18"/>
                <w:lang w:val="id-ID"/>
              </w:rPr>
              <w:t xml:space="preserve">40</w:t>
            </w:r>
          </w:p>
        </w:tc>
        <w:tc>
          <w:tcPr>
            <w:tcW w:w="3760" w:type="dxa"/>
          </w:tcPr>
          <w:p>
            <w:pPr>
              <w:spacing w:before="0" w:after="0" w:line="240" w:lineRule="auto"/>
            </w:pPr>
            <w:r>
              <w:rPr>
                <w:rFonts w:ascii="Calibri" w:hAnsi="Calibri" w:cs="Calibri"/>
                <w:sz w:val="18"/>
                <w:szCs w:val="18"/>
                <w:lang w:val="id-ID"/>
              </w:rPr>
              <w:t xml:space="preserve">(N3×10 + N4×10 + N5×10 + N6×10) / 40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Sub-CPMK7, 8</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(N7×15 + N8×15) / 30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