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Analisa Desain dan Sistem</w:t>
            </w:r>
          </w:p>
        </w:tc>
        <w:tc>
          <w:tcPr>
            <w:tcW w:w="2445" w:type="dxa"/>
            <w:gridSpan w:val="2"/>
          </w:tcPr>
          <w:p>
            <w:pPr>
              <w:spacing w:before="0" w:after="0" w:line="240" w:lineRule="auto"/>
              <w:jc w:val="center"/>
            </w:pPr>
            <w:r>
              <w:rPr>
                <w:rFonts w:ascii="Calibri" w:hAnsi="Calibri" w:cs="Calibri"/>
                <w:sz w:val="22"/>
                <w:szCs w:val="22"/>
                <w:lang w:val="id-ID"/>
              </w:rPr>
              <w:t xml:space="preserve">IF230324</w:t>
            </w:r>
          </w:p>
        </w:tc>
        <w:tc>
          <w:tcPr>
            <w:tcW w:w="2976" w:type="dxa"/>
            <w:gridSpan w:val="6"/>
          </w:tcPr>
          <w:p>
            <w:pPr>
              <w:spacing w:before="0" w:after="0" w:line="240" w:lineRule="auto"/>
            </w:pPr>
            <w:r>
              <w:rPr>
                <w:rFonts w:ascii="Calibri" w:hAnsi="Calibri" w:cs="Calibri"/>
                <w:sz w:val="22"/>
                <w:szCs w:val="22"/>
                <w:lang w:val="id-ID"/>
              </w:rPr>
              <w:t xml:space="preserve">Rekayasa Perangkat Lunak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Alfian Nurlifa,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Alfian Nurlifa,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(C2) konsep teoritis bidang Informatika untuk mendesain dan menyimulasikan aplikasi teknologi multi-platform yang sesuai dengan kebutuhan industri, organisasi, dan masyarakat.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CPL08</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(C3) kebutuhan computing dengan menggunakan berbagai metode/algoritma yang sesuai dengan kebutuhan pengguna.</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CPL09</w:t>
            </w:r>
          </w:p>
        </w:tc>
        <w:tc>
          <w:tcPr>
            <w:tcW w:w="11913" w:type="dxa"/>
            <w:gridSpan w:val="14"/>
          </w:tcPr>
          <w:p>
            <w:pPr>
              <w:spacing w:before="0" w:after="0" w:line="240" w:lineRule="auto"/>
            </w:pPr>
            <w:r>
              <w:rPr>
                <w:rFonts w:ascii="Calibri" w:hAnsi="Calibri" w:cs="Calibri"/>
                <w:sz w:val="22"/>
                <w:szCs w:val="22"/>
                <w:lang w:val="id-ID"/>
              </w:rPr>
              <w:t xml:space="preserve">Memiliki kemampuan untuk membuat (C3), menganalisis (C4), mengevaluasi (C5), dan merancang (C6) antarmuka pengguna serta aplikasi interaktif dengan mempertimbangkan kebutuhan pengguna dan perkembangan ilmu transdisiplin.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kebutuhan pengguna dan proses bisnis organisasi untuk merumuskan spesifikasi sistem [C4]. — Kontribusi 25% terhadap CPL04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CPMK0507</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merancang</w:t>
            </w:r>
            <w:r>
              <w:rPr>
                <w:rFonts w:ascii="Calibri" w:hAnsi="Calibri" w:cs="Calibri"/>
                <w:sz w:val="22"/>
                <w:szCs w:val="22"/>
                <w:lang w:val="id-ID"/>
              </w:rPr>
              <w:t xml:space="preserve"> model sistem menggunakan diagram terstruktur dan UML [C6]. — Kontribusi 25% terhadap CPL05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CPMK0803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menerjemahkan</w:t>
            </w:r>
            <w:r>
              <w:rPr>
                <w:rFonts w:ascii="Calibri" w:hAnsi="Calibri" w:cs="Calibri"/>
                <w:sz w:val="22"/>
                <w:szCs w:val="22"/>
                <w:lang w:val="id-ID"/>
              </w:rPr>
              <w:t xml:space="preserve"> rancangan sistem ke dalam prototipe aplikasi [C3]. — Kontribusi 25% terhadap CPL08</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CPMK0901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merancang</w:t>
            </w:r>
            <w:r>
              <w:rPr>
                <w:rFonts w:ascii="Calibri" w:hAnsi="Calibri" w:cs="Calibri"/>
                <w:sz w:val="22"/>
                <w:szCs w:val="22"/>
                <w:lang w:val="id-ID"/>
              </w:rPr>
              <w:t xml:space="preserve"> antarmuka pengguna berdasarkan hasil analisis kebutuhan pengguna [C6]. — Kontribusi 25% terhadap CPL09</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siklus hidup pengembangan sistem (SDLC) dan peran System Analyst [C2, A2] (CPMK0401)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teknik pengumpulan kebutuhan (wawancara, observasi, kuesioner) dan dokumen SRS [C4, A2] (CPMK0401)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pemodelan sistem terstruktur (Data Flow Diagram / DFD dan Kamus Data) [C6, A2] (CPMK0507)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pemodelan berorientasi objek (UML: Use Case Diagram &amp; Activity Diagram) [C6, A2] (CPMK0507)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diagram UML tingkat lanjut (Class Diagram, Sequence Diagram, State Diagram) [C6, A2] (CPMK0507)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arsitektur data, basis data fisik, dan spesifikasi modul sistem [C6, A2] (CPMK0803)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antarmuka pengguna (UI/UX wireframe &amp; mockup) berdasarkan kebutuhan pengguna [C6, A2] (CPMK0901)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dokumen spesifikasi sistem (SRS/SAD) dan mempresentasikannya secara tim [C3, A2] (CPMK0803)</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1800"/>
              <w:gridCol w:w="1800"/>
              <w:gridCol w:w="1800"/>
              <w:gridCol w:w="1800"/>
              <w:gridCol w:w="1800"/>
              <w:gridCol w:w="1800"/>
            </w:tblGrid>
            <w:tr>
              <w:tc>
                <w:tcPr>
                  <w:tcW w:w="2160" w:type="dxa"/>
                  <w:shd w:val="clear" w:color="auto" w:fill="D9D9D9"/>
                </w:tcPr>
                <w:p>
                  <w:pPr>
                    <w:spacing w:before="0" w:after="0" w:line="240" w:lineRule="auto"/>
                    <w:jc w:val="center"/>
                  </w:pPr>
                </w:p>
              </w:tc>
              <w:tc>
                <w:tcPr>
                  <w:tcW w:w="1800" w:type="dxa"/>
                </w:tcPr>
                <w:p>
                  <w:pPr>
                    <w:spacing w:before="0" w:after="0" w:line="240" w:lineRule="auto"/>
                    <w:jc w:val="center"/>
                  </w:pPr>
                  <w:r>
                    <w:rPr>
                      <w:rFonts w:ascii="Calibri" w:hAnsi="Calibri" w:cs="Calibri"/>
                      <w:b/>
                      <w:bCs/>
                      <w:sz w:val="22"/>
                      <w:szCs w:val="22"/>
                      <w:lang w:val="id-ID"/>
                    </w:rPr>
                    <w:t xml:space="preserve">CPL04 (%)</w:t>
                  </w:r>
                </w:p>
              </w:tc>
              <w:tc>
                <w:tcPr>
                  <w:tcW w:w="1800" w:type="dxa"/>
                </w:tcPr>
                <w:p>
                  <w:pPr>
                    <w:spacing w:before="0" w:after="0" w:line="240" w:lineRule="auto"/>
                    <w:jc w:val="center"/>
                  </w:pPr>
                  <w:r>
                    <w:rPr>
                      <w:rFonts w:ascii="Calibri" w:hAnsi="Calibri" w:cs="Calibri"/>
                      <w:b/>
                      <w:bCs/>
                      <w:sz w:val="22"/>
                      <w:szCs w:val="22"/>
                      <w:lang w:val="id-ID"/>
                    </w:rPr>
                    <w:t xml:space="preserve">CPL05 (%)</w:t>
                  </w:r>
                </w:p>
              </w:tc>
              <w:tc>
                <w:tcPr>
                  <w:tcW w:w="1800" w:type="dxa"/>
                </w:tcPr>
                <w:p>
                  <w:pPr>
                    <w:spacing w:before="0" w:after="0" w:line="240" w:lineRule="auto"/>
                    <w:jc w:val="center"/>
                  </w:pPr>
                  <w:r>
                    <w:rPr>
                      <w:rFonts w:ascii="Calibri" w:hAnsi="Calibri" w:cs="Calibri"/>
                      <w:b/>
                      <w:bCs/>
                      <w:sz w:val="22"/>
                      <w:szCs w:val="22"/>
                      <w:lang w:val="id-ID"/>
                    </w:rPr>
                    <w:t xml:space="preserve">CPL08 (%)</w:t>
                  </w:r>
                </w:p>
              </w:tc>
              <w:tc>
                <w:tcPr>
                  <w:tcW w:w="1800" w:type="dxa"/>
                </w:tcPr>
                <w:p>
                  <w:pPr>
                    <w:spacing w:before="0" w:after="0" w:line="240" w:lineRule="auto"/>
                    <w:jc w:val="center"/>
                  </w:pPr>
                  <w:r>
                    <w:rPr>
                      <w:rFonts w:ascii="Calibri" w:hAnsi="Calibri" w:cs="Calibri"/>
                      <w:b/>
                      <w:bCs/>
                      <w:sz w:val="22"/>
                      <w:szCs w:val="22"/>
                      <w:lang w:val="id-ID"/>
                    </w:rPr>
                    <w:t xml:space="preserve">CPL09 (%)</w:t>
                  </w:r>
                </w:p>
              </w:tc>
              <w:tc>
                <w:tcPr>
                  <w:tcW w:w="1800" w:type="dxa"/>
                </w:tcPr>
                <w:p>
                  <w:pPr>
                    <w:spacing w:before="0" w:after="0" w:line="240" w:lineRule="auto"/>
                    <w:jc w:val="center"/>
                  </w:pPr>
                  <w:r>
                    <w:rPr>
                      <w:rFonts w:ascii="Calibri" w:hAnsi="Calibri" w:cs="Calibri"/>
                      <w:b/>
                      <w:bCs/>
                      <w:sz w:val="22"/>
                      <w:szCs w:val="22"/>
                      <w:lang w:val="id-ID"/>
                    </w:rPr>
                    <w:t xml:space="preserve">Jumlah Minggu</w:t>
                  </w:r>
                </w:p>
              </w:tc>
              <w:tc>
                <w:tcPr>
                  <w:tcW w:w="1800"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1800" w:type="dxa"/>
                </w:tcPr>
                <w:p>
                  <w:pPr>
                    <w:spacing w:before="0" w:after="0" w:line="240" w:lineRule="auto"/>
                    <w:jc w:val="center"/>
                  </w:pPr>
                  <w:r>
                    <w:rPr>
                      <w:rFonts w:ascii="Calibri" w:hAnsi="Calibri" w:cs="Calibri"/>
                      <w:sz w:val="22"/>
                      <w:szCs w:val="22"/>
                      <w:lang w:val="id-ID"/>
                    </w:rPr>
                    <w:t xml:space="preserve">12</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2</w:t>
                  </w:r>
                </w:p>
              </w:tc>
              <w:tc>
                <w:tcPr>
                  <w:tcW w:w="1800"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1800" w:type="dxa"/>
                </w:tcPr>
                <w:p>
                  <w:pPr>
                    <w:spacing w:before="0" w:after="0" w:line="240" w:lineRule="auto"/>
                    <w:jc w:val="center"/>
                  </w:pPr>
                  <w:r>
                    <w:rPr>
                      <w:rFonts w:ascii="Calibri" w:hAnsi="Calibri" w:cs="Calibri"/>
                      <w:sz w:val="22"/>
                      <w:szCs w:val="22"/>
                      <w:lang w:val="id-ID"/>
                    </w:rPr>
                    <w:t xml:space="preserve">13</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2</w:t>
                  </w:r>
                </w:p>
              </w:tc>
              <w:tc>
                <w:tcPr>
                  <w:tcW w:w="1800"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12</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2</w:t>
                  </w:r>
                </w:p>
              </w:tc>
              <w:tc>
                <w:tcPr>
                  <w:tcW w:w="1800"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13</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w:t>
                  </w:r>
                </w:p>
              </w:tc>
              <w:tc>
                <w:tcPr>
                  <w:tcW w:w="1800"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13</w:t>
                  </w: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2</w:t>
                  </w:r>
                </w:p>
              </w:tc>
              <w:tc>
                <w:tcPr>
                  <w:tcW w:w="1800"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12</w:t>
                  </w: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2</w:t>
                  </w:r>
                </w:p>
              </w:tc>
              <w:tc>
                <w:tcPr>
                  <w:tcW w:w="1800"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13</w:t>
                  </w:r>
                </w:p>
              </w:tc>
              <w:tc>
                <w:tcPr>
                  <w:tcW w:w="1800" w:type="dxa"/>
                </w:tcPr>
                <w:p>
                  <w:pPr>
                    <w:spacing w:before="0" w:after="0" w:line="240" w:lineRule="auto"/>
                    <w:jc w:val="center"/>
                  </w:pPr>
                  <w:r>
                    <w:rPr>
                      <w:rFonts w:ascii="Calibri" w:hAnsi="Calibri" w:cs="Calibri"/>
                      <w:sz w:val="22"/>
                      <w:szCs w:val="22"/>
                      <w:lang w:val="id-ID"/>
                    </w:rPr>
                    <w:t xml:space="preserve">2</w:t>
                  </w:r>
                </w:p>
              </w:tc>
              <w:tc>
                <w:tcPr>
                  <w:tcW w:w="1800"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p>
              </w:tc>
              <w:tc>
                <w:tcPr>
                  <w:tcW w:w="1800" w:type="dxa"/>
                </w:tcPr>
                <w:p>
                  <w:pPr>
                    <w:spacing w:before="0" w:after="0" w:line="240" w:lineRule="auto"/>
                    <w:jc w:val="center"/>
                  </w:pPr>
                  <w:r>
                    <w:rPr>
                      <w:rFonts w:ascii="Calibri" w:hAnsi="Calibri" w:cs="Calibri"/>
                      <w:sz w:val="22"/>
                      <w:szCs w:val="22"/>
                      <w:lang w:val="id-ID"/>
                    </w:rPr>
                    <w:t xml:space="preserve">12</w:t>
                  </w:r>
                </w:p>
              </w:tc>
              <w:tc>
                <w:tcPr>
                  <w:tcW w:w="1800" w:type="dxa"/>
                </w:tcPr>
                <w:p>
                  <w:pPr>
                    <w:spacing w:before="0" w:after="0" w:line="240" w:lineRule="auto"/>
                    <w:jc w:val="center"/>
                  </w:pPr>
                  <w:r>
                    <w:rPr>
                      <w:rFonts w:ascii="Calibri" w:hAnsi="Calibri" w:cs="Calibri"/>
                      <w:sz w:val="22"/>
                      <w:szCs w:val="22"/>
                      <w:lang w:val="id-ID"/>
                    </w:rPr>
                    <w:t xml:space="preserve">1</w:t>
                  </w:r>
                </w:p>
              </w:tc>
              <w:tc>
                <w:tcPr>
                  <w:tcW w:w="1800"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1800" w:type="dxa"/>
                </w:tcPr>
                <w:p>
                  <w:pPr>
                    <w:spacing w:before="0" w:after="0" w:line="240" w:lineRule="auto"/>
                    <w:jc w:val="center"/>
                  </w:pPr>
                  <w:r>
                    <w:rPr>
                      <w:rFonts w:ascii="Calibri" w:hAnsi="Calibri" w:cs="Calibri"/>
                      <w:b/>
                      <w:bCs/>
                      <w:sz w:val="22"/>
                      <w:szCs w:val="22"/>
                      <w:lang w:val="id-ID"/>
                    </w:rPr>
                    <w:t xml:space="preserve">25</w:t>
                  </w:r>
                </w:p>
              </w:tc>
              <w:tc>
                <w:tcPr>
                  <w:tcW w:w="1800" w:type="dxa"/>
                </w:tcPr>
                <w:p>
                  <w:pPr>
                    <w:spacing w:before="0" w:after="0" w:line="240" w:lineRule="auto"/>
                    <w:jc w:val="center"/>
                  </w:pPr>
                  <w:r>
                    <w:rPr>
                      <w:rFonts w:ascii="Calibri" w:hAnsi="Calibri" w:cs="Calibri"/>
                      <w:b/>
                      <w:bCs/>
                      <w:sz w:val="22"/>
                      <w:szCs w:val="22"/>
                      <w:lang w:val="id-ID"/>
                    </w:rPr>
                    <w:t xml:space="preserve">25</w:t>
                  </w:r>
                </w:p>
              </w:tc>
              <w:tc>
                <w:tcPr>
                  <w:tcW w:w="1800" w:type="dxa"/>
                </w:tcPr>
                <w:p>
                  <w:pPr>
                    <w:spacing w:before="0" w:after="0" w:line="240" w:lineRule="auto"/>
                    <w:jc w:val="center"/>
                  </w:pPr>
                  <w:r>
                    <w:rPr>
                      <w:rFonts w:ascii="Calibri" w:hAnsi="Calibri" w:cs="Calibri"/>
                      <w:b/>
                      <w:bCs/>
                      <w:sz w:val="22"/>
                      <w:szCs w:val="22"/>
                      <w:lang w:val="id-ID"/>
                    </w:rPr>
                    <w:t xml:space="preserve">25</w:t>
                  </w:r>
                </w:p>
              </w:tc>
              <w:tc>
                <w:tcPr>
                  <w:tcW w:w="1800" w:type="dxa"/>
                </w:tcPr>
                <w:p>
                  <w:pPr>
                    <w:spacing w:before="0" w:after="0" w:line="240" w:lineRule="auto"/>
                    <w:jc w:val="center"/>
                  </w:pPr>
                  <w:r>
                    <w:rPr>
                      <w:rFonts w:ascii="Calibri" w:hAnsi="Calibri" w:cs="Calibri"/>
                      <w:b/>
                      <w:bCs/>
                      <w:sz w:val="22"/>
                      <w:szCs w:val="22"/>
                      <w:lang w:val="id-ID"/>
                    </w:rPr>
                    <w:t xml:space="preserve">25</w:t>
                  </w:r>
                </w:p>
              </w:tc>
              <w:tc>
                <w:tcPr>
                  <w:tcW w:w="1800" w:type="dxa"/>
                </w:tcPr>
                <w:p>
                  <w:pPr>
                    <w:spacing w:before="0" w:after="0" w:line="240" w:lineRule="auto"/>
                    <w:jc w:val="center"/>
                  </w:pPr>
                  <w:r>
                    <w:rPr>
                      <w:rFonts w:ascii="Calibri" w:hAnsi="Calibri" w:cs="Calibri"/>
                      <w:b/>
                      <w:bCs/>
                      <w:sz w:val="22"/>
                      <w:szCs w:val="22"/>
                      <w:lang w:val="id-ID"/>
                    </w:rPr>
                    <w:t xml:space="preserve">14 + 2*</w:t>
                  </w:r>
                </w:p>
              </w:tc>
              <w:tc>
                <w:tcPr>
                  <w:tcW w:w="1800"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Analisa Desain dan Sistem mengajarkan tahapan dan teknik analisis serta perancangan sistem informasi modern. Pokok bahasan meliputi System Development Life Cycle (SDLC), analisis kebutuhan pengguna (SRS), pemodelan sistem terstruktur (DFD), pemodelan berorientasi objek (UML: Use Case, Activity, Class, Sequence), perancangan arsitektur data &amp; UI/UX wireframe, hingga dokumen spesifikasi sistem.</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BK05</w:t>
            </w:r>
            <w:r>
              <w:rPr>
                <w:rFonts w:ascii="Calibri" w:hAnsi="Calibri" w:cs="Calibri"/>
                <w:sz w:val="22"/>
                <w:szCs w:val="22"/>
                <w:lang w:val="id-ID"/>
              </w:rPr>
              <w:t xml:space="preserve"> (Software Development Fundamentals) dan </w:t>
            </w:r>
            <w:r>
              <w:rPr>
                <w:rFonts w:ascii="Calibri" w:hAnsi="Calibri" w:cs="Calibri"/>
                <w:b/>
                <w:bCs/>
                <w:sz w:val="22"/>
                <w:szCs w:val="22"/>
                <w:lang w:val="id-ID"/>
              </w:rPr>
              <w:t xml:space="preserve">BK10</w:t>
            </w:r>
            <w:r>
              <w:rPr>
                <w:rFonts w:ascii="Calibri" w:hAnsi="Calibri" w:cs="Calibri"/>
                <w:sz w:val="22"/>
                <w:szCs w:val="22"/>
                <w:lang w:val="id-ID"/>
              </w:rPr>
              <w:t xml:space="preserve"> (Software Engineering).</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SDLC &amp; Analisis Sistem:</w:t>
            </w:r>
            <w:r>
              <w:rPr>
                <w:rFonts w:ascii="Calibri" w:hAnsi="Calibri" w:cs="Calibri"/>
                <w:sz w:val="22"/>
                <w:szCs w:val="22"/>
                <w:lang w:val="id-ID"/>
              </w:rPr>
              <w:t xml:space="preserve"> Konsep SDLC (Waterfall, Agile, Prototyping) dan peran analis.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Analisis Kebutuhan &amp; SRS:</w:t>
            </w:r>
            <w:r>
              <w:rPr>
                <w:rFonts w:ascii="Calibri" w:hAnsi="Calibri" w:cs="Calibri"/>
                <w:sz w:val="22"/>
                <w:szCs w:val="22"/>
                <w:lang w:val="id-ID"/>
              </w:rPr>
              <w:t xml:space="preserve"> Elicitation requirement, kebutuhan fungsional/non-fungsional, IEEE 830 SRS.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Pemodelan Terstruktur DFD:</w:t>
            </w:r>
            <w:r>
              <w:rPr>
                <w:rFonts w:ascii="Calibri" w:hAnsi="Calibri" w:cs="Calibri"/>
                <w:sz w:val="22"/>
                <w:szCs w:val="22"/>
                <w:lang w:val="id-ID"/>
              </w:rPr>
              <w:t xml:space="preserve"> Context Diagram, DFD Level 0, 1, 2, dan Kamus Data.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Pemodelan UML Dasar:</w:t>
            </w:r>
            <w:r>
              <w:rPr>
                <w:rFonts w:ascii="Calibri" w:hAnsi="Calibri" w:cs="Calibri"/>
                <w:sz w:val="22"/>
                <w:szCs w:val="22"/>
                <w:lang w:val="id-ID"/>
              </w:rPr>
              <w:t xml:space="preserve"> Use Case Diagram, Use Case Scenario, dan Activity Diagram.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Pemodelan UML Lanjut:</w:t>
            </w:r>
            <w:r>
              <w:rPr>
                <w:rFonts w:ascii="Calibri" w:hAnsi="Calibri" w:cs="Calibri"/>
                <w:sz w:val="22"/>
                <w:szCs w:val="22"/>
                <w:lang w:val="id-ID"/>
              </w:rPr>
              <w:t xml:space="preserve"> Class Diagram, Sequence Diagram, State Machine Diagram.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Perancangan Arsitektur Sistem:</w:t>
            </w:r>
            <w:r>
              <w:rPr>
                <w:rFonts w:ascii="Calibri" w:hAnsi="Calibri" w:cs="Calibri"/>
                <w:sz w:val="22"/>
                <w:szCs w:val="22"/>
                <w:lang w:val="id-ID"/>
              </w:rPr>
              <w:t xml:space="preserve"> Desain arsitektur perangkat lunak, komponen, dan skema fisik.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Perancangan UI/UX:</w:t>
            </w:r>
            <w:r>
              <w:rPr>
                <w:rFonts w:ascii="Calibri" w:hAnsi="Calibri" w:cs="Calibri"/>
                <w:sz w:val="22"/>
                <w:szCs w:val="22"/>
                <w:lang w:val="id-ID"/>
              </w:rPr>
              <w:t xml:space="preserve"> Prinsip desain antarmuka, wireframing, dan prototyping UI.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Penyusunan Dokumen SAD:</w:t>
            </w:r>
            <w:r>
              <w:rPr>
                <w:rFonts w:ascii="Calibri" w:hAnsi="Calibri" w:cs="Calibri"/>
                <w:sz w:val="22"/>
                <w:szCs w:val="22"/>
                <w:lang w:val="id-ID"/>
              </w:rPr>
              <w:t xml:space="preserve"> Integrasi rancangan sistem ke dalam dokumen SAD/SRS.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Dennis, A., Wixom, B. H., &amp; Roth, R. M. (2018). </w:t>
            </w:r>
            <w:r>
              <w:rPr>
                <w:rFonts w:ascii="Calibri" w:hAnsi="Calibri" w:cs="Calibri"/>
                <w:i/>
                <w:sz w:val="22"/>
                <w:szCs w:val="22"/>
                <w:lang w:val="id-ID"/>
              </w:rPr>
              <w:t xml:space="preserve">Systems Analysis and Design</w:t>
            </w:r>
            <w:r>
              <w:rPr>
                <w:rFonts w:ascii="Calibri" w:hAnsi="Calibri" w:cs="Calibri"/>
                <w:sz w:val="22"/>
                <w:szCs w:val="22"/>
                <w:lang w:val="id-ID"/>
              </w:rPr>
              <w:t xml:space="preserve"> (7th ed.). Wiley.</w:t>
            </w:r>
          </w:p>
          <w:p>
            <w:pPr>
              <w:spacing w:before="0" w:after="0" w:line="240" w:lineRule="auto"/>
              <w:ind w:left="284" w:hanging="284"/>
            </w:pPr>
            <w:r>
              <w:rPr>
                <w:rFonts w:ascii="Calibri" w:hAnsi="Calibri" w:cs="Calibri"/>
                <w:sz w:val="22"/>
                <w:szCs w:val="22"/>
                <w:lang w:val="id-ID"/>
              </w:rPr>
              <w:t xml:space="preserve">[2] Kendall, K. E., &amp; Kendall, J. E. (2014). </w:t>
            </w:r>
            <w:r>
              <w:rPr>
                <w:rFonts w:ascii="Calibri" w:hAnsi="Calibri" w:cs="Calibri"/>
                <w:i/>
                <w:sz w:val="22"/>
                <w:szCs w:val="22"/>
                <w:lang w:val="id-ID"/>
              </w:rPr>
              <w:t xml:space="preserve">Systems Analysis and Design</w:t>
            </w:r>
            <w:r>
              <w:rPr>
                <w:rFonts w:ascii="Calibri" w:hAnsi="Calibri" w:cs="Calibri"/>
                <w:sz w:val="22"/>
                <w:szCs w:val="22"/>
                <w:lang w:val="id-ID"/>
              </w:rPr>
              <w:t xml:space="preserve"> (9th ed.).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Pressman, R. S. (2015). </w:t>
            </w:r>
            <w:r>
              <w:rPr>
                <w:rFonts w:ascii="Calibri" w:hAnsi="Calibri" w:cs="Calibri"/>
                <w:i/>
                <w:sz w:val="22"/>
                <w:szCs w:val="22"/>
                <w:lang w:val="id-ID"/>
              </w:rPr>
              <w:t xml:space="preserve">Software Engineering: A Practitioner’s Approach</w:t>
            </w:r>
            <w:r>
              <w:rPr>
                <w:rFonts w:ascii="Calibri" w:hAnsi="Calibri" w:cs="Calibri"/>
                <w:sz w:val="22"/>
                <w:szCs w:val="22"/>
                <w:lang w:val="id-ID"/>
              </w:rPr>
              <w:t xml:space="preserve"> (8th ed.). McGraw-Hill.</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Alfian Nurlifa,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Pengantar Teknologi Informasi</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siklus hidup pengembangan sistem (SDLC) dan peran System Analyst [C2, A2] (CPMK0401)</w:t>
            </w:r>
          </w:p>
        </w:tc>
        <w:tc>
          <w:tcPr>
            <w:tcW w:w="1701" w:type="dxa"/>
            <w:gridSpan w:val="2"/>
          </w:tcPr>
          <w:p>
            <w:pPr>
              <w:spacing w:before="0" w:after="0" w:line="240" w:lineRule="auto"/>
            </w:pPr>
            <w:r>
              <w:rPr>
                <w:rFonts w:ascii="Calibri" w:hAnsi="Calibri" w:cs="Calibri"/>
                <w:sz w:val="20"/>
                <w:szCs w:val="20"/>
                <w:lang w:val="id-ID"/>
              </w:rPr>
              <w:t xml:space="preserve">1.1 Membandingkan model proses SDLC</w:t>
            </w:r>
          </w:p>
          <w:p>
            <w:pPr>
              <w:spacing w:before="0" w:after="0" w:line="240" w:lineRule="auto"/>
            </w:pPr>
            <w:r>
              <w:rPr>
                <w:rFonts w:ascii="Calibri" w:hAnsi="Calibri" w:cs="Calibri"/>
                <w:sz w:val="20"/>
                <w:szCs w:val="20"/>
                <w:lang w:val="id-ID"/>
              </w:rPr>
              <w:t xml:space="preserve">1.2 Memahami tugas System Analyst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pemahaman</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metodologi SDLC</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Konsep SDLC &amp; Analisis Sistem</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teknik pengumpulan kebutuhan (wawancara, observasi, kuesioner) dan dokumen SRS [C4, A2] (CPMK0401)</w:t>
            </w:r>
          </w:p>
        </w:tc>
        <w:tc>
          <w:tcPr>
            <w:tcW w:w="1701" w:type="dxa"/>
            <w:gridSpan w:val="2"/>
          </w:tcPr>
          <w:p>
            <w:pPr>
              <w:spacing w:before="0" w:after="0" w:line="240" w:lineRule="auto"/>
            </w:pPr>
            <w:r>
              <w:rPr>
                <w:rFonts w:ascii="Calibri" w:hAnsi="Calibri" w:cs="Calibri"/>
                <w:sz w:val="20"/>
                <w:szCs w:val="20"/>
                <w:lang w:val="id-ID"/>
              </w:rPr>
              <w:t xml:space="preserve">2.1 Klasifikasi fungsional/non-fungsional</w:t>
            </w:r>
          </w:p>
          <w:p>
            <w:pPr>
              <w:spacing w:before="0" w:after="0" w:line="240" w:lineRule="auto"/>
            </w:pPr>
            <w:r>
              <w:rPr>
                <w:rFonts w:ascii="Calibri" w:hAnsi="Calibri" w:cs="Calibri"/>
                <w:sz w:val="20"/>
                <w:szCs w:val="20"/>
                <w:lang w:val="id-ID"/>
              </w:rPr>
              <w:t xml:space="preserve">2.2 Menyusun instrumen pengumpulan kebutuhan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dokumen SRS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SRS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Dokumen analisis kebutuhan toko online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Analisis Kebutuhan &amp; Dokumen SRS</w:t>
            </w:r>
          </w:p>
          <w:p>
            <w:pPr>
              <w:spacing w:before="0" w:after="0" w:line="240" w:lineRule="auto"/>
            </w:pPr>
            <w:r>
              <w:rPr>
                <w:rFonts w:ascii="Calibri" w:hAnsi="Calibri" w:cs="Calibri"/>
                <w:sz w:val="20"/>
                <w:szCs w:val="20"/>
                <w:lang w:val="id-ID"/>
              </w:rPr>
              <w:t xml:space="preserve">[1] Bab 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merancang pemodelan sistem terstruktur (Data Flow Diagram / DFD dan Kamus Data) [C6, A2] (CPMK0507)</w:t>
            </w:r>
          </w:p>
        </w:tc>
        <w:tc>
          <w:tcPr>
            <w:tcW w:w="1701" w:type="dxa"/>
            <w:gridSpan w:val="2"/>
          </w:tcPr>
          <w:p>
            <w:pPr>
              <w:spacing w:before="0" w:after="0" w:line="240" w:lineRule="auto"/>
            </w:pPr>
            <w:r>
              <w:rPr>
                <w:rFonts w:ascii="Calibri" w:hAnsi="Calibri" w:cs="Calibri"/>
                <w:sz w:val="20"/>
                <w:szCs w:val="20"/>
                <w:lang w:val="id-ID"/>
              </w:rPr>
              <w:t xml:space="preserve">3.1 Menggambar Context Diagram &amp; DFD Level 0/1</w:t>
            </w:r>
          </w:p>
          <w:p>
            <w:pPr>
              <w:spacing w:before="0" w:after="0" w:line="240" w:lineRule="auto"/>
            </w:pPr>
            <w:r>
              <w:rPr>
                <w:rFonts w:ascii="Calibri" w:hAnsi="Calibri" w:cs="Calibri"/>
                <w:sz w:val="20"/>
                <w:szCs w:val="20"/>
                <w:lang w:val="id-ID"/>
              </w:rPr>
              <w:t xml:space="preserve">3.2 Menyusun Kamus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alur DFD</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DFD</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Pemodelan DFD sistem pendaftaran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Pemodelan Terstruktur (DFD)</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merancang pemodelan berorientasi objek (UML: Use Case Diagram &amp; Activity Diagram) [C6, A2] (CPMK0507)</w:t>
            </w:r>
          </w:p>
        </w:tc>
        <w:tc>
          <w:tcPr>
            <w:tcW w:w="1701" w:type="dxa"/>
            <w:gridSpan w:val="2"/>
          </w:tcPr>
          <w:p>
            <w:pPr>
              <w:spacing w:before="0" w:after="0" w:line="240" w:lineRule="auto"/>
            </w:pPr>
            <w:r>
              <w:rPr>
                <w:rFonts w:ascii="Calibri" w:hAnsi="Calibri" w:cs="Calibri"/>
                <w:sz w:val="20"/>
                <w:szCs w:val="20"/>
                <w:lang w:val="id-ID"/>
              </w:rPr>
              <w:t xml:space="preserve">4.1 Merancang Use Case Diagram &amp; Skenario</w:t>
            </w:r>
          </w:p>
          <w:p>
            <w:pPr>
              <w:spacing w:before="0" w:after="0" w:line="240" w:lineRule="auto"/>
            </w:pPr>
            <w:r>
              <w:rPr>
                <w:rFonts w:ascii="Calibri" w:hAnsi="Calibri" w:cs="Calibri"/>
                <w:sz w:val="20"/>
                <w:szCs w:val="20"/>
                <w:lang w:val="id-ID"/>
              </w:rPr>
              <w:t xml:space="preserve">4.2 Merancang Activity Diagram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Keabsahan Use Case</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UML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Use Case &amp; Activity Diagram</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Pemodelan UML (Use Case &amp; Activity)</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Uraian &amp; Pemodelan DFD/UML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merancang diagram UML tingkat lanjut (Class Diagram, Sequence Diagram, State Diagram) [C6, A2] (CPMK0507)</w:t>
            </w:r>
          </w:p>
        </w:tc>
        <w:tc>
          <w:tcPr>
            <w:tcW w:w="1701" w:type="dxa"/>
            <w:gridSpan w:val="2"/>
          </w:tcPr>
          <w:p>
            <w:pPr>
              <w:spacing w:before="0" w:after="0" w:line="240" w:lineRule="auto"/>
            </w:pPr>
            <w:r>
              <w:rPr>
                <w:rFonts w:ascii="Calibri" w:hAnsi="Calibri" w:cs="Calibri"/>
                <w:sz w:val="20"/>
                <w:szCs w:val="20"/>
                <w:lang w:val="id-ID"/>
              </w:rPr>
              <w:t xml:space="preserve">5.1 Merancang Class Diagram</w:t>
            </w:r>
          </w:p>
          <w:p>
            <w:pPr>
              <w:spacing w:before="0" w:after="0" w:line="240" w:lineRule="auto"/>
            </w:pPr>
            <w:r>
              <w:rPr>
                <w:rFonts w:ascii="Calibri" w:hAnsi="Calibri" w:cs="Calibri"/>
                <w:sz w:val="20"/>
                <w:szCs w:val="20"/>
                <w:lang w:val="id-ID"/>
              </w:rPr>
              <w:t xml:space="preserve">5.2 Merancang Sequence Diagram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relasi Class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UML Tool</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Class Diagram &amp; Sequence Diagram</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Pemodelan UML Lanjut (Class &amp; Sequence)</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merancang arsitektur data, basis data fisik, dan spesifikasi modul sistem [C6, A2] (CPMK0803)</w:t>
            </w:r>
          </w:p>
        </w:tc>
        <w:tc>
          <w:tcPr>
            <w:tcW w:w="1701" w:type="dxa"/>
            <w:gridSpan w:val="2"/>
          </w:tcPr>
          <w:p>
            <w:pPr>
              <w:spacing w:before="0" w:after="0" w:line="240" w:lineRule="auto"/>
            </w:pPr>
            <w:r>
              <w:rPr>
                <w:rFonts w:ascii="Calibri" w:hAnsi="Calibri" w:cs="Calibri"/>
                <w:sz w:val="20"/>
                <w:szCs w:val="20"/>
                <w:lang w:val="id-ID"/>
              </w:rPr>
              <w:t xml:space="preserve">6.1 Desain arsitektur software 3-tier</w:t>
            </w:r>
          </w:p>
          <w:p>
            <w:pPr>
              <w:spacing w:before="0" w:after="0" w:line="240" w:lineRule="auto"/>
            </w:pPr>
            <w:r>
              <w:rPr>
                <w:rFonts w:ascii="Calibri" w:hAnsi="Calibri" w:cs="Calibri"/>
                <w:sz w:val="20"/>
                <w:szCs w:val="20"/>
                <w:lang w:val="id-ID"/>
              </w:rPr>
              <w:t xml:space="preserve">6.2 Spesifikasi modul sistem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rancangan arsitektur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SAD</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Perancangan arsitektur sistem</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Perancangan Arsitektur Sistem</w:t>
            </w:r>
          </w:p>
          <w:p>
            <w:pPr>
              <w:spacing w:before="0" w:after="0" w:line="240" w:lineRule="auto"/>
            </w:pPr>
            <w:r>
              <w:rPr>
                <w:rFonts w:ascii="Calibri" w:hAnsi="Calibri" w:cs="Calibri"/>
                <w:sz w:val="20"/>
                <w:szCs w:val="20"/>
                <w:lang w:val="id-ID"/>
              </w:rPr>
              <w:t xml:space="preserve">[1] Bab 8</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merancang antarmuka pengguna (UI/UX wireframe &amp; mockup) berdasarkan kebutuhan pengguna [C6, A2] (CPMK0901)</w:t>
            </w:r>
          </w:p>
        </w:tc>
        <w:tc>
          <w:tcPr>
            <w:tcW w:w="1701" w:type="dxa"/>
            <w:gridSpan w:val="2"/>
          </w:tcPr>
          <w:p>
            <w:pPr>
              <w:spacing w:before="0" w:after="0" w:line="240" w:lineRule="auto"/>
            </w:pPr>
            <w:r>
              <w:rPr>
                <w:rFonts w:ascii="Calibri" w:hAnsi="Calibri" w:cs="Calibri"/>
                <w:sz w:val="20"/>
                <w:szCs w:val="20"/>
                <w:lang w:val="id-ID"/>
              </w:rPr>
              <w:t xml:space="preserve">7.1 Merancang UI Wireframe &amp; Mockup</w:t>
            </w:r>
          </w:p>
          <w:p>
            <w:pPr>
              <w:spacing w:before="0" w:after="0" w:line="240" w:lineRule="auto"/>
            </w:pPr>
            <w:r>
              <w:rPr>
                <w:rFonts w:ascii="Calibri" w:hAnsi="Calibri" w:cs="Calibri"/>
                <w:sz w:val="20"/>
                <w:szCs w:val="20"/>
                <w:lang w:val="id-ID"/>
              </w:rPr>
              <w:t xml:space="preserve">7.2 Menerapkan prinsip Usability UI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desain UI/UX</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Wireframe Figma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Design Project</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Prototipe UI/UX aplikasi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Perancangan Antarmuka (UI/UX)</w:t>
            </w:r>
          </w:p>
          <w:p>
            <w:pPr>
              <w:spacing w:before="0" w:after="0" w:line="240" w:lineRule="auto"/>
            </w:pPr>
            <w:r>
              <w:rPr>
                <w:rFonts w:ascii="Calibri" w:hAnsi="Calibri" w:cs="Calibri"/>
                <w:sz w:val="20"/>
                <w:szCs w:val="20"/>
                <w:lang w:val="id-ID"/>
              </w:rPr>
              <w:t xml:space="preserve">[1] Bab 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dokumen spesifikasi sistem (SRS/SAD) dan mempresentasikannya secara tim [C3, A2] (CPMK0803)</w:t>
            </w:r>
          </w:p>
        </w:tc>
        <w:tc>
          <w:tcPr>
            <w:tcW w:w="1701" w:type="dxa"/>
            <w:gridSpan w:val="2"/>
          </w:tcPr>
          <w:p>
            <w:pPr>
              <w:spacing w:before="0" w:after="0" w:line="240" w:lineRule="auto"/>
            </w:pPr>
            <w:r>
              <w:rPr>
                <w:rFonts w:ascii="Calibri" w:hAnsi="Calibri" w:cs="Calibri"/>
                <w:sz w:val="20"/>
                <w:szCs w:val="20"/>
                <w:lang w:val="id-ID"/>
              </w:rPr>
              <w:t xml:space="preserve">8.1 Kelengkapan dokumen SAD</w:t>
            </w:r>
          </w:p>
          <w:p>
            <w:pPr>
              <w:spacing w:before="0" w:after="0" w:line="240" w:lineRule="auto"/>
            </w:pPr>
            <w:r>
              <w:rPr>
                <w:rFonts w:ascii="Calibri" w:hAnsi="Calibri" w:cs="Calibri"/>
                <w:sz w:val="20"/>
                <w:szCs w:val="20"/>
                <w:lang w:val="id-ID"/>
              </w:rPr>
              <w:t xml:space="preserve">8.2 Kemampuan presentasi tim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Dokumen &amp;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Demo Proyek SAD</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kelompok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Dokumen SAD &amp; Presentasi Proyek</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Presentasi Dokumen Spesifikasi SAD</w:t>
            </w:r>
          </w:p>
          <w:p>
            <w:pPr>
              <w:spacing w:before="0" w:after="0" w:line="240" w:lineRule="auto"/>
            </w:pPr>
            <w:r>
              <w:rPr>
                <w:rFonts w:ascii="Calibri" w:hAnsi="Calibri" w:cs="Calibri"/>
                <w:sz w:val="20"/>
                <w:szCs w:val="20"/>
                <w:lang w:val="id-ID"/>
              </w:rPr>
              <w:t xml:space="preserve">[1] Bab 10</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Dokumen SAD &amp; Presentasi Proyek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proyek analisis sistem kelompok, tugas DFD/UML, UTS, dan UAS/SAD;</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(UTS, kuis UML) dan non-tes (dokumen SAD, diagram DFD/UML, mockup UI).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CPL04: 25%, CPL05: 25%, CPL08: 25%, CPL09: 25%.</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penyusunan SRS, pemodelan DFD &amp; UML, serta Dokumen Spesifikasi Analisis Sistem (SAD).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Dokumentasi SRS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Menyusun dokumen analisis kebutuhan sistem.</w:t>
            </w:r>
          </w:p>
          <w:p>
            <w:pPr>
              <w:spacing w:before="0" w:after="0" w:line="240" w:lineRule="auto"/>
            </w:pPr>
            <w:r>
              <w:rPr>
                <w:rFonts w:ascii="Calibri" w:hAnsi="Calibri" w:cs="Calibri"/>
                <w:sz w:val="18"/>
                <w:szCs w:val="18"/>
                <w:lang w:val="id-ID"/>
              </w:rPr>
              <w:t xml:space="preserve">Luaran: Dokumen SRS IEEE 830.</w:t>
            </w:r>
          </w:p>
        </w:tc>
        <w:tc>
          <w:tcPr>
            <w:tcW w:w="2320" w:type="dxa"/>
          </w:tcPr>
          <w:p>
            <w:pPr>
              <w:spacing w:before="0" w:after="0" w:line="240" w:lineRule="auto"/>
              <w:ind w:left="284" w:hanging="284"/>
            </w:pPr>
            <w:r>
              <w:rPr>
                <w:rFonts w:ascii="Calibri" w:hAnsi="Calibri" w:cs="Calibri"/>
                <w:sz w:val="18"/>
                <w:szCs w:val="18"/>
                <w:lang w:val="id-ID"/>
              </w:rPr>
              <w:t xml:space="preserve">1. Kelengkapan kebutuhan: 50%</w:t>
            </w:r>
          </w:p>
          <w:p>
            <w:pPr>
              <w:spacing w:before="0" w:after="0" w:line="240" w:lineRule="auto"/>
              <w:ind w:left="284" w:hanging="284"/>
            </w:pPr>
            <w:r>
              <w:rPr>
                <w:rFonts w:ascii="Calibri" w:hAnsi="Calibri" w:cs="Calibri"/>
                <w:sz w:val="18"/>
                <w:szCs w:val="18"/>
                <w:lang w:val="id-ID"/>
              </w:rPr>
              <w:t xml:space="preserve">2. Struktur dokumen: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Pemodelan DFD &amp; UML</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Membuat diagram DFD dan Use Case Diagram.</w:t>
            </w:r>
          </w:p>
          <w:p>
            <w:pPr>
              <w:spacing w:before="0" w:after="0" w:line="240" w:lineRule="auto"/>
            </w:pPr>
            <w:r>
              <w:rPr>
                <w:rFonts w:ascii="Calibri" w:hAnsi="Calibri" w:cs="Calibri"/>
                <w:sz w:val="18"/>
                <w:szCs w:val="18"/>
                <w:lang w:val="id-ID"/>
              </w:rPr>
              <w:t xml:space="preserve">Luaran: File diagram &amp; Deskripsi.</w:t>
            </w:r>
          </w:p>
        </w:tc>
        <w:tc>
          <w:tcPr>
            <w:tcW w:w="2320" w:type="dxa"/>
          </w:tcPr>
          <w:p>
            <w:pPr>
              <w:spacing w:before="0" w:after="0" w:line="240" w:lineRule="auto"/>
              <w:ind w:left="284" w:hanging="284"/>
            </w:pPr>
            <w:r>
              <w:rPr>
                <w:rFonts w:ascii="Calibri" w:hAnsi="Calibri" w:cs="Calibri"/>
                <w:sz w:val="18"/>
                <w:szCs w:val="18"/>
                <w:lang w:val="id-ID"/>
              </w:rPr>
              <w:t xml:space="preserve">1. Kebenaran alur DFD: 50%</w:t>
            </w:r>
          </w:p>
          <w:p>
            <w:pPr>
              <w:spacing w:before="0" w:after="0" w:line="240" w:lineRule="auto"/>
              <w:ind w:left="284" w:hanging="284"/>
            </w:pPr>
            <w:r>
              <w:rPr>
                <w:rFonts w:ascii="Calibri" w:hAnsi="Calibri" w:cs="Calibri"/>
                <w:sz w:val="18"/>
                <w:szCs w:val="18"/>
                <w:lang w:val="id-ID"/>
              </w:rPr>
              <w:t xml:space="preserve">2. Skenario Use Case: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Dokumen SAD &amp; UI</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Menyusun dokumen SAD lengkap (UML, Arsitektur, Wireframe UI).</w:t>
            </w:r>
          </w:p>
          <w:p>
            <w:pPr>
              <w:spacing w:before="0" w:after="0" w:line="240" w:lineRule="auto"/>
            </w:pPr>
            <w:r>
              <w:rPr>
                <w:rFonts w:ascii="Calibri" w:hAnsi="Calibri" w:cs="Calibri"/>
                <w:sz w:val="18"/>
                <w:szCs w:val="18"/>
                <w:lang w:val="id-ID"/>
              </w:rPr>
              <w:t xml:space="preserve">Luaran: Dokumen SAD PDF &amp; Slide Presentasi.</w:t>
            </w:r>
          </w:p>
        </w:tc>
        <w:tc>
          <w:tcPr>
            <w:tcW w:w="2320" w:type="dxa"/>
          </w:tcPr>
          <w:p>
            <w:pPr>
              <w:spacing w:before="0" w:after="0" w:line="240" w:lineRule="auto"/>
              <w:ind w:left="284" w:hanging="284"/>
            </w:pPr>
            <w:r>
              <w:rPr>
                <w:rFonts w:ascii="Calibri" w:hAnsi="Calibri" w:cs="Calibri"/>
                <w:sz w:val="18"/>
                <w:szCs w:val="18"/>
                <w:lang w:val="id-ID"/>
              </w:rPr>
              <w:t xml:space="preserve">1. Kelengkapan diagram UML: 40%</w:t>
            </w:r>
          </w:p>
          <w:p>
            <w:pPr>
              <w:spacing w:before="0" w:after="0" w:line="240" w:lineRule="auto"/>
              <w:ind w:left="284" w:hanging="284"/>
            </w:pPr>
            <w:r>
              <w:rPr>
                <w:rFonts w:ascii="Calibri" w:hAnsi="Calibri" w:cs="Calibri"/>
                <w:sz w:val="18"/>
                <w:szCs w:val="18"/>
                <w:lang w:val="id-ID"/>
              </w:rPr>
              <w:t xml:space="preserve">2. Kualitas UI Mockup: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dokumen SAD dan pemodelan UML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Dokumen SAD &amp; Pemodelan 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Konsistensi Diagram UML</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Seluruh diagram UML sinkron &amp; konsisten</w:t>
            </w:r>
          </w:p>
        </w:tc>
        <w:tc>
          <w:tcPr>
            <w:tcW w:w="1560" w:type="dxa"/>
          </w:tcPr>
          <w:p>
            <w:pPr>
              <w:spacing w:before="0" w:after="0" w:line="240" w:lineRule="auto"/>
            </w:pPr>
            <w:r>
              <w:rPr>
                <w:rFonts w:ascii="Calibri" w:hAnsi="Calibri" w:cs="Calibri"/>
                <w:sz w:val="18"/>
                <w:szCs w:val="18"/>
                <w:lang w:val="id-ID"/>
              </w:rPr>
              <w:t xml:space="preserve">Konsisten</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konsisten</w:t>
            </w:r>
          </w:p>
        </w:tc>
        <w:tc>
          <w:tcPr>
            <w:tcW w:w="1560" w:type="dxa"/>
          </w:tcPr>
          <w:p>
            <w:pPr>
              <w:spacing w:before="0" w:after="0" w:line="240" w:lineRule="auto"/>
            </w:pPr>
            <w:r>
              <w:rPr>
                <w:rFonts w:ascii="Calibri" w:hAnsi="Calibri" w:cs="Calibri"/>
                <w:sz w:val="18"/>
                <w:szCs w:val="18"/>
                <w:lang w:val="id-ID"/>
              </w:rPr>
              <w:t xml:space="preserve">Tidak konsisten</w:t>
            </w:r>
          </w:p>
        </w:tc>
      </w:tr>
      <w:tr>
        <w:tc>
          <w:tcPr>
            <w:tcW w:w="1560" w:type="dxa"/>
          </w:tcPr>
          <w:p>
            <w:pPr>
              <w:spacing w:before="0" w:after="0" w:line="240" w:lineRule="auto"/>
            </w:pPr>
            <w:r>
              <w:rPr>
                <w:rFonts w:ascii="Calibri" w:hAnsi="Calibri" w:cs="Calibri"/>
                <w:b/>
                <w:bCs/>
                <w:sz w:val="18"/>
                <w:szCs w:val="18"/>
                <w:lang w:val="id-ID"/>
              </w:rPr>
              <w:t xml:space="preserve">Kualitas Mockup UI/UX</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Desain UI sangat intuitif &amp; rapi</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Biasa/kasar</w:t>
            </w:r>
          </w:p>
        </w:tc>
      </w:tr>
      <w:tr>
        <w:tc>
          <w:tcPr>
            <w:tcW w:w="1560" w:type="dxa"/>
          </w:tcPr>
          <w:p>
            <w:pPr>
              <w:spacing w:before="0" w:after="0" w:line="240" w:lineRule="auto"/>
            </w:pPr>
            <w:r>
              <w:rPr>
                <w:rFonts w:ascii="Calibri" w:hAnsi="Calibri" w:cs="Calibri"/>
                <w:b/>
                <w:bCs/>
                <w:sz w:val="18"/>
                <w:szCs w:val="18"/>
                <w:lang w:val="id-ID"/>
              </w:rPr>
              <w:t xml:space="preserve">Kelengkapan SAD &amp; Presentasi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SAD sangat komprehensif &amp; presentasi jelas</w:t>
            </w:r>
          </w:p>
        </w:tc>
        <w:tc>
          <w:tcPr>
            <w:tcW w:w="1560" w:type="dxa"/>
          </w:tcPr>
          <w:p>
            <w:pPr>
              <w:spacing w:before="0" w:after="0" w:line="240" w:lineRule="auto"/>
            </w:pPr>
            <w:r>
              <w:rPr>
                <w:rFonts w:ascii="Calibri" w:hAnsi="Calibri" w:cs="Calibri"/>
                <w:sz w:val="18"/>
                <w:szCs w:val="18"/>
                <w:lang w:val="id-ID"/>
              </w:rPr>
              <w:t xml:space="preserve">Lengkap</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lengkap</w:t>
            </w:r>
          </w:p>
        </w:tc>
        <w:tc>
          <w:tcPr>
            <w:tcW w:w="1560" w:type="dxa"/>
          </w:tcPr>
          <w:p>
            <w:pPr>
              <w:spacing w:before="0" w:after="0" w:line="240" w:lineRule="auto"/>
            </w:pPr>
            <w:r>
              <w:rPr>
                <w:rFonts w:ascii="Calibri" w:hAnsi="Calibri" w:cs="Calibri"/>
                <w:sz w:val="18"/>
                <w:szCs w:val="18"/>
                <w:lang w:val="id-ID"/>
              </w:rPr>
              <w:t xml:space="preserve">Tidak lengkap</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Analisa Desain dan Sistem | Kode/sks: IF230324 / 3 sks | Semester: 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Alfian Nurlifa, S.Kom., M.Kom. | Waktu: 90 Menit | Sifat: Tertulis / Pemodelan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SDLC &amp; Kebutuhan</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perbedaan mendasar antara metodologi SDLC Waterfall dan Agile dalam penanganan perubahan kebutuhan.</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DFD &amp; UML</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Gambarlah Context Diagram dan DFD Level 0 untuk Sistem Informasi Penjualan Toko Baju.</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Gambarlah Use Case Diagram beserta Use Case Scenario untuk proses pendaftaran mahasiswa baru secara online.</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Kerjakan dengan teliti.</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analitik pemodelan.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alur DFD &amp; simbol UML</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Simbol &amp; alur 100% benar</w:t>
            </w:r>
          </w:p>
        </w:tc>
        <w:tc>
          <w:tcPr>
            <w:tcW w:w="1560" w:type="dxa"/>
          </w:tcPr>
          <w:p>
            <w:pPr>
              <w:spacing w:before="0" w:after="0" w:line="240" w:lineRule="auto"/>
            </w:pPr>
            <w:r>
              <w:rPr>
                <w:rFonts w:ascii="Calibri" w:hAnsi="Calibri" w:cs="Calibri"/>
                <w:sz w:val="18"/>
                <w:szCs w:val="18"/>
                <w:lang w:val="id-ID"/>
              </w:rPr>
              <w:t xml:space="preserve">Bener, minor keliru</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deskripsi kebutuhan</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spesifik</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CPL09</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CPL09</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Sub-CPMK1, 2</w:t>
            </w:r>
          </w:p>
        </w:tc>
        <w:tc>
          <w:tcPr>
            <w:tcW w:w="900" w:type="dxa"/>
          </w:tcPr>
          <w:p>
            <w:pPr>
              <w:spacing w:before="0" w:after="0" w:line="240" w:lineRule="auto"/>
              <w:jc w:val="center"/>
            </w:pPr>
            <w:r>
              <w:rPr>
                <w:rFonts w:ascii="Calibri" w:hAnsi="Calibri" w:cs="Calibri"/>
                <w:sz w:val="18"/>
                <w:szCs w:val="18"/>
                <w:lang w:val="id-ID"/>
              </w:rPr>
              <w:t xml:space="preserve">25</w:t>
            </w:r>
          </w:p>
        </w:tc>
        <w:tc>
          <w:tcPr>
            <w:tcW w:w="3760" w:type="dxa"/>
          </w:tcPr>
          <w:p>
            <w:pPr>
              <w:spacing w:before="0" w:after="0" w:line="240" w:lineRule="auto"/>
            </w:pPr>
            <w:r>
              <w:rPr>
                <w:rFonts w:ascii="Calibri" w:hAnsi="Calibri" w:cs="Calibri"/>
                <w:sz w:val="18"/>
                <w:szCs w:val="18"/>
                <w:lang w:val="id-ID"/>
              </w:rPr>
              <w:t xml:space="preserve">(N1×12 + N2×13) / 25</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Sub-CPMK3, 4</w:t>
            </w:r>
          </w:p>
        </w:tc>
        <w:tc>
          <w:tcPr>
            <w:tcW w:w="900" w:type="dxa"/>
          </w:tcPr>
          <w:p>
            <w:pPr>
              <w:spacing w:before="0" w:after="0" w:line="240" w:lineRule="auto"/>
              <w:jc w:val="center"/>
            </w:pPr>
            <w:r>
              <w:rPr>
                <w:rFonts w:ascii="Calibri" w:hAnsi="Calibri" w:cs="Calibri"/>
                <w:sz w:val="18"/>
                <w:szCs w:val="18"/>
                <w:lang w:val="id-ID"/>
              </w:rPr>
              <w:t xml:space="preserve">25</w:t>
            </w:r>
          </w:p>
        </w:tc>
        <w:tc>
          <w:tcPr>
            <w:tcW w:w="3760" w:type="dxa"/>
          </w:tcPr>
          <w:p>
            <w:pPr>
              <w:spacing w:before="0" w:after="0" w:line="240" w:lineRule="auto"/>
            </w:pPr>
            <w:r>
              <w:rPr>
                <w:rFonts w:ascii="Calibri" w:hAnsi="Calibri" w:cs="Calibri"/>
                <w:sz w:val="18"/>
                <w:szCs w:val="18"/>
                <w:lang w:val="id-ID"/>
              </w:rPr>
              <w:t xml:space="preserve">(N3×12 + N4×13) / 25</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CPL08</w:t>
            </w:r>
          </w:p>
        </w:tc>
        <w:tc>
          <w:tcPr>
            <w:tcW w:w="2000" w:type="dxa"/>
          </w:tcPr>
          <w:p>
            <w:pPr>
              <w:spacing w:before="0" w:after="0" w:line="240" w:lineRule="auto"/>
            </w:pPr>
            <w:r>
              <w:rPr>
                <w:rFonts w:ascii="Calibri" w:hAnsi="Calibri" w:cs="Calibri"/>
                <w:sz w:val="18"/>
                <w:szCs w:val="18"/>
                <w:lang w:val="id-ID"/>
              </w:rPr>
              <w:t xml:space="preserve">Sub-CPMK5, 6</w:t>
            </w:r>
          </w:p>
        </w:tc>
        <w:tc>
          <w:tcPr>
            <w:tcW w:w="900" w:type="dxa"/>
          </w:tcPr>
          <w:p>
            <w:pPr>
              <w:spacing w:before="0" w:after="0" w:line="240" w:lineRule="auto"/>
              <w:jc w:val="center"/>
            </w:pPr>
            <w:r>
              <w:rPr>
                <w:rFonts w:ascii="Calibri" w:hAnsi="Calibri" w:cs="Calibri"/>
                <w:sz w:val="18"/>
                <w:szCs w:val="18"/>
                <w:lang w:val="id-ID"/>
              </w:rPr>
              <w:t xml:space="preserve">25</w:t>
            </w:r>
          </w:p>
        </w:tc>
        <w:tc>
          <w:tcPr>
            <w:tcW w:w="3760" w:type="dxa"/>
          </w:tcPr>
          <w:p>
            <w:pPr>
              <w:spacing w:before="0" w:after="0" w:line="240" w:lineRule="auto"/>
            </w:pPr>
            <w:r>
              <w:rPr>
                <w:rFonts w:ascii="Calibri" w:hAnsi="Calibri" w:cs="Calibri"/>
                <w:sz w:val="18"/>
                <w:szCs w:val="18"/>
                <w:lang w:val="id-ID"/>
              </w:rPr>
              <w:t xml:space="preserve">(N5×13 + N6×12) / 25</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CPL09</w:t>
            </w:r>
          </w:p>
        </w:tc>
        <w:tc>
          <w:tcPr>
            <w:tcW w:w="2000" w:type="dxa"/>
          </w:tcPr>
          <w:p>
            <w:pPr>
              <w:spacing w:before="0" w:after="0" w:line="240" w:lineRule="auto"/>
            </w:pPr>
            <w:r>
              <w:rPr>
                <w:rFonts w:ascii="Calibri" w:hAnsi="Calibri" w:cs="Calibri"/>
                <w:sz w:val="18"/>
                <w:szCs w:val="18"/>
                <w:lang w:val="id-ID"/>
              </w:rPr>
              <w:t xml:space="preserve">Sub-CPMK7, 8</w:t>
            </w:r>
          </w:p>
        </w:tc>
        <w:tc>
          <w:tcPr>
            <w:tcW w:w="900" w:type="dxa"/>
          </w:tcPr>
          <w:p>
            <w:pPr>
              <w:spacing w:before="0" w:after="0" w:line="240" w:lineRule="auto"/>
              <w:jc w:val="center"/>
            </w:pPr>
            <w:r>
              <w:rPr>
                <w:rFonts w:ascii="Calibri" w:hAnsi="Calibri" w:cs="Calibri"/>
                <w:sz w:val="18"/>
                <w:szCs w:val="18"/>
                <w:lang w:val="id-ID"/>
              </w:rPr>
              <w:t xml:space="preserve">25</w:t>
            </w:r>
          </w:p>
        </w:tc>
        <w:tc>
          <w:tcPr>
            <w:tcW w:w="3760" w:type="dxa"/>
          </w:tcPr>
          <w:p>
            <w:pPr>
              <w:spacing w:before="0" w:after="0" w:line="240" w:lineRule="auto"/>
            </w:pPr>
            <w:r>
              <w:rPr>
                <w:rFonts w:ascii="Calibri" w:hAnsi="Calibri" w:cs="Calibri"/>
                <w:sz w:val="18"/>
                <w:szCs w:val="18"/>
                <w:lang w:val="id-ID"/>
              </w:rPr>
              <w:t xml:space="preserve">(N7×13 + N8×12) / 25</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