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English For Publication</w:t>
            </w:r>
          </w:p>
        </w:tc>
        <w:tc>
          <w:tcPr>
            <w:tcW w:w="2445" w:type="dxa"/>
            <w:gridSpan w:val="2"/>
          </w:tcPr>
          <w:p>
            <w:pPr>
              <w:spacing w:before="0" w:after="0" w:line="240" w:lineRule="auto"/>
              <w:jc w:val="center"/>
            </w:pPr>
            <w:r>
              <w:rPr>
                <w:rFonts w:ascii="Calibri" w:hAnsi="Calibri" w:cs="Calibri"/>
                <w:sz w:val="22"/>
                <w:szCs w:val="22"/>
                <w:lang w:val="id-ID"/>
              </w:rPr>
              <w:t xml:space="preserve">IF6504</w:t>
            </w:r>
          </w:p>
        </w:tc>
        <w:tc>
          <w:tcPr>
            <w:tcW w:w="2976" w:type="dxa"/>
            <w:gridSpan w:val="6"/>
          </w:tcPr>
          <w:p>
            <w:pPr>
              <w:spacing w:before="0" w:after="0" w:line="240" w:lineRule="auto"/>
            </w:pPr>
            <w:r>
              <w:rPr>
                <w:rFonts w:ascii="Calibri" w:hAnsi="Calibri" w:cs="Calibri"/>
                <w:sz w:val="22"/>
                <w:szCs w:val="22"/>
                <w:lang w:val="id-ID"/>
              </w:rPr>
              <w:t xml:space="preserve">Pengembangan Kepribadian &amp; Bahasa (MK Kelompok Pendukung)</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Dr. Risa Triasanti, M.Pd.</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Dr. Risa Triasanti, M.Pd.</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etika akademik dan standar penulisan ilmiah internasional [C3, A2]. — Kontribusi 50%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menyusun dan mempresentasikan</w:t>
            </w:r>
            <w:r>
              <w:rPr>
                <w:rFonts w:ascii="Calibri" w:hAnsi="Calibri" w:cs="Calibri"/>
                <w:sz w:val="22"/>
                <w:szCs w:val="22"/>
                <w:lang w:val="id-ID"/>
              </w:rPr>
              <w:t xml:space="preserve"> naskah ilmiah (scientific paper) dalam Bahasa Inggris secara efektif [C6, A3]. — Kontribusi 50%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memahami</w:t>
            </w:r>
            <w:r>
              <w:rPr>
                <w:rFonts w:ascii="Calibri" w:hAnsi="Calibri" w:cs="Calibri"/>
                <w:sz w:val="22"/>
                <w:szCs w:val="22"/>
                <w:lang w:val="id-ID"/>
              </w:rPr>
              <w:t xml:space="preserve"> karakteristik Academic English, gaya penulisan ilmiah, dan tata bahasa esensial [C2, A2] (CPMK0202)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Judul, Abstrak, dan Kata Kunci (Keywords) artikel ilmiah yang komunikatif [C3, A2]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menulis</w:t>
            </w:r>
            <w:r>
              <w:rPr>
                <w:rFonts w:ascii="Calibri" w:hAnsi="Calibri" w:cs="Calibri"/>
                <w:sz w:val="22"/>
                <w:szCs w:val="22"/>
                <w:lang w:val="id-ID"/>
              </w:rPr>
              <w:t xml:space="preserve"> bagian Pendahuluan (Introduction) dan Tinjauan Pustaka (Literature Review) [C3, A2]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Metode Penelitian (Materials and Methods) dengan bahasa akademik yang tepat [C3, A2]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menyajikan</w:t>
            </w:r>
            <w:r>
              <w:rPr>
                <w:rFonts w:ascii="Calibri" w:hAnsi="Calibri" w:cs="Calibri"/>
                <w:sz w:val="22"/>
                <w:szCs w:val="22"/>
                <w:lang w:val="id-ID"/>
              </w:rPr>
              <w:t xml:space="preserve"> Hasil dan Pembahasan (Results and Discussion) menggunakan grafik, tabel, dan narasi analitis [C4, A2]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Paraphrasing, Synthesis, dan Referencing (APA/IEEE) serta menghindari Plagiarisme [C3, A2] (CPMK0202)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memahami</w:t>
            </w:r>
            <w:r>
              <w:rPr>
                <w:rFonts w:ascii="Calibri" w:hAnsi="Calibri" w:cs="Calibri"/>
                <w:sz w:val="22"/>
                <w:szCs w:val="22"/>
                <w:lang w:val="id-ID"/>
              </w:rPr>
              <w:t xml:space="preserve"> alur Submission, Peer-Review Process, dan menyusun Response to Reviewers [C3, A2] (CPMK0202)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Oral Presentation artikel ilmiah dalam forum seminar/konferensi internasional [C6, A3] (CPMK0602)</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CPL06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English For Publication melatih mahasiswa menyusun dan mempublikasikan karya ilmiah bidang Informatika dalam Bahasa Inggris berstandar internasional. Materi meliputi Academic Grammar &amp; Style, penulisan bagian naskah IMRaD (Introduction, Methods, Results, Discussion), teknik sintesis &amp; parafrase anti-plagiarisme, pengelolaan referensi (Mendeley), alur submit jurnal, serta teknik presentasi lisannya.</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BK20</w:t>
            </w:r>
            <w:r>
              <w:rPr>
                <w:rFonts w:ascii="Calibri" w:hAnsi="Calibri" w:cs="Calibri"/>
                <w:sz w:val="22"/>
                <w:szCs w:val="22"/>
                <w:lang w:val="id-ID"/>
              </w:rPr>
              <w:t xml:space="preserve"> (Communication &amp; Professional Ethics).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Academic English Fundamentals:</w:t>
            </w:r>
            <w:r>
              <w:rPr>
                <w:rFonts w:ascii="Calibri" w:hAnsi="Calibri" w:cs="Calibri"/>
                <w:sz w:val="22"/>
                <w:szCs w:val="22"/>
                <w:lang w:val="id-ID"/>
              </w:rPr>
              <w:t xml:space="preserve"> Grammar, Voice, Hedging, &amp; Conciseness.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Title &amp; Abstract Drafting:</w:t>
            </w:r>
            <w:r>
              <w:rPr>
                <w:rFonts w:ascii="Calibri" w:hAnsi="Calibri" w:cs="Calibri"/>
                <w:sz w:val="22"/>
                <w:szCs w:val="22"/>
                <w:lang w:val="id-ID"/>
              </w:rPr>
              <w:t xml:space="preserve"> Structure of Abstracts, Keywords selection.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Introduction &amp; Literature Review:</w:t>
            </w:r>
            <w:r>
              <w:rPr>
                <w:rFonts w:ascii="Calibri" w:hAnsi="Calibri" w:cs="Calibri"/>
                <w:sz w:val="22"/>
                <w:szCs w:val="22"/>
                <w:lang w:val="id-ID"/>
              </w:rPr>
              <w:t xml:space="preserve"> Establishing research gap, Citations.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Methodology Section:</w:t>
            </w:r>
            <w:r>
              <w:rPr>
                <w:rFonts w:ascii="Calibri" w:hAnsi="Calibri" w:cs="Calibri"/>
                <w:sz w:val="22"/>
                <w:szCs w:val="22"/>
                <w:lang w:val="id-ID"/>
              </w:rPr>
              <w:t xml:space="preserve"> Passive vs Active voice in describing processes.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Results &amp; Discussion:</w:t>
            </w:r>
            <w:r>
              <w:rPr>
                <w:rFonts w:ascii="Calibri" w:hAnsi="Calibri" w:cs="Calibri"/>
                <w:sz w:val="22"/>
                <w:szCs w:val="22"/>
                <w:lang w:val="id-ID"/>
              </w:rPr>
              <w:t xml:space="preserve"> Visualizing data, Comparing findings.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Academic Integrity:</w:t>
            </w:r>
            <w:r>
              <w:rPr>
                <w:rFonts w:ascii="Calibri" w:hAnsi="Calibri" w:cs="Calibri"/>
                <w:sz w:val="22"/>
                <w:szCs w:val="22"/>
                <w:lang w:val="id-ID"/>
              </w:rPr>
              <w:t xml:space="preserve"> Paraphrasing, Similarity index (Turnitin), IEEE/APA Styles.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Journal Submission Workflow:</w:t>
            </w:r>
            <w:r>
              <w:rPr>
                <w:rFonts w:ascii="Calibri" w:hAnsi="Calibri" w:cs="Calibri"/>
                <w:sz w:val="22"/>
                <w:szCs w:val="22"/>
                <w:lang w:val="id-ID"/>
              </w:rPr>
              <w:t xml:space="preserve"> Cover letter writing &amp; Responding to reviewers.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Scientific Conference Presentation:</w:t>
            </w:r>
            <w:r>
              <w:rPr>
                <w:rFonts w:ascii="Calibri" w:hAnsi="Calibri" w:cs="Calibri"/>
                <w:sz w:val="22"/>
                <w:szCs w:val="22"/>
                <w:lang w:val="id-ID"/>
              </w:rPr>
              <w:t xml:space="preserve"> Slide design, Delivery, &amp; Q&amp;A handling.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Adrian Wallwork. (2016). </w:t>
            </w:r>
            <w:r>
              <w:rPr>
                <w:rFonts w:ascii="Calibri" w:hAnsi="Calibri" w:cs="Calibri"/>
                <w:i/>
                <w:sz w:val="22"/>
                <w:szCs w:val="22"/>
                <w:lang w:val="id-ID"/>
              </w:rPr>
              <w:t xml:space="preserve">English for Writing Research Papers</w:t>
            </w:r>
            <w:r>
              <w:rPr>
                <w:rFonts w:ascii="Calibri" w:hAnsi="Calibri" w:cs="Calibri"/>
                <w:sz w:val="22"/>
                <w:szCs w:val="22"/>
                <w:lang w:val="id-ID"/>
              </w:rPr>
              <w:t xml:space="preserve">. Springer.</w:t>
            </w:r>
          </w:p>
          <w:p>
            <w:pPr>
              <w:spacing w:before="0" w:after="0" w:line="240" w:lineRule="auto"/>
              <w:ind w:left="284" w:hanging="284"/>
            </w:pPr>
            <w:r>
              <w:rPr>
                <w:rFonts w:ascii="Calibri" w:hAnsi="Calibri" w:cs="Calibri"/>
                <w:sz w:val="22"/>
                <w:szCs w:val="22"/>
                <w:lang w:val="id-ID"/>
              </w:rPr>
              <w:t xml:space="preserve">[2] Hilary Glasman-Deal. (2010). </w:t>
            </w:r>
            <w:r>
              <w:rPr>
                <w:rFonts w:ascii="Calibri" w:hAnsi="Calibri" w:cs="Calibri"/>
                <w:i/>
                <w:sz w:val="22"/>
                <w:szCs w:val="22"/>
                <w:lang w:val="id-ID"/>
              </w:rPr>
              <w:t xml:space="preserve">Science Research Writing for Non-Native Speakers of English</w:t>
            </w:r>
            <w:r>
              <w:rPr>
                <w:rFonts w:ascii="Calibri" w:hAnsi="Calibri" w:cs="Calibri"/>
                <w:sz w:val="22"/>
                <w:szCs w:val="22"/>
                <w:lang w:val="id-ID"/>
              </w:rPr>
              <w:t xml:space="preserve">. Imperial College Press.</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Swales, J. M., &amp; Feak, C. B. (2012). </w:t>
            </w:r>
            <w:r>
              <w:rPr>
                <w:rFonts w:ascii="Calibri" w:hAnsi="Calibri" w:cs="Calibri"/>
                <w:i/>
                <w:sz w:val="22"/>
                <w:szCs w:val="22"/>
                <w:lang w:val="id-ID"/>
              </w:rPr>
              <w:t xml:space="preserve">Academic Writing for Graduate Students</w:t>
            </w:r>
            <w:r>
              <w:rPr>
                <w:rFonts w:ascii="Calibri" w:hAnsi="Calibri" w:cs="Calibri"/>
                <w:sz w:val="22"/>
                <w:szCs w:val="22"/>
                <w:lang w:val="id-ID"/>
              </w:rPr>
              <w:t xml:space="preserve">. University of Michigan Press.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Dr. Risa Triasanti, M.Pd.</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Bahasa Inggris (IF1524)</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memahami karakteristik Academic English, gaya penulisan ilmiah, dan tata bahasa esensial [C2, A2] (CPMK0202)</w:t>
            </w:r>
          </w:p>
        </w:tc>
        <w:tc>
          <w:tcPr>
            <w:tcW w:w="1701" w:type="dxa"/>
            <w:gridSpan w:val="2"/>
          </w:tcPr>
          <w:p>
            <w:pPr>
              <w:spacing w:before="0" w:after="0" w:line="240" w:lineRule="auto"/>
            </w:pPr>
            <w:r>
              <w:rPr>
                <w:rFonts w:ascii="Calibri" w:hAnsi="Calibri" w:cs="Calibri"/>
                <w:sz w:val="20"/>
                <w:szCs w:val="20"/>
                <w:lang w:val="id-ID"/>
              </w:rPr>
              <w:t xml:space="preserve">1.1 Distinguish academic tone vs informal English</w:t>
            </w:r>
          </w:p>
          <w:p>
            <w:pPr>
              <w:spacing w:before="0" w:after="0" w:line="240" w:lineRule="auto"/>
            </w:pPr>
            <w:r>
              <w:rPr>
                <w:rFonts w:ascii="Calibri" w:hAnsi="Calibri" w:cs="Calibri"/>
                <w:sz w:val="20"/>
                <w:szCs w:val="20"/>
                <w:lang w:val="id-ID"/>
              </w:rPr>
              <w:t xml:space="preserve">1.2 Apply hedging and active/passive voice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Accuracy in grammar exercises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Grammar Quiz</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Lecture &amp; Discussion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Workshop</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Academic Grammar Practice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Academic Writing Fundamentals</w:t>
            </w:r>
          </w:p>
          <w:p>
            <w:pPr>
              <w:spacing w:before="0" w:after="0" w:line="240" w:lineRule="auto"/>
            </w:pPr>
            <w:r>
              <w:rPr>
                <w:rFonts w:ascii="Calibri" w:hAnsi="Calibri" w:cs="Calibri"/>
                <w:sz w:val="20"/>
                <w:szCs w:val="20"/>
                <w:lang w:val="id-ID"/>
              </w:rPr>
              <w:t xml:space="preserve">[1] Bab 1–3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menyusun Judul, Abstrak, dan Kata Kunci (Keywords) artikel ilmiah yang komunikatif [C3, A2] (CPMK0602)</w:t>
            </w:r>
          </w:p>
        </w:tc>
        <w:tc>
          <w:tcPr>
            <w:tcW w:w="1701" w:type="dxa"/>
            <w:gridSpan w:val="2"/>
          </w:tcPr>
          <w:p>
            <w:pPr>
              <w:spacing w:before="0" w:after="0" w:line="240" w:lineRule="auto"/>
            </w:pPr>
            <w:r>
              <w:rPr>
                <w:rFonts w:ascii="Calibri" w:hAnsi="Calibri" w:cs="Calibri"/>
                <w:sz w:val="20"/>
                <w:szCs w:val="20"/>
                <w:lang w:val="id-ID"/>
              </w:rPr>
              <w:t xml:space="preserve">2.1 Draft a structured abstract (150-250 words)</w:t>
            </w:r>
          </w:p>
          <w:p>
            <w:pPr>
              <w:spacing w:before="0" w:after="0" w:line="240" w:lineRule="auto"/>
            </w:pPr>
            <w:r>
              <w:rPr>
                <w:rFonts w:ascii="Calibri" w:hAnsi="Calibri" w:cs="Calibri"/>
                <w:sz w:val="20"/>
                <w:szCs w:val="20"/>
                <w:lang w:val="id-ID"/>
              </w:rPr>
              <w:t xml:space="preserve">2.2 Select effective indexing keywords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Structure of abstract compliance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Abstract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Peer Review Writing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Write Abstract of IT Research</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Drafting Title &amp; Abstract</w:t>
            </w:r>
          </w:p>
          <w:p>
            <w:pPr>
              <w:spacing w:before="0" w:after="0" w:line="240" w:lineRule="auto"/>
            </w:pPr>
            <w:r>
              <w:rPr>
                <w:rFonts w:ascii="Calibri" w:hAnsi="Calibri" w:cs="Calibri"/>
                <w:sz w:val="20"/>
                <w:szCs w:val="20"/>
                <w:lang w:val="id-ID"/>
              </w:rPr>
              <w:t xml:space="preserve">[2] Unit 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menulis bagian Pendahuluan (Introduction) dan Tinjauan Pustaka (Literature Review) [C3, A2] (CPMK0602)</w:t>
            </w:r>
          </w:p>
        </w:tc>
        <w:tc>
          <w:tcPr>
            <w:tcW w:w="1701" w:type="dxa"/>
            <w:gridSpan w:val="2"/>
          </w:tcPr>
          <w:p>
            <w:pPr>
              <w:spacing w:before="0" w:after="0" w:line="240" w:lineRule="auto"/>
            </w:pPr>
            <w:r>
              <w:rPr>
                <w:rFonts w:ascii="Calibri" w:hAnsi="Calibri" w:cs="Calibri"/>
                <w:sz w:val="20"/>
                <w:szCs w:val="20"/>
                <w:lang w:val="id-ID"/>
              </w:rPr>
              <w:t xml:space="preserve">3.1 Formulate research problem and gap</w:t>
            </w:r>
          </w:p>
          <w:p>
            <w:pPr>
              <w:spacing w:before="0" w:after="0" w:line="240" w:lineRule="auto"/>
            </w:pPr>
            <w:r>
              <w:rPr>
                <w:rFonts w:ascii="Calibri" w:hAnsi="Calibri" w:cs="Calibri"/>
                <w:sz w:val="20"/>
                <w:szCs w:val="20"/>
                <w:lang w:val="id-ID"/>
              </w:rPr>
              <w:t xml:space="preserve">3.2 Synthesize literature from IEEE journals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Clarity of research gap statement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Intro Draft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Guided Writing</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Literature Analysis</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Draft Introduction Section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Writing Introduction &amp; Lit Review</w:t>
            </w:r>
          </w:p>
          <w:p>
            <w:pPr>
              <w:spacing w:before="0" w:after="0" w:line="240" w:lineRule="auto"/>
            </w:pPr>
            <w:r>
              <w:rPr>
                <w:rFonts w:ascii="Calibri" w:hAnsi="Calibri" w:cs="Calibri"/>
                <w:sz w:val="20"/>
                <w:szCs w:val="20"/>
                <w:lang w:val="id-ID"/>
              </w:rPr>
              <w:t xml:space="preserve">[2] Unit 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menguraikan Metode Penelitian (Materials and Methods) dengan bahasa akademik yang tepat [C3, A2] (CPMK0602)</w:t>
            </w:r>
          </w:p>
        </w:tc>
        <w:tc>
          <w:tcPr>
            <w:tcW w:w="1701" w:type="dxa"/>
            <w:gridSpan w:val="2"/>
          </w:tcPr>
          <w:p>
            <w:pPr>
              <w:spacing w:before="0" w:after="0" w:line="240" w:lineRule="auto"/>
            </w:pPr>
            <w:r>
              <w:rPr>
                <w:rFonts w:ascii="Calibri" w:hAnsi="Calibri" w:cs="Calibri"/>
                <w:sz w:val="20"/>
                <w:szCs w:val="20"/>
                <w:lang w:val="id-ID"/>
              </w:rPr>
              <w:t xml:space="preserve">4.1 Describe experimental setup/algorithms</w:t>
            </w:r>
          </w:p>
          <w:p>
            <w:pPr>
              <w:spacing w:before="0" w:after="0" w:line="240" w:lineRule="auto"/>
            </w:pPr>
            <w:r>
              <w:rPr>
                <w:rFonts w:ascii="Calibri" w:hAnsi="Calibri" w:cs="Calibri"/>
                <w:sz w:val="20"/>
                <w:szCs w:val="20"/>
                <w:lang w:val="id-ID"/>
              </w:rPr>
              <w:t xml:space="preserve">4.2 Write methodology section clearly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Precision in process description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Quiz Methods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Writing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Draft Methods Section</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Writing Methodology Section</w:t>
            </w:r>
          </w:p>
          <w:p>
            <w:pPr>
              <w:spacing w:before="0" w:after="0" w:line="240" w:lineRule="auto"/>
            </w:pPr>
            <w:r>
              <w:rPr>
                <w:rFonts w:ascii="Calibri" w:hAnsi="Calibri" w:cs="Calibri"/>
                <w:sz w:val="20"/>
                <w:szCs w:val="20"/>
                <w:lang w:val="id-ID"/>
              </w:rPr>
              <w:t xml:space="preserve">[2] Unit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Peer-Review &amp; Evaluation of Paper Draft (Title, Abstract, Intro, Methods)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menyajikan Hasil dan Pembahasan (Results and Discussion) menggunakan grafik, tabel, dan narasi analitis [C4, A2] (CPMK0602)</w:t>
            </w:r>
          </w:p>
        </w:tc>
        <w:tc>
          <w:tcPr>
            <w:tcW w:w="1701" w:type="dxa"/>
            <w:gridSpan w:val="2"/>
          </w:tcPr>
          <w:p>
            <w:pPr>
              <w:spacing w:before="0" w:after="0" w:line="240" w:lineRule="auto"/>
            </w:pPr>
            <w:r>
              <w:rPr>
                <w:rFonts w:ascii="Calibri" w:hAnsi="Calibri" w:cs="Calibri"/>
                <w:sz w:val="20"/>
                <w:szCs w:val="20"/>
                <w:lang w:val="id-ID"/>
              </w:rPr>
              <w:t xml:space="preserve">5.1 Present charts &amp; tables with commentary</w:t>
            </w:r>
          </w:p>
          <w:p>
            <w:pPr>
              <w:spacing w:before="0" w:after="0" w:line="240" w:lineRule="auto"/>
            </w:pPr>
            <w:r>
              <w:rPr>
                <w:rFonts w:ascii="Calibri" w:hAnsi="Calibri" w:cs="Calibri"/>
                <w:sz w:val="20"/>
                <w:szCs w:val="20"/>
                <w:lang w:val="id-ID"/>
              </w:rPr>
              <w:t xml:space="preserve">5.2 Discuss findings against previous studies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Analytical narrative quality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Results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Data Visual Analysis</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Draft Results &amp; Discussion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Results &amp; Discussion Section</w:t>
            </w:r>
          </w:p>
          <w:p>
            <w:pPr>
              <w:spacing w:before="0" w:after="0" w:line="240" w:lineRule="auto"/>
            </w:pPr>
            <w:r>
              <w:rPr>
                <w:rFonts w:ascii="Calibri" w:hAnsi="Calibri" w:cs="Calibri"/>
                <w:sz w:val="20"/>
                <w:szCs w:val="20"/>
                <w:lang w:val="id-ID"/>
              </w:rPr>
              <w:t xml:space="preserve">[2] Unit 4–5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teknik Paraphrasing, Synthesis, dan Referencing (APA/IEEE) serta menghindari Plagiarisme [C3, A2] (CPMK0202)</w:t>
            </w:r>
          </w:p>
        </w:tc>
        <w:tc>
          <w:tcPr>
            <w:tcW w:w="1701" w:type="dxa"/>
            <w:gridSpan w:val="2"/>
          </w:tcPr>
          <w:p>
            <w:pPr>
              <w:spacing w:before="0" w:after="0" w:line="240" w:lineRule="auto"/>
            </w:pPr>
            <w:r>
              <w:rPr>
                <w:rFonts w:ascii="Calibri" w:hAnsi="Calibri" w:cs="Calibri"/>
                <w:sz w:val="20"/>
                <w:szCs w:val="20"/>
                <w:lang w:val="id-ID"/>
              </w:rPr>
              <w:t xml:space="preserve">6.1 Apply paraphrasing techniques</w:t>
            </w:r>
          </w:p>
          <w:p>
            <w:pPr>
              <w:spacing w:before="0" w:after="0" w:line="240" w:lineRule="auto"/>
            </w:pPr>
            <w:r>
              <w:rPr>
                <w:rFonts w:ascii="Calibri" w:hAnsi="Calibri" w:cs="Calibri"/>
                <w:sz w:val="20"/>
                <w:szCs w:val="20"/>
                <w:lang w:val="id-ID"/>
              </w:rPr>
              <w:t xml:space="preserve">6.2 Manage references with Mendeley/Zotero</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Zero plagiarism &amp; correct citation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Turnitin Report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Lab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Tool Hands-on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Full Paper Similarity Check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Academic Integrity &amp; Referencing</w:t>
            </w:r>
          </w:p>
          <w:p>
            <w:pPr>
              <w:spacing w:before="0" w:after="0" w:line="240" w:lineRule="auto"/>
            </w:pPr>
            <w:r>
              <w:rPr>
                <w:rFonts w:ascii="Calibri" w:hAnsi="Calibri" w:cs="Calibri"/>
                <w:sz w:val="20"/>
                <w:szCs w:val="20"/>
                <w:lang w:val="id-ID"/>
              </w:rPr>
              <w:t xml:space="preserve">[1] Bab 8, 10</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memahami alur Submission, Peer-Review Process, dan menyusun Response to Reviewers [C3, A2] (CPMK0202)</w:t>
            </w:r>
          </w:p>
        </w:tc>
        <w:tc>
          <w:tcPr>
            <w:tcW w:w="1701" w:type="dxa"/>
            <w:gridSpan w:val="2"/>
          </w:tcPr>
          <w:p>
            <w:pPr>
              <w:spacing w:before="0" w:after="0" w:line="240" w:lineRule="auto"/>
            </w:pPr>
            <w:r>
              <w:rPr>
                <w:rFonts w:ascii="Calibri" w:hAnsi="Calibri" w:cs="Calibri"/>
                <w:sz w:val="20"/>
                <w:szCs w:val="20"/>
                <w:lang w:val="id-ID"/>
              </w:rPr>
              <w:t xml:space="preserve">7.1 Write cover letter to journal editor</w:t>
            </w:r>
          </w:p>
          <w:p>
            <w:pPr>
              <w:spacing w:before="0" w:after="0" w:line="240" w:lineRule="auto"/>
            </w:pPr>
            <w:r>
              <w:rPr>
                <w:rFonts w:ascii="Calibri" w:hAnsi="Calibri" w:cs="Calibri"/>
                <w:sz w:val="20"/>
                <w:szCs w:val="20"/>
                <w:lang w:val="id-ID"/>
              </w:rPr>
              <w:t xml:space="preserve">7.2 Respond to reviewers comments professionally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Professional tone in correspondence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Roleplay Submission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Lecture &amp; Roleplay</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 Submission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Write Cover Letter &amp; Response</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Journal Submission &amp; Peer Review Workflow</w:t>
            </w:r>
          </w:p>
          <w:p>
            <w:pPr>
              <w:spacing w:before="0" w:after="0" w:line="240" w:lineRule="auto"/>
            </w:pPr>
            <w:r>
              <w:rPr>
                <w:rFonts w:ascii="Calibri" w:hAnsi="Calibri" w:cs="Calibri"/>
                <w:sz w:val="20"/>
                <w:szCs w:val="20"/>
                <w:lang w:val="id-ID"/>
              </w:rPr>
              <w:t xml:space="preserve">[1] Bab 18–19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melakukan Oral Presentation artikel ilmiah dalam forum seminar/konferensi internasional [C6, A3] (CPMK0602)</w:t>
            </w:r>
          </w:p>
        </w:tc>
        <w:tc>
          <w:tcPr>
            <w:tcW w:w="1701" w:type="dxa"/>
            <w:gridSpan w:val="2"/>
          </w:tcPr>
          <w:p>
            <w:pPr>
              <w:spacing w:before="0" w:after="0" w:line="240" w:lineRule="auto"/>
            </w:pPr>
            <w:r>
              <w:rPr>
                <w:rFonts w:ascii="Calibri" w:hAnsi="Calibri" w:cs="Calibri"/>
                <w:sz w:val="20"/>
                <w:szCs w:val="20"/>
                <w:lang w:val="id-ID"/>
              </w:rPr>
              <w:t xml:space="preserve">8.1 Design effective conference presentation slides</w:t>
            </w:r>
          </w:p>
          <w:p>
            <w:pPr>
              <w:spacing w:before="0" w:after="0" w:line="240" w:lineRule="auto"/>
            </w:pPr>
            <w:r>
              <w:rPr>
                <w:rFonts w:ascii="Calibri" w:hAnsi="Calibri" w:cs="Calibri"/>
                <w:sz w:val="20"/>
                <w:szCs w:val="20"/>
                <w:lang w:val="id-ID"/>
              </w:rPr>
              <w:t xml:space="preserve">8.2 Deliver oral presentation in English</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Presentation fluency &amp; slide quality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Oral Conference Demo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Conference Simulation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Presentation &amp; Q&amp;A</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Final Paper &amp; Presentation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Oral Presentation &amp; Conference Simulation</w:t>
            </w:r>
          </w:p>
          <w:p>
            <w:pPr>
              <w:spacing w:before="0" w:after="0" w:line="240" w:lineRule="auto"/>
            </w:pPr>
            <w:r>
              <w:rPr>
                <w:rFonts w:ascii="Calibri" w:hAnsi="Calibri" w:cs="Calibri"/>
                <w:sz w:val="20"/>
                <w:szCs w:val="20"/>
                <w:lang w:val="id-ID"/>
              </w:rPr>
              <w:t xml:space="preserve">[1] Bab 20–22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Presentation of Complete Scientific Paper in Simulated International Conference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Assessment of academic writing assignments, grammar quiz, UTS draft evaluation, and Final Conference Oral Presentation (UAS);</w:t>
      </w:r>
    </w:p>
    <w:p>
      <w:pPr>
        <w:spacing w:before="0" w:after="0" w:line="240" w:lineRule="auto"/>
        <w:ind w:left="720" w:hanging="360"/>
      </w:pPr>
      <w:r>
        <w:rPr>
          <w:rFonts w:ascii="Cambria" w:hAnsi="Cambria" w:cs="Cambria"/>
          <w:sz w:val="22"/>
          <w:szCs w:val="22"/>
          <w:lang w:val="id-ID"/>
        </w:rPr>
        <w:t xml:space="preserve">b.	Final Grade Composition: Tasks 30%, UTS 30%, UAS 40%;</w:t>
      </w:r>
    </w:p>
    <w:p>
      <w:pPr>
        <w:spacing w:before="0" w:after="0" w:line="240" w:lineRule="auto"/>
        <w:ind w:left="720" w:hanging="360"/>
      </w:pPr>
      <w:r>
        <w:rPr>
          <w:rFonts w:ascii="Cambria" w:hAnsi="Cambria" w:cs="Cambria"/>
          <w:sz w:val="22"/>
          <w:szCs w:val="22"/>
          <w:lang w:val="id-ID"/>
        </w:rPr>
        <w:t xml:space="preserve">c.	Minimum attendance 75%;</w:t>
      </w:r>
    </w:p>
    <w:p>
      <w:pPr>
        <w:spacing w:before="0" w:after="0" w:line="240" w:lineRule="auto"/>
        <w:ind w:left="720" w:hanging="360"/>
      </w:pPr>
      <w:r>
        <w:rPr>
          <w:rFonts w:ascii="Cambria" w:hAnsi="Cambria" w:cs="Cambria"/>
          <w:sz w:val="22"/>
          <w:szCs w:val="22"/>
          <w:lang w:val="id-ID"/>
        </w:rPr>
        <w:t xml:space="preserve">d.	Grades uploaded to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test techniques (grammar quiz, UTS) and non-test techniques (scientific draft, Turnitin report, oral presentation).</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educative, authentic, objective, and transparent.</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50%, CPL06: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draft artikel ilmiah terstruktur IMRaD, pengujian kemiripan (Turnitin), serta Simulasi Presentasi Konferensi Internasional.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Abstract &amp; Keywords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Drafting Title, Structured Abstract, and Keywords in English.</w:t>
            </w:r>
          </w:p>
          <w:p>
            <w:pPr>
              <w:spacing w:before="0" w:after="0" w:line="240" w:lineRule="auto"/>
            </w:pPr>
            <w:r>
              <w:rPr>
                <w:rFonts w:ascii="Calibri" w:hAnsi="Calibri" w:cs="Calibri"/>
                <w:sz w:val="18"/>
                <w:szCs w:val="18"/>
                <w:lang w:val="id-ID"/>
              </w:rPr>
              <w:t xml:space="preserve">Luaran: Abstract Document.</w:t>
            </w:r>
          </w:p>
        </w:tc>
        <w:tc>
          <w:tcPr>
            <w:tcW w:w="2320" w:type="dxa"/>
          </w:tcPr>
          <w:p>
            <w:pPr>
              <w:spacing w:before="0" w:after="0" w:line="240" w:lineRule="auto"/>
              <w:ind w:left="284" w:hanging="284"/>
            </w:pPr>
            <w:r>
              <w:rPr>
                <w:rFonts w:ascii="Calibri" w:hAnsi="Calibri" w:cs="Calibri"/>
                <w:sz w:val="18"/>
                <w:szCs w:val="18"/>
                <w:lang w:val="id-ID"/>
              </w:rPr>
              <w:t xml:space="preserve">1. Academic Tone: 50%</w:t>
            </w:r>
          </w:p>
          <w:p>
            <w:pPr>
              <w:spacing w:before="0" w:after="0" w:line="240" w:lineRule="auto"/>
              <w:ind w:left="284" w:hanging="284"/>
            </w:pPr>
            <w:r>
              <w:rPr>
                <w:rFonts w:ascii="Calibri" w:hAnsi="Calibri" w:cs="Calibri"/>
                <w:sz w:val="18"/>
                <w:szCs w:val="18"/>
                <w:lang w:val="id-ID"/>
              </w:rPr>
              <w:t xml:space="preserve">2. Abstract Structure: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Intro &amp; Methods Section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Writing Introduction, Research Gap, and Methodology section.</w:t>
            </w:r>
          </w:p>
          <w:p>
            <w:pPr>
              <w:spacing w:before="0" w:after="0" w:line="240" w:lineRule="auto"/>
            </w:pPr>
            <w:r>
              <w:rPr>
                <w:rFonts w:ascii="Calibri" w:hAnsi="Calibri" w:cs="Calibri"/>
                <w:sz w:val="18"/>
                <w:szCs w:val="18"/>
                <w:lang w:val="id-ID"/>
              </w:rPr>
              <w:t xml:space="preserve">Luaran: Paper Draft Part 1.</w:t>
            </w:r>
          </w:p>
        </w:tc>
        <w:tc>
          <w:tcPr>
            <w:tcW w:w="2320" w:type="dxa"/>
          </w:tcPr>
          <w:p>
            <w:pPr>
              <w:spacing w:before="0" w:after="0" w:line="240" w:lineRule="auto"/>
              <w:ind w:left="284" w:hanging="284"/>
            </w:pPr>
            <w:r>
              <w:rPr>
                <w:rFonts w:ascii="Calibri" w:hAnsi="Calibri" w:cs="Calibri"/>
                <w:sz w:val="18"/>
                <w:szCs w:val="18"/>
                <w:lang w:val="id-ID"/>
              </w:rPr>
              <w:t xml:space="preserve">1. Research Gap Clarity: 50%</w:t>
            </w:r>
          </w:p>
          <w:p>
            <w:pPr>
              <w:spacing w:before="0" w:after="0" w:line="240" w:lineRule="auto"/>
              <w:ind w:left="284" w:hanging="284"/>
            </w:pPr>
            <w:r>
              <w:rPr>
                <w:rFonts w:ascii="Calibri" w:hAnsi="Calibri" w:cs="Calibri"/>
                <w:sz w:val="18"/>
                <w:szCs w:val="18"/>
                <w:lang w:val="id-ID"/>
              </w:rPr>
              <w:t xml:space="preserve">2. Method Description: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Final Paper &amp; Conference Slide</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Full Scientific Article, Turnitin Report, &amp; Presentation Deck.</w:t>
            </w:r>
          </w:p>
          <w:p>
            <w:pPr>
              <w:spacing w:before="0" w:after="0" w:line="240" w:lineRule="auto"/>
            </w:pPr>
            <w:r>
              <w:rPr>
                <w:rFonts w:ascii="Calibri" w:hAnsi="Calibri" w:cs="Calibri"/>
                <w:sz w:val="18"/>
                <w:szCs w:val="18"/>
                <w:lang w:val="id-ID"/>
              </w:rPr>
              <w:t xml:space="preserve">Luaran: Full Paper PDF &amp; Presentation.</w:t>
            </w:r>
          </w:p>
        </w:tc>
        <w:tc>
          <w:tcPr>
            <w:tcW w:w="2320" w:type="dxa"/>
          </w:tcPr>
          <w:p>
            <w:pPr>
              <w:spacing w:before="0" w:after="0" w:line="240" w:lineRule="auto"/>
              <w:ind w:left="284" w:hanging="284"/>
            </w:pPr>
            <w:r>
              <w:rPr>
                <w:rFonts w:ascii="Calibri" w:hAnsi="Calibri" w:cs="Calibri"/>
                <w:sz w:val="18"/>
                <w:szCs w:val="18"/>
                <w:lang w:val="id-ID"/>
              </w:rPr>
              <w:t xml:space="preserve">1. Paper Quality: 40%</w:t>
            </w:r>
          </w:p>
          <w:p>
            <w:pPr>
              <w:spacing w:before="0" w:after="0" w:line="240" w:lineRule="auto"/>
              <w:ind w:left="284" w:hanging="284"/>
            </w:pPr>
            <w:r>
              <w:rPr>
                <w:rFonts w:ascii="Calibri" w:hAnsi="Calibri" w:cs="Calibri"/>
                <w:sz w:val="18"/>
                <w:szCs w:val="18"/>
                <w:lang w:val="id-ID"/>
              </w:rPr>
              <w:t xml:space="preserve">2. Similarity Index &lt;20%: 30%</w:t>
            </w:r>
          </w:p>
          <w:p>
            <w:pPr>
              <w:spacing w:before="0" w:after="0" w:line="240" w:lineRule="auto"/>
              <w:ind w:left="284" w:hanging="284"/>
            </w:pPr>
            <w:r>
              <w:rPr>
                <w:rFonts w:ascii="Calibri" w:hAnsi="Calibri" w:cs="Calibri"/>
                <w:sz w:val="18"/>
                <w:szCs w:val="18"/>
                <w:lang w:val="id-ID"/>
              </w:rPr>
              <w:t xml:space="preserve">3. Oral Delivery: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naskah artikel ilmiah dan presentasi konferensi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Final Scientific Article &amp; Conference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Quality of Academic Writing &amp; Structure</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Full paper adheres perfectly to IEEE/Springer IMRaD format with proper academic tone</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Banyak kesalahan grammar</w:t>
            </w:r>
          </w:p>
        </w:tc>
      </w:tr>
      <w:tr>
        <w:tc>
          <w:tcPr>
            <w:tcW w:w="1560" w:type="dxa"/>
          </w:tcPr>
          <w:p>
            <w:pPr>
              <w:spacing w:before="0" w:after="0" w:line="240" w:lineRule="auto"/>
            </w:pPr>
            <w:r>
              <w:rPr>
                <w:rFonts w:ascii="Calibri" w:hAnsi="Calibri" w:cs="Calibri"/>
                <w:b/>
                <w:bCs/>
                <w:sz w:val="18"/>
                <w:szCs w:val="18"/>
                <w:lang w:val="id-ID"/>
              </w:rPr>
              <w:t xml:space="preserve">Academic Integrity &amp; Referencing</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Turnitin similarity index &lt; 15%, zero plagiarism, accurate IEEE citations</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Similarity 15-25%</w:t>
            </w:r>
          </w:p>
        </w:tc>
        <w:tc>
          <w:tcPr>
            <w:tcW w:w="1560" w:type="dxa"/>
          </w:tcPr>
          <w:p>
            <w:pPr>
              <w:spacing w:before="0" w:after="0" w:line="240" w:lineRule="auto"/>
            </w:pPr>
            <w:r>
              <w:rPr>
                <w:rFonts w:ascii="Calibri" w:hAnsi="Calibri" w:cs="Calibri"/>
                <w:sz w:val="18"/>
                <w:szCs w:val="18"/>
                <w:lang w:val="id-ID"/>
              </w:rPr>
              <w:t xml:space="preserve">Similarity &gt; 25%</w:t>
            </w:r>
          </w:p>
        </w:tc>
      </w:tr>
      <w:tr>
        <w:tc>
          <w:tcPr>
            <w:tcW w:w="1560" w:type="dxa"/>
          </w:tcPr>
          <w:p>
            <w:pPr>
              <w:spacing w:before="0" w:after="0" w:line="240" w:lineRule="auto"/>
            </w:pPr>
            <w:r>
              <w:rPr>
                <w:rFonts w:ascii="Calibri" w:hAnsi="Calibri" w:cs="Calibri"/>
                <w:b/>
                <w:bCs/>
                <w:sz w:val="18"/>
                <w:szCs w:val="18"/>
                <w:lang w:val="id-ID"/>
              </w:rPr>
              <w:t xml:space="preserve">Oral Presentation &amp; Defense</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Fluent delivery in English, clear slides, excellent handling of Q&amp;A session</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English For Publication | Kode/sks: IF6504 / 3 sks | Semester: VI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Dr. Risa Triasanti, M.Pd.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Academic Style &amp; Abstract Drafting</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Explain the key differences between Academic Writing style and Informal English in terms of tone, vocabulary, and sentence structure.</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Write a 150-word structured abstract for an IT research paper on Machine Learning based on the provided experimental summary.</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Introduction &amp; Paraphrasing Techniques</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Draft an Introduction paragraph clearly establishing the research background and identifying a specific research gap.</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Explain how to rewrite a paragraph using paraphrasing techniques to reduce Turnitin similarity index while maintaining IEEE citation format.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English For Publication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