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5458"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38"/>
        <w:gridCol w:w="1531"/>
        <w:gridCol w:w="1276"/>
        <w:gridCol w:w="1099"/>
        <w:gridCol w:w="602"/>
        <w:gridCol w:w="1843"/>
        <w:gridCol w:w="283"/>
        <w:gridCol w:w="561"/>
        <w:gridCol w:w="6"/>
        <w:gridCol w:w="74"/>
        <w:gridCol w:w="1769"/>
        <w:gridCol w:w="283"/>
        <w:gridCol w:w="1134"/>
        <w:gridCol w:w="851"/>
        <w:gridCol w:w="1701"/>
        <w:gridCol w:w="573"/>
        <w:gridCol w:w="1134"/>
      </w:tblGrid>
      <w:tr>
        <w:tc>
          <w:tcPr>
            <w:tcW w:w="2269" w:type="dxa"/>
            <w:gridSpan w:val="2"/>
            <w:shd w:val="clear" w:color="auto" w:fill="DAEEF3"/>
            <w:vAlign w:val="center"/>
          </w:tcPr>
          <w:p>
            <w:pPr>
              <w:jc w:val="center"/>
            </w:pPr>
            <w:r>
              <w:drawing>
                <wp:inline xmlns:a="http://schemas.openxmlformats.org/drawingml/2006/main" xmlns:pic="http://schemas.openxmlformats.org/drawingml/2006/picture">
                  <wp:extent cx="704007" cy="71574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704007" cy="715740"/>
                          </a:xfrm>
                          <a:prstGeom prst="rect"/>
                        </pic:spPr>
                      </pic:pic>
                    </a:graphicData>
                  </a:graphic>
                </wp:inline>
              </w:drawing>
            </w:r>
          </w:p>
        </w:tc>
        <w:tc>
          <w:tcPr>
            <w:tcW w:w="11482" w:type="dxa"/>
            <w:gridSpan w:val="13"/>
            <w:shd w:val="clear" w:color="auto" w:fill="DAEEF3"/>
            <w:vAlign w:val="center"/>
          </w:tcPr>
          <w:p>
            <w:pPr>
              <w:spacing w:before="0" w:after="0" w:line="240" w:lineRule="auto"/>
              <w:jc w:val="center"/>
            </w:pPr>
            <w:r>
              <w:rPr>
                <w:rFonts w:ascii="Cambria" w:hAnsi="Cambria" w:cs="Cambria"/>
                <w:b/>
                <w:bCs/>
                <w:sz w:val="32"/>
                <w:szCs w:val="32"/>
                <w:lang w:val="id-ID"/>
              </w:rPr>
              <w:t xml:space="preserve">UNIVERSITAS PGRI RONGGOLAWE</w:t>
            </w:r>
          </w:p>
          <w:p>
            <w:pPr>
              <w:spacing w:before="0" w:after="0" w:line="240" w:lineRule="auto"/>
              <w:jc w:val="center"/>
            </w:pPr>
            <w:r>
              <w:rPr>
                <w:rFonts w:ascii="Cambria" w:hAnsi="Cambria" w:cs="Cambria"/>
                <w:b/>
                <w:bCs/>
                <w:sz w:val="32"/>
                <w:szCs w:val="32"/>
                <w:lang w:val="id-ID"/>
              </w:rPr>
              <w:t xml:space="preserve">FAKULTAS TEKNIK</w:t>
            </w:r>
          </w:p>
          <w:p>
            <w:pPr>
              <w:spacing w:before="0" w:after="0" w:line="240" w:lineRule="auto"/>
              <w:jc w:val="center"/>
            </w:pPr>
            <w:r>
              <w:rPr>
                <w:rFonts w:ascii="Cambria" w:hAnsi="Cambria" w:cs="Cambria"/>
                <w:b/>
                <w:bCs/>
                <w:sz w:val="32"/>
                <w:szCs w:val="32"/>
                <w:lang w:val="id-ID"/>
              </w:rPr>
              <w:t xml:space="preserve">PROGRAM STUDI TEKNIK INFORMATIKA</w:t>
            </w:r>
          </w:p>
        </w:tc>
        <w:tc>
          <w:tcPr>
            <w:tcW w:w="1707" w:type="dxa"/>
            <w:gridSpan w:val="2"/>
            <w:shd w:val="clear" w:color="auto" w:fill="DAEEF3"/>
          </w:tcPr>
          <w:p>
            <w:pPr>
              <w:spacing w:before="0" w:after="0" w:line="240" w:lineRule="auto"/>
              <w:jc w:val="center"/>
            </w:pPr>
            <w:r>
              <w:rPr>
                <w:rFonts w:ascii="Cambria" w:hAnsi="Cambria" w:cs="Cambria"/>
                <w:b/>
                <w:bCs/>
                <w:sz w:val="24"/>
                <w:szCs w:val="24"/>
                <w:lang w:val="id-ID"/>
              </w:rPr>
              <w:t xml:space="preserve">Kode</w:t>
            </w:r>
          </w:p>
          <w:p>
            <w:pPr>
              <w:spacing w:before="0" w:after="0" w:line="240" w:lineRule="auto"/>
              <w:jc w:val="center"/>
            </w:pPr>
            <w:r>
              <w:rPr>
                <w:rFonts w:ascii="Cambria" w:hAnsi="Cambria" w:cs="Cambria"/>
                <w:b/>
                <w:bCs/>
                <w:sz w:val="24"/>
                <w:szCs w:val="24"/>
                <w:lang w:val="id-ID"/>
              </w:rPr>
              <w:t xml:space="preserve">Dokumen</w:t>
            </w:r>
          </w:p>
        </w:tc>
      </w:tr>
      <w:tr>
        <w:tc>
          <w:tcPr>
            <w:tcW w:w="15458" w:type="dxa"/>
            <w:gridSpan w:val="17"/>
            <w:shd w:val="clear" w:color="auto" w:fill="DAEEF3"/>
          </w:tcPr>
          <w:p>
            <w:pPr>
              <w:spacing w:before="0" w:after="0" w:line="240" w:lineRule="auto"/>
              <w:jc w:val="center"/>
            </w:pPr>
            <w:r>
              <w:rPr>
                <w:rFonts w:ascii="Cambria" w:hAnsi="Cambria" w:cs="Cambria"/>
                <w:b/>
                <w:bCs/>
                <w:sz w:val="28"/>
                <w:szCs w:val="28"/>
                <w:lang w:val="id-ID"/>
              </w:rPr>
              <w:t xml:space="preserve">RENCANA PEMBELAJARAN SEMESTER</w:t>
            </w:r>
          </w:p>
        </w:tc>
      </w:tr>
      <w:tr>
        <w:tc>
          <w:tcPr>
            <w:tcW w:w="4644" w:type="dxa"/>
            <w:gridSpan w:val="4"/>
            <w:shd w:val="clear" w:color="auto" w:fill="E7E6E6"/>
          </w:tcPr>
          <w:p>
            <w:pPr>
              <w:spacing w:before="0" w:after="0" w:line="240" w:lineRule="auto"/>
            </w:pPr>
            <w:r>
              <w:rPr>
                <w:rFonts w:ascii="Calibri" w:hAnsi="Calibri" w:cs="Calibri"/>
                <w:b/>
                <w:bCs/>
                <w:sz w:val="22"/>
                <w:szCs w:val="22"/>
                <w:lang w:val="id-ID"/>
              </w:rPr>
              <w:t xml:space="preserve">MATA KULIAH (MK)</w:t>
            </w:r>
          </w:p>
        </w:tc>
        <w:tc>
          <w:tcPr>
            <w:tcW w:w="2445" w:type="dxa"/>
            <w:gridSpan w:val="2"/>
            <w:shd w:val="clear" w:color="auto" w:fill="E7E6E6"/>
          </w:tcPr>
          <w:p>
            <w:pPr>
              <w:spacing w:before="0" w:after="0" w:line="240" w:lineRule="auto"/>
            </w:pPr>
            <w:r>
              <w:rPr>
                <w:rFonts w:ascii="Calibri" w:hAnsi="Calibri" w:cs="Calibri"/>
                <w:b/>
                <w:bCs/>
                <w:sz w:val="22"/>
                <w:szCs w:val="22"/>
                <w:lang w:val="id-ID"/>
              </w:rPr>
              <w:t xml:space="preserve">KODE</w:t>
            </w:r>
          </w:p>
        </w:tc>
        <w:tc>
          <w:tcPr>
            <w:tcW w:w="2976" w:type="dxa"/>
            <w:gridSpan w:val="6"/>
            <w:shd w:val="clear" w:color="auto" w:fill="E7E6E6"/>
          </w:tcPr>
          <w:p>
            <w:pPr>
              <w:spacing w:before="0" w:after="0" w:line="240" w:lineRule="auto"/>
            </w:pPr>
            <w:r>
              <w:rPr>
                <w:rFonts w:ascii="Calibri" w:hAnsi="Calibri" w:cs="Calibri"/>
                <w:b/>
                <w:bCs/>
                <w:sz w:val="22"/>
                <w:szCs w:val="22"/>
                <w:lang w:val="id-ID"/>
              </w:rPr>
              <w:t xml:space="preserve">Rumpun MK</w:t>
            </w:r>
          </w:p>
        </w:tc>
        <w:tc>
          <w:tcPr>
            <w:tcW w:w="1985" w:type="dxa"/>
            <w:gridSpan w:val="2"/>
            <w:shd w:val="clear" w:color="auto" w:fill="E7E6E6"/>
          </w:tcPr>
          <w:p>
            <w:pPr>
              <w:spacing w:before="0" w:after="0" w:line="240" w:lineRule="auto"/>
            </w:pPr>
            <w:r>
              <w:rPr>
                <w:rFonts w:ascii="Calibri" w:hAnsi="Calibri" w:cs="Calibri"/>
                <w:b/>
                <w:bCs/>
                <w:sz w:val="22"/>
                <w:szCs w:val="22"/>
                <w:lang w:val="id-ID"/>
              </w:rPr>
              <w:t xml:space="preserve">BOBOT (sks)</w:t>
            </w:r>
          </w:p>
        </w:tc>
        <w:tc>
          <w:tcPr>
            <w:tcW w:w="1701" w:type="dxa"/>
            <w:shd w:val="clear" w:color="auto" w:fill="E7E6E6"/>
          </w:tcPr>
          <w:p>
            <w:pPr>
              <w:spacing w:before="0" w:after="0" w:line="240" w:lineRule="auto"/>
            </w:pPr>
            <w:r>
              <w:rPr>
                <w:rFonts w:ascii="Calibri" w:hAnsi="Calibri" w:cs="Calibri"/>
                <w:b/>
                <w:bCs/>
                <w:sz w:val="22"/>
                <w:szCs w:val="22"/>
                <w:lang w:val="id-ID"/>
              </w:rPr>
              <w:t xml:space="preserve">SEMESTER</w:t>
            </w:r>
          </w:p>
        </w:tc>
        <w:tc>
          <w:tcPr>
            <w:tcW w:w="1707" w:type="dxa"/>
            <w:gridSpan w:val="2"/>
            <w:shd w:val="clear" w:color="auto" w:fill="E7E6E6"/>
          </w:tcPr>
          <w:p>
            <w:pPr>
              <w:spacing w:before="0" w:after="0" w:line="240" w:lineRule="auto"/>
            </w:pPr>
            <w:r>
              <w:rPr>
                <w:rFonts w:ascii="Calibri" w:hAnsi="Calibri" w:cs="Calibri"/>
                <w:b/>
                <w:bCs/>
                <w:sz w:val="22"/>
                <w:szCs w:val="22"/>
                <w:lang w:val="id-ID"/>
              </w:rPr>
              <w:t xml:space="preserve">Tgl Penyusunan</w:t>
            </w:r>
          </w:p>
        </w:tc>
      </w:tr>
      <w:tr>
        <w:tc>
          <w:tcPr>
            <w:tcW w:w="4644" w:type="dxa"/>
            <w:gridSpan w:val="4"/>
          </w:tcPr>
          <w:p>
            <w:pPr>
              <w:spacing w:before="0" w:after="0" w:line="240" w:lineRule="auto"/>
            </w:pPr>
            <w:r>
              <w:rPr>
                <w:rFonts w:ascii="Calibri" w:hAnsi="Calibri" w:cs="Calibri"/>
                <w:b/>
                <w:bCs/>
                <w:sz w:val="22"/>
                <w:szCs w:val="22"/>
                <w:lang w:val="id-ID"/>
              </w:rPr>
              <w:t xml:space="preserve">Sistem Informasi Bisnis</w:t>
            </w:r>
          </w:p>
        </w:tc>
        <w:tc>
          <w:tcPr>
            <w:tcW w:w="2445" w:type="dxa"/>
            <w:gridSpan w:val="2"/>
          </w:tcPr>
          <w:p>
            <w:pPr>
              <w:spacing w:before="0" w:after="0" w:line="240" w:lineRule="auto"/>
              <w:jc w:val="center"/>
            </w:pPr>
            <w:r>
              <w:rPr>
                <w:rFonts w:ascii="Calibri" w:hAnsi="Calibri" w:cs="Calibri"/>
                <w:sz w:val="22"/>
                <w:szCs w:val="22"/>
                <w:lang w:val="id-ID"/>
              </w:rPr>
              <w:t xml:space="preserve">IF7603</w:t>
            </w:r>
          </w:p>
        </w:tc>
        <w:tc>
          <w:tcPr>
            <w:tcW w:w="2976" w:type="dxa"/>
            <w:gridSpan w:val="6"/>
          </w:tcPr>
          <w:p>
            <w:pPr>
              <w:spacing w:before="0" w:after="0" w:line="240" w:lineRule="auto"/>
            </w:pPr>
            <w:r>
              <w:rPr>
                <w:rFonts w:ascii="Calibri" w:hAnsi="Calibri" w:cs="Calibri"/>
                <w:sz w:val="22"/>
                <w:szCs w:val="22"/>
                <w:lang w:val="id-ID"/>
              </w:rPr>
              <w:t xml:space="preserve">Sistem Informasi &amp; Manajemen (MK Kompetensi Utama)</w:t>
            </w:r>
          </w:p>
        </w:tc>
        <w:tc>
          <w:tcPr>
            <w:tcW w:w="1134" w:type="dxa"/>
          </w:tcPr>
          <w:p>
            <w:pPr>
              <w:spacing w:before="0" w:after="0" w:line="240" w:lineRule="auto"/>
              <w:jc w:val="center"/>
            </w:pPr>
            <w:r>
              <w:rPr>
                <w:rFonts w:ascii="Calibri" w:hAnsi="Calibri" w:cs="Calibri"/>
                <w:b/>
                <w:bCs/>
                <w:sz w:val="22"/>
                <w:szCs w:val="22"/>
                <w:lang w:val="id-ID"/>
              </w:rPr>
              <w:t xml:space="preserve">T=3</w:t>
            </w:r>
          </w:p>
        </w:tc>
        <w:tc>
          <w:tcPr>
            <w:tcW w:w="851" w:type="dxa"/>
          </w:tcPr>
          <w:p>
            <w:pPr>
              <w:spacing w:before="0" w:after="0" w:line="240" w:lineRule="auto"/>
              <w:jc w:val="center"/>
            </w:pPr>
            <w:r>
              <w:rPr>
                <w:rFonts w:ascii="Calibri" w:hAnsi="Calibri" w:cs="Calibri"/>
                <w:b/>
                <w:bCs/>
                <w:sz w:val="22"/>
                <w:szCs w:val="22"/>
                <w:lang w:val="id-ID"/>
              </w:rPr>
              <w:t xml:space="preserve">P=0</w:t>
            </w:r>
          </w:p>
        </w:tc>
        <w:tc>
          <w:tcPr>
            <w:tcW w:w="1701" w:type="dxa"/>
          </w:tcPr>
          <w:p>
            <w:pPr>
              <w:spacing w:before="0" w:after="0" w:line="240" w:lineRule="auto"/>
              <w:jc w:val="center"/>
            </w:pPr>
            <w:r>
              <w:rPr>
                <w:rFonts w:ascii="Calibri" w:hAnsi="Calibri" w:cs="Calibri"/>
                <w:sz w:val="22"/>
                <w:szCs w:val="22"/>
                <w:lang w:val="id-ID"/>
              </w:rPr>
              <w:t xml:space="preserve">VII</w:t>
            </w:r>
          </w:p>
        </w:tc>
        <w:tc>
          <w:tcPr>
            <w:tcW w:w="1707" w:type="dxa"/>
            <w:gridSpan w:val="2"/>
          </w:tcPr>
          <w:p>
            <w:pPr>
              <w:spacing w:before="0" w:after="0" w:line="240" w:lineRule="auto"/>
            </w:pPr>
            <w:r>
              <w:rPr>
                <w:rFonts w:ascii="Calibri" w:hAnsi="Calibri" w:cs="Calibri"/>
                <w:sz w:val="22"/>
                <w:szCs w:val="22"/>
                <w:lang w:val="id-ID"/>
              </w:rPr>
              <w:t xml:space="preserve">20 Februari 2024</w:t>
            </w:r>
          </w:p>
        </w:tc>
      </w:tr>
      <w:tr>
        <w:tc>
          <w:tcPr>
            <w:tcW w:w="4644" w:type="dxa"/>
            <w:gridSpan w:val="4"/>
            <w:vMerge w:val="restart"/>
          </w:tcPr>
          <w:p>
            <w:pPr>
              <w:spacing w:before="0" w:after="0" w:line="240" w:lineRule="auto"/>
            </w:pPr>
            <w:r>
              <w:rPr>
                <w:rFonts w:ascii="Calibri" w:hAnsi="Calibri" w:cs="Calibri"/>
                <w:b/>
                <w:bCs/>
                <w:sz w:val="22"/>
                <w:szCs w:val="22"/>
                <w:lang w:val="id-ID"/>
              </w:rPr>
              <w:t xml:space="preserve">OTORISASI</w:t>
            </w:r>
          </w:p>
        </w:tc>
        <w:tc>
          <w:tcPr>
            <w:tcW w:w="3289" w:type="dxa"/>
            <w:gridSpan w:val="4"/>
            <w:shd w:val="clear" w:color="auto" w:fill="E7E6E6"/>
          </w:tcPr>
          <w:p>
            <w:pPr>
              <w:spacing w:before="0" w:after="0" w:line="240" w:lineRule="auto"/>
            </w:pPr>
            <w:r>
              <w:rPr>
                <w:rFonts w:ascii="Calibri" w:hAnsi="Calibri" w:cs="Calibri"/>
                <w:b/>
                <w:bCs/>
                <w:sz w:val="22"/>
                <w:szCs w:val="22"/>
                <w:lang w:val="id-ID"/>
              </w:rPr>
              <w:t xml:space="preserve">Pengembang RPS</w:t>
            </w:r>
          </w:p>
        </w:tc>
        <w:tc>
          <w:tcPr>
            <w:tcW w:w="4117" w:type="dxa"/>
            <w:gridSpan w:val="6"/>
            <w:shd w:val="clear" w:color="auto" w:fill="E7E6E6"/>
          </w:tcPr>
          <w:p>
            <w:pPr>
              <w:spacing w:before="0" w:after="0" w:line="240" w:lineRule="auto"/>
            </w:pPr>
            <w:r>
              <w:rPr>
                <w:rFonts w:ascii="Calibri" w:hAnsi="Calibri" w:cs="Calibri"/>
                <w:b/>
                <w:bCs/>
                <w:sz w:val="22"/>
                <w:szCs w:val="22"/>
                <w:lang w:val="id-ID"/>
              </w:rPr>
              <w:t xml:space="preserve">Koordinator RMK</w:t>
            </w:r>
          </w:p>
        </w:tc>
        <w:tc>
          <w:tcPr>
            <w:tcW w:w="3408" w:type="dxa"/>
            <w:gridSpan w:val="3"/>
            <w:shd w:val="clear" w:color="auto" w:fill="E7E6E6"/>
          </w:tcPr>
          <w:p>
            <w:pPr>
              <w:spacing w:before="0" w:after="0" w:line="240" w:lineRule="auto"/>
            </w:pPr>
            <w:r>
              <w:rPr>
                <w:rFonts w:ascii="Calibri" w:hAnsi="Calibri" w:cs="Calibri"/>
                <w:b/>
                <w:bCs/>
                <w:sz w:val="22"/>
                <w:szCs w:val="22"/>
                <w:lang w:val="id-ID"/>
              </w:rPr>
              <w:t xml:space="preserve">Ketua PRODI</w:t>
            </w:r>
          </w:p>
        </w:tc>
      </w:tr>
      <w:tr>
        <w:tc>
          <w:tcPr>
            <w:tcW w:w="4644" w:type="dxa"/>
            <w:gridSpan w:val="4"/>
            <w:vMerge/>
          </w:tcPr>
          <w:p>
            <w:pPr>
              <w:spacing w:before="0" w:after="0" w:line="240" w:lineRule="auto"/>
            </w:pPr>
          </w:p>
        </w:tc>
        <w:tc>
          <w:tcPr>
            <w:tcW w:w="3289" w:type="dxa"/>
            <w:gridSpan w:val="4"/>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Amaludin Arifia, S.Kom., M.Kom</w:t>
            </w:r>
          </w:p>
        </w:tc>
        <w:tc>
          <w:tcPr>
            <w:tcW w:w="4117" w:type="dxa"/>
            <w:gridSpan w:val="6"/>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Amaludin Arifia, S.Kom., M.Kom</w:t>
            </w:r>
          </w:p>
        </w:tc>
        <w:tc>
          <w:tcPr>
            <w:tcW w:w="3408" w:type="dxa"/>
            <w:gridSpan w:val="3"/>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Amaludin Arifia, S.Kom., M.Kom.</w:t>
            </w:r>
          </w:p>
        </w:tc>
      </w:tr>
      <w:tr>
        <w:tc>
          <w:tcPr>
            <w:tcW w:w="2269" w:type="dxa"/>
            <w:gridSpan w:val="2"/>
            <w:vMerge w:val="restart"/>
          </w:tcPr>
          <w:p>
            <w:pPr>
              <w:spacing w:before="0" w:after="0" w:line="240" w:lineRule="auto"/>
            </w:pPr>
            <w:r>
              <w:rPr>
                <w:rFonts w:ascii="Calibri" w:hAnsi="Calibri" w:cs="Calibri"/>
                <w:b/>
                <w:bCs/>
                <w:sz w:val="22"/>
                <w:szCs w:val="22"/>
                <w:lang w:val="id-ID"/>
              </w:rPr>
              <w:t xml:space="preserve">Capaian Pembelajaran (CP)</w:t>
            </w:r>
          </w:p>
        </w:tc>
        <w:tc>
          <w:tcPr>
            <w:tcW w:w="5664" w:type="dxa"/>
            <w:gridSpan w:val="6"/>
            <w:shd w:val="clear" w:color="auto" w:fill="E7E6E6"/>
          </w:tcPr>
          <w:p>
            <w:pPr>
              <w:spacing w:before="0" w:after="0" w:line="240" w:lineRule="auto"/>
            </w:pPr>
            <w:r>
              <w:rPr>
                <w:rFonts w:ascii="Calibri" w:hAnsi="Calibri" w:cs="Calibri"/>
                <w:b/>
                <w:bCs/>
                <w:sz w:val="22"/>
                <w:szCs w:val="22"/>
                <w:lang w:val="id-ID"/>
              </w:rPr>
              <w:t xml:space="preserve">CPL-PRODI  yang dibebankan pada MK</w:t>
            </w:r>
          </w:p>
        </w:tc>
        <w:tc>
          <w:tcPr>
            <w:tcW w:w="7525" w:type="dxa"/>
            <w:gridSpan w:val="9"/>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CPL03</w:t>
            </w:r>
          </w:p>
        </w:tc>
        <w:tc>
          <w:tcPr>
            <w:tcW w:w="11913" w:type="dxa"/>
            <w:gridSpan w:val="14"/>
          </w:tcPr>
          <w:p>
            <w:pPr>
              <w:spacing w:before="0" w:after="0" w:line="240" w:lineRule="auto"/>
            </w:pPr>
            <w:r>
              <w:rPr>
                <w:rFonts w:ascii="Calibri" w:hAnsi="Calibri" w:cs="Calibri"/>
                <w:sz w:val="22"/>
                <w:szCs w:val="22"/>
                <w:lang w:val="id-ID"/>
              </w:rPr>
              <w:t xml:space="preserve">Memiliki kemampuan memahami (C2) cara kerja sistem komputer serta menerapkan (C3) berbagai algoritma/metode untuk memecahkan masalah dalam suatu organisasi.</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CPL05</w:t>
            </w:r>
          </w:p>
        </w:tc>
        <w:tc>
          <w:tcPr>
            <w:tcW w:w="11913" w:type="dxa"/>
            <w:gridSpan w:val="14"/>
          </w:tcPr>
          <w:p>
            <w:pPr>
              <w:spacing w:before="0" w:after="0" w:line="240" w:lineRule="auto"/>
            </w:pPr>
            <w:r>
              <w:rPr>
                <w:rFonts w:ascii="Calibri" w:hAnsi="Calibri" w:cs="Calibri"/>
                <w:sz w:val="22"/>
                <w:szCs w:val="22"/>
                <w:lang w:val="id-ID"/>
              </w:rPr>
              <w:t xml:space="preserve">Menguasai (C2) konsep teoritis bidang Informatika untuk mendesain dan menyimulasikan aplikasi teknologi multi-platform yang sesuai dengan kebutuhan industri, organisasi, dan masyarakat.</w:t>
            </w:r>
          </w:p>
        </w:tc>
      </w:tr>
      <w:tr>
        <w:tc>
          <w:tcPr>
            <w:tcW w:w="2269" w:type="dxa"/>
            <w:gridSpan w:val="2"/>
            <w:vMerge/>
          </w:tcPr>
          <w:p>
            <w:pPr>
              <w:spacing w:before="0" w:after="0" w:line="240" w:lineRule="auto"/>
            </w:pPr>
          </w:p>
        </w:tc>
        <w:tc>
          <w:tcPr>
            <w:tcW w:w="5664" w:type="dxa"/>
            <w:gridSpan w:val="6"/>
            <w:shd w:val="clear" w:color="auto" w:fill="E7E6E6"/>
          </w:tcPr>
          <w:p>
            <w:pPr>
              <w:spacing w:before="0" w:after="0" w:line="240" w:lineRule="auto"/>
            </w:pPr>
            <w:r>
              <w:rPr>
                <w:rFonts w:ascii="Calibri" w:hAnsi="Calibri" w:cs="Calibri"/>
                <w:b/>
                <w:bCs/>
                <w:sz w:val="22"/>
                <w:szCs w:val="22"/>
                <w:lang w:val="id-ID"/>
              </w:rPr>
              <w:t xml:space="preserve">Capaian Pembelajaran Mata Kuliah (CPMK)</w:t>
            </w:r>
          </w:p>
        </w:tc>
        <w:tc>
          <w:tcPr>
            <w:tcW w:w="7525" w:type="dxa"/>
            <w:gridSpan w:val="9"/>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CPMK0303</w:t>
            </w:r>
          </w:p>
        </w:tc>
        <w:tc>
          <w:tcPr>
            <w:tcW w:w="11913" w:type="dxa"/>
            <w:gridSpan w:val="14"/>
          </w:tcPr>
          <w:p>
            <w:pPr>
              <w:spacing w:before="0" w:after="0" w:line="240" w:lineRule="auto"/>
              <w:jc w:val="both"/>
            </w:pPr>
            <w:r>
              <w:rPr>
                <w:rFonts w:ascii="Calibri" w:hAnsi="Calibri" w:cs="Calibri"/>
                <w:sz w:val="22"/>
                <w:szCs w:val="22"/>
                <w:lang w:val="id-ID"/>
              </w:rPr>
              <w:t xml:space="preserve">Mampu </w:t>
            </w:r>
            <w:r>
              <w:rPr>
                <w:rFonts w:ascii="Calibri" w:hAnsi="Calibri" w:cs="Calibri"/>
                <w:b/>
                <w:bCs/>
                <w:sz w:val="22"/>
                <w:szCs w:val="22"/>
                <w:lang w:val="id-ID"/>
              </w:rPr>
              <w:t xml:space="preserve">memahami dan menganalisis</w:t>
            </w:r>
            <w:r>
              <w:rPr>
                <w:rFonts w:ascii="Calibri" w:hAnsi="Calibri" w:cs="Calibri"/>
                <w:sz w:val="22"/>
                <w:szCs w:val="22"/>
                <w:lang w:val="id-ID"/>
              </w:rPr>
              <w:t xml:space="preserve"> arsitektur sistem informasi bisnis (ERP, CRM, SCM) [C2, C4]. — Kontribusi 50% terhadap CPL03</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CPMK0503</w:t>
            </w:r>
          </w:p>
        </w:tc>
        <w:tc>
          <w:tcPr>
            <w:tcW w:w="11913" w:type="dxa"/>
            <w:gridSpan w:val="14"/>
          </w:tcPr>
          <w:p>
            <w:pPr>
              <w:spacing w:before="0" w:after="0" w:line="240" w:lineRule="auto"/>
              <w:jc w:val="both"/>
            </w:pPr>
            <w:r>
              <w:rPr>
                <w:rFonts w:ascii="Calibri" w:hAnsi="Calibri" w:cs="Calibri"/>
                <w:sz w:val="22"/>
                <w:szCs w:val="22"/>
                <w:lang w:val="id-ID"/>
              </w:rPr>
              <w:t xml:space="preserve">Mampu </w:t>
            </w:r>
            <w:r>
              <w:rPr>
                <w:rFonts w:ascii="Calibri" w:hAnsi="Calibri" w:cs="Calibri"/>
                <w:b/>
                <w:bCs/>
                <w:sz w:val="22"/>
                <w:szCs w:val="22"/>
                <w:lang w:val="id-ID"/>
              </w:rPr>
              <w:t xml:space="preserve">mendesain dan mengusulkan</w:t>
            </w:r>
            <w:r>
              <w:rPr>
                <w:rFonts w:ascii="Calibri" w:hAnsi="Calibri" w:cs="Calibri"/>
                <w:sz w:val="22"/>
                <w:szCs w:val="22"/>
                <w:lang w:val="id-ID"/>
              </w:rPr>
              <w:t xml:space="preserve"> solusi SI bisnis untuk mendukung efisiensi operasional &amp; keunggulan kompetitif [C3, C6]. — Kontribusi 50% terhadap CPL05</w:t>
            </w:r>
          </w:p>
        </w:tc>
      </w:tr>
      <w:tr>
        <w:tc>
          <w:tcPr>
            <w:tcW w:w="2269" w:type="dxa"/>
            <w:gridSpan w:val="2"/>
            <w:vMerge/>
          </w:tcPr>
          <w:p>
            <w:pPr>
              <w:spacing w:before="0" w:after="0" w:line="240" w:lineRule="auto"/>
            </w:pPr>
          </w:p>
        </w:tc>
        <w:tc>
          <w:tcPr>
            <w:tcW w:w="5670" w:type="dxa"/>
            <w:gridSpan w:val="7"/>
            <w:shd w:val="clear" w:color="auto" w:fill="D9D9D9"/>
          </w:tcPr>
          <w:p>
            <w:pPr>
              <w:spacing w:before="0" w:after="0" w:line="240" w:lineRule="auto"/>
            </w:pPr>
            <w:r>
              <w:rPr>
                <w:rFonts w:ascii="Calibri" w:hAnsi="Calibri" w:cs="Calibri"/>
                <w:b/>
                <w:bCs/>
                <w:sz w:val="22"/>
                <w:szCs w:val="22"/>
                <w:lang w:val="id-ID"/>
              </w:rPr>
              <w:t xml:space="preserve">Kemampuan akhir tiap tahapan belajar (Sub-CPMK)</w:t>
            </w:r>
          </w:p>
        </w:tc>
        <w:tc>
          <w:tcPr>
            <w:tcW w:w="7519" w:type="dxa"/>
            <w:gridSpan w:val="8"/>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Sub-CPMK1</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menjelaskan</w:t>
            </w:r>
            <w:r>
              <w:rPr>
                <w:rFonts w:ascii="Calibri" w:hAnsi="Calibri" w:cs="Calibri"/>
                <w:sz w:val="22"/>
                <w:szCs w:val="22"/>
                <w:lang w:val="id-ID"/>
              </w:rPr>
              <w:t xml:space="preserve"> peran SI/TI dalam transformasi bisnis digital dan keunggulan bersaing [C2, A2] (CPMK0303)</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Sub-CPMK2</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menganalisis</w:t>
            </w:r>
            <w:r>
              <w:rPr>
                <w:rFonts w:ascii="Calibri" w:hAnsi="Calibri" w:cs="Calibri"/>
                <w:sz w:val="22"/>
                <w:szCs w:val="22"/>
                <w:lang w:val="id-ID"/>
              </w:rPr>
              <w:t xml:space="preserve"> arsitektur Enterprise Resource Planning (ERP) modul keuangan, SDM, &amp; logistik [C4, A2] (CPMK0303)</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Sub-CPMK3</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menganalisis</w:t>
            </w:r>
            <w:r>
              <w:rPr>
                <w:rFonts w:ascii="Calibri" w:hAnsi="Calibri" w:cs="Calibri"/>
                <w:sz w:val="22"/>
                <w:szCs w:val="22"/>
                <w:lang w:val="id-ID"/>
              </w:rPr>
              <w:t xml:space="preserve"> Supply Chain Management (SCM) dan integrasi E-Procurement [C4, A2] (CPMK0303)</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Sub-CPMK4</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menganalisis</w:t>
            </w:r>
            <w:r>
              <w:rPr>
                <w:rFonts w:ascii="Calibri" w:hAnsi="Calibri" w:cs="Calibri"/>
                <w:sz w:val="22"/>
                <w:szCs w:val="22"/>
                <w:lang w:val="id-ID"/>
              </w:rPr>
              <w:t xml:space="preserve"> Customer Relationship Management (CRM) dan automasi tenaga penjualan [C4, A2] (CPMK0303)</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Sub-CPMK5</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menerapkan</w:t>
            </w:r>
            <w:r>
              <w:rPr>
                <w:rFonts w:ascii="Calibri" w:hAnsi="Calibri" w:cs="Calibri"/>
                <w:sz w:val="22"/>
                <w:szCs w:val="22"/>
                <w:lang w:val="id-ID"/>
              </w:rPr>
              <w:t xml:space="preserve"> Business Process Reengineering (BPR) dan pemetaan BPMN 2.0 [C3, A2] (CPMK0503)</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Sub-CPMK6</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menerapkan</w:t>
            </w:r>
            <w:r>
              <w:rPr>
                <w:rFonts w:ascii="Calibri" w:hAnsi="Calibri" w:cs="Calibri"/>
                <w:sz w:val="22"/>
                <w:szCs w:val="22"/>
                <w:lang w:val="id-ID"/>
              </w:rPr>
              <w:t xml:space="preserve"> konsep Business Intelligence (BI), Data Warehouse, &amp; Executive Information System (EIS) [C3, A2] (CPMK0503)</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Sub-CPMK7</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menganalisis</w:t>
            </w:r>
            <w:r>
              <w:rPr>
                <w:rFonts w:ascii="Calibri" w:hAnsi="Calibri" w:cs="Calibri"/>
                <w:sz w:val="22"/>
                <w:szCs w:val="22"/>
                <w:lang w:val="id-ID"/>
              </w:rPr>
              <w:t xml:space="preserve"> aspek keamanan, tata kelola SI bisnis (COBIT), dan kelanjutan bisnis (BCP) [C4, A2] (CPMK0303)</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Sub-CPMK8</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merancang dan mempresentasikan</w:t>
            </w:r>
            <w:r>
              <w:rPr>
                <w:rFonts w:ascii="Calibri" w:hAnsi="Calibri" w:cs="Calibri"/>
                <w:sz w:val="22"/>
                <w:szCs w:val="22"/>
                <w:lang w:val="id-ID"/>
              </w:rPr>
              <w:t xml:space="preserve"> proposal cetak biru SI Bisnis terpadu untuk organisasi/perusahaan [C6, A3] (CPMK0503)</w:t>
            </w:r>
          </w:p>
        </w:tc>
      </w:tr>
      <w:tr>
        <w:tc>
          <w:tcPr>
            <w:tcW w:w="2269" w:type="dxa"/>
            <w:gridSpan w:val="2"/>
            <w:vMerge/>
          </w:tcPr>
          <w:p>
            <w:pPr>
              <w:spacing w:before="0" w:after="0" w:line="240" w:lineRule="auto"/>
            </w:pPr>
          </w:p>
        </w:tc>
        <w:tc>
          <w:tcPr>
            <w:tcW w:w="5744" w:type="dxa"/>
            <w:gridSpan w:val="8"/>
            <w:shd w:val="clear" w:color="auto" w:fill="D9D9D9"/>
          </w:tcPr>
          <w:p>
            <w:pPr>
              <w:spacing w:before="0" w:after="0" w:line="240" w:lineRule="auto"/>
            </w:pPr>
            <w:r>
              <w:rPr>
                <w:rFonts w:ascii="Calibri" w:hAnsi="Calibri" w:cs="Calibri"/>
                <w:b/>
                <w:bCs/>
                <w:sz w:val="22"/>
                <w:szCs w:val="22"/>
                <w:lang w:val="id-ID"/>
              </w:rPr>
              <w:t xml:space="preserve">Korelasi antara CPL/CPMK terhadap Sub-CPMK</w:t>
            </w:r>
          </w:p>
        </w:tc>
        <w:tc>
          <w:tcPr>
            <w:tcW w:w="7445" w:type="dxa"/>
            <w:gridSpan w:val="7"/>
          </w:tcPr>
          <w:p>
            <w:pPr>
              <w:spacing w:before="0" w:after="0" w:line="240" w:lineRule="auto"/>
            </w:pPr>
          </w:p>
        </w:tc>
      </w:tr>
      <w:tr>
        <w:tc>
          <w:tcPr>
            <w:tcW w:w="2269" w:type="dxa"/>
            <w:gridSpan w:val="2"/>
            <w:vMerge/>
          </w:tcPr>
          <w:p>
            <w:pPr>
              <w:spacing w:before="0" w:after="0" w:line="240" w:lineRule="auto"/>
            </w:pPr>
          </w:p>
        </w:tc>
        <w:tc>
          <w:tcPr>
            <w:tcW w:w="13189" w:type="dxa"/>
            <w:gridSpan w:val="15"/>
          </w:tcPr>
          <w:tbl>
            <w:tblPr>
              <w:tblW w:w="129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160"/>
              <w:gridCol w:w="2701"/>
              <w:gridCol w:w="2701"/>
              <w:gridCol w:w="2701"/>
              <w:gridCol w:w="2701"/>
            </w:tblGrid>
            <w:tr>
              <w:tc>
                <w:tcPr>
                  <w:tcW w:w="2160" w:type="dxa"/>
                  <w:shd w:val="clear" w:color="auto" w:fill="D9D9D9"/>
                </w:tcPr>
                <w:p>
                  <w:pPr>
                    <w:spacing w:before="0" w:after="0" w:line="240" w:lineRule="auto"/>
                    <w:jc w:val="center"/>
                  </w:pPr>
                </w:p>
              </w:tc>
              <w:tc>
                <w:tcPr>
                  <w:tcW w:w="2701" w:type="dxa"/>
                </w:tcPr>
                <w:p>
                  <w:pPr>
                    <w:spacing w:before="0" w:after="0" w:line="240" w:lineRule="auto"/>
                    <w:jc w:val="center"/>
                  </w:pPr>
                  <w:r>
                    <w:rPr>
                      <w:rFonts w:ascii="Calibri" w:hAnsi="Calibri" w:cs="Calibri"/>
                      <w:b/>
                      <w:bCs/>
                      <w:sz w:val="22"/>
                      <w:szCs w:val="22"/>
                      <w:lang w:val="id-ID"/>
                    </w:rPr>
                    <w:t xml:space="preserve">CPL03 (%)</w:t>
                  </w:r>
                </w:p>
              </w:tc>
              <w:tc>
                <w:tcPr>
                  <w:tcW w:w="2701" w:type="dxa"/>
                </w:tcPr>
                <w:p>
                  <w:pPr>
                    <w:spacing w:before="0" w:after="0" w:line="240" w:lineRule="auto"/>
                    <w:jc w:val="center"/>
                  </w:pPr>
                  <w:r>
                    <w:rPr>
                      <w:rFonts w:ascii="Calibri" w:hAnsi="Calibri" w:cs="Calibri"/>
                      <w:b/>
                      <w:bCs/>
                      <w:sz w:val="22"/>
                      <w:szCs w:val="22"/>
                      <w:lang w:val="id-ID"/>
                    </w:rPr>
                    <w:t xml:space="preserve">CPL05 (%)</w:t>
                  </w:r>
                </w:p>
              </w:tc>
              <w:tc>
                <w:tcPr>
                  <w:tcW w:w="2701" w:type="dxa"/>
                </w:tcPr>
                <w:p>
                  <w:pPr>
                    <w:spacing w:before="0" w:after="0" w:line="240" w:lineRule="auto"/>
                    <w:jc w:val="center"/>
                  </w:pPr>
                  <w:r>
                    <w:rPr>
                      <w:rFonts w:ascii="Calibri" w:hAnsi="Calibri" w:cs="Calibri"/>
                      <w:b/>
                      <w:bCs/>
                      <w:sz w:val="22"/>
                      <w:szCs w:val="22"/>
                      <w:lang w:val="id-ID"/>
                    </w:rPr>
                    <w:t xml:space="preserve">Jumlah Minggu</w:t>
                  </w:r>
                </w:p>
              </w:tc>
              <w:tc>
                <w:tcPr>
                  <w:tcW w:w="2701" w:type="dxa"/>
                </w:tcPr>
                <w:p>
                  <w:pPr>
                    <w:spacing w:before="0" w:after="0" w:line="240" w:lineRule="auto"/>
                    <w:jc w:val="center"/>
                  </w:pPr>
                  <w:r>
                    <w:rPr>
                      <w:rFonts w:ascii="Calibri" w:hAnsi="Calibri" w:cs="Calibri"/>
                      <w:b/>
                      <w:bCs/>
                      <w:sz w:val="22"/>
                      <w:szCs w:val="22"/>
                      <w:lang w:val="id-ID"/>
                    </w:rPr>
                    <w:t xml:space="preserve">Bobot penilaian (%)</w:t>
                  </w:r>
                </w:p>
              </w:tc>
            </w:tr>
            <w:tr>
              <w:tc>
                <w:tcPr>
                  <w:tcW w:w="2160" w:type="dxa"/>
                </w:tcPr>
                <w:p>
                  <w:pPr>
                    <w:spacing w:before="0" w:after="0" w:line="240" w:lineRule="auto"/>
                  </w:pPr>
                  <w:r>
                    <w:rPr>
                      <w:rFonts w:ascii="Calibri" w:hAnsi="Calibri" w:cs="Calibri"/>
                      <w:b/>
                      <w:bCs/>
                      <w:sz w:val="22"/>
                      <w:szCs w:val="22"/>
                      <w:lang w:val="id-ID"/>
                    </w:rPr>
                    <w:t xml:space="preserve">Sub-CPMK1</w:t>
                  </w:r>
                </w:p>
              </w:tc>
              <w:tc>
                <w:tcPr>
                  <w:tcW w:w="2701" w:type="dxa"/>
                </w:tcPr>
                <w:p>
                  <w:pPr>
                    <w:spacing w:before="0" w:after="0" w:line="240" w:lineRule="auto"/>
                    <w:jc w:val="center"/>
                  </w:pPr>
                  <w:r>
                    <w:rPr>
                      <w:rFonts w:ascii="Calibri" w:hAnsi="Calibri" w:cs="Calibri"/>
                      <w:sz w:val="22"/>
                      <w:szCs w:val="22"/>
                      <w:lang w:val="id-ID"/>
                    </w:rPr>
                    <w:t xml:space="preserve">12</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12</w:t>
                  </w:r>
                </w:p>
              </w:tc>
            </w:tr>
            <w:tr>
              <w:tc>
                <w:tcPr>
                  <w:tcW w:w="2160" w:type="dxa"/>
                </w:tcPr>
                <w:p>
                  <w:pPr>
                    <w:spacing w:before="0" w:after="0" w:line="240" w:lineRule="auto"/>
                  </w:pPr>
                  <w:r>
                    <w:rPr>
                      <w:rFonts w:ascii="Calibri" w:hAnsi="Calibri" w:cs="Calibri"/>
                      <w:b/>
                      <w:bCs/>
                      <w:sz w:val="22"/>
                      <w:szCs w:val="22"/>
                      <w:lang w:val="id-ID"/>
                    </w:rPr>
                    <w:t xml:space="preserve">Sub-CPMK2</w:t>
                  </w:r>
                </w:p>
              </w:tc>
              <w:tc>
                <w:tcPr>
                  <w:tcW w:w="2701" w:type="dxa"/>
                </w:tcPr>
                <w:p>
                  <w:pPr>
                    <w:spacing w:before="0" w:after="0" w:line="240" w:lineRule="auto"/>
                    <w:jc w:val="center"/>
                  </w:pPr>
                  <w:r>
                    <w:rPr>
                      <w:rFonts w:ascii="Calibri" w:hAnsi="Calibri" w:cs="Calibri"/>
                      <w:sz w:val="22"/>
                      <w:szCs w:val="22"/>
                      <w:lang w:val="id-ID"/>
                    </w:rPr>
                    <w:t xml:space="preserve">13</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13</w:t>
                  </w:r>
                </w:p>
              </w:tc>
            </w:tr>
            <w:tr>
              <w:tc>
                <w:tcPr>
                  <w:tcW w:w="2160" w:type="dxa"/>
                </w:tcPr>
                <w:p>
                  <w:pPr>
                    <w:spacing w:before="0" w:after="0" w:line="240" w:lineRule="auto"/>
                  </w:pPr>
                  <w:r>
                    <w:rPr>
                      <w:rFonts w:ascii="Calibri" w:hAnsi="Calibri" w:cs="Calibri"/>
                      <w:b/>
                      <w:bCs/>
                      <w:sz w:val="22"/>
                      <w:szCs w:val="22"/>
                      <w:lang w:val="id-ID"/>
                    </w:rPr>
                    <w:t xml:space="preserve">Sub-CPMK3</w:t>
                  </w:r>
                </w:p>
              </w:tc>
              <w:tc>
                <w:tcPr>
                  <w:tcW w:w="2701" w:type="dxa"/>
                </w:tcPr>
                <w:p>
                  <w:pPr>
                    <w:spacing w:before="0" w:after="0" w:line="240" w:lineRule="auto"/>
                    <w:jc w:val="center"/>
                  </w:pPr>
                  <w:r>
                    <w:rPr>
                      <w:rFonts w:ascii="Calibri" w:hAnsi="Calibri" w:cs="Calibri"/>
                      <w:sz w:val="22"/>
                      <w:szCs w:val="22"/>
                      <w:lang w:val="id-ID"/>
                    </w:rPr>
                    <w:t xml:space="preserve">12</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12</w:t>
                  </w:r>
                </w:p>
              </w:tc>
            </w:tr>
            <w:tr>
              <w:tc>
                <w:tcPr>
                  <w:tcW w:w="2160" w:type="dxa"/>
                </w:tcPr>
                <w:p>
                  <w:pPr>
                    <w:spacing w:before="0" w:after="0" w:line="240" w:lineRule="auto"/>
                  </w:pPr>
                  <w:r>
                    <w:rPr>
                      <w:rFonts w:ascii="Calibri" w:hAnsi="Calibri" w:cs="Calibri"/>
                      <w:b/>
                      <w:bCs/>
                      <w:sz w:val="22"/>
                      <w:szCs w:val="22"/>
                      <w:lang w:val="id-ID"/>
                    </w:rPr>
                    <w:t xml:space="preserve">Sub-CPMK4</w:t>
                  </w:r>
                </w:p>
              </w:tc>
              <w:tc>
                <w:tcPr>
                  <w:tcW w:w="2701" w:type="dxa"/>
                </w:tcPr>
                <w:p>
                  <w:pPr>
                    <w:spacing w:before="0" w:after="0" w:line="240" w:lineRule="auto"/>
                    <w:jc w:val="center"/>
                  </w:pPr>
                  <w:r>
                    <w:rPr>
                      <w:rFonts w:ascii="Calibri" w:hAnsi="Calibri" w:cs="Calibri"/>
                      <w:sz w:val="22"/>
                      <w:szCs w:val="22"/>
                      <w:lang w:val="id-ID"/>
                    </w:rPr>
                    <w:t xml:space="preserve">13</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w:t>
                  </w:r>
                </w:p>
              </w:tc>
              <w:tc>
                <w:tcPr>
                  <w:tcW w:w="2701" w:type="dxa"/>
                </w:tcPr>
                <w:p>
                  <w:pPr>
                    <w:spacing w:before="0" w:after="0" w:line="240" w:lineRule="auto"/>
                    <w:jc w:val="center"/>
                  </w:pPr>
                  <w:r>
                    <w:rPr>
                      <w:rFonts w:ascii="Calibri" w:hAnsi="Calibri" w:cs="Calibri"/>
                      <w:b/>
                      <w:bCs/>
                      <w:sz w:val="22"/>
                      <w:szCs w:val="22"/>
                      <w:lang w:val="id-ID"/>
                    </w:rPr>
                    <w:t xml:space="preserve">13</w:t>
                  </w:r>
                </w:p>
              </w:tc>
            </w:tr>
            <w:tr>
              <w:tc>
                <w:tcPr>
                  <w:tcW w:w="2160" w:type="dxa"/>
                </w:tcPr>
                <w:p>
                  <w:pPr>
                    <w:spacing w:before="0" w:after="0" w:line="240" w:lineRule="auto"/>
                  </w:pPr>
                  <w:r>
                    <w:rPr>
                      <w:rFonts w:ascii="Calibri" w:hAnsi="Calibri" w:cs="Calibri"/>
                      <w:b/>
                      <w:bCs/>
                      <w:sz w:val="22"/>
                      <w:szCs w:val="22"/>
                      <w:lang w:val="id-ID"/>
                    </w:rPr>
                    <w:t xml:space="preserve">Sub-CPMK5</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12</w:t>
                  </w: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12</w:t>
                  </w:r>
                </w:p>
              </w:tc>
            </w:tr>
            <w:tr>
              <w:tc>
                <w:tcPr>
                  <w:tcW w:w="2160" w:type="dxa"/>
                </w:tcPr>
                <w:p>
                  <w:pPr>
                    <w:spacing w:before="0" w:after="0" w:line="240" w:lineRule="auto"/>
                  </w:pPr>
                  <w:r>
                    <w:rPr>
                      <w:rFonts w:ascii="Calibri" w:hAnsi="Calibri" w:cs="Calibri"/>
                      <w:b/>
                      <w:bCs/>
                      <w:sz w:val="22"/>
                      <w:szCs w:val="22"/>
                      <w:lang w:val="id-ID"/>
                    </w:rPr>
                    <w:t xml:space="preserve">Sub-CPMK6</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13</w:t>
                  </w: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13</w:t>
                  </w:r>
                </w:p>
              </w:tc>
            </w:tr>
            <w:tr>
              <w:tc>
                <w:tcPr>
                  <w:tcW w:w="2160" w:type="dxa"/>
                </w:tcPr>
                <w:p>
                  <w:pPr>
                    <w:spacing w:before="0" w:after="0" w:line="240" w:lineRule="auto"/>
                  </w:pPr>
                  <w:r>
                    <w:rPr>
                      <w:rFonts w:ascii="Calibri" w:hAnsi="Calibri" w:cs="Calibri"/>
                      <w:b/>
                      <w:bCs/>
                      <w:sz w:val="22"/>
                      <w:szCs w:val="22"/>
                      <w:lang w:val="id-ID"/>
                    </w:rPr>
                    <w:t xml:space="preserve">Sub-CPMK7</w:t>
                  </w:r>
                </w:p>
              </w:tc>
              <w:tc>
                <w:tcPr>
                  <w:tcW w:w="2701" w:type="dxa"/>
                </w:tcPr>
                <w:p>
                  <w:pPr>
                    <w:spacing w:before="0" w:after="0" w:line="240" w:lineRule="auto"/>
                    <w:jc w:val="center"/>
                  </w:pPr>
                  <w:r>
                    <w:rPr>
                      <w:rFonts w:ascii="Calibri" w:hAnsi="Calibri" w:cs="Calibri"/>
                      <w:sz w:val="22"/>
                      <w:szCs w:val="22"/>
                      <w:lang w:val="id-ID"/>
                    </w:rPr>
                    <w:t xml:space="preserve">25</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w:t>
                  </w:r>
                </w:p>
              </w:tc>
              <w:tc>
                <w:tcPr>
                  <w:tcW w:w="2701" w:type="dxa"/>
                </w:tcPr>
                <w:p>
                  <w:pPr>
                    <w:spacing w:before="0" w:after="0" w:line="240" w:lineRule="auto"/>
                    <w:jc w:val="center"/>
                  </w:pPr>
                  <w:r>
                    <w:rPr>
                      <w:rFonts w:ascii="Calibri" w:hAnsi="Calibri" w:cs="Calibri"/>
                      <w:b/>
                      <w:bCs/>
                      <w:sz w:val="22"/>
                      <w:szCs w:val="22"/>
                      <w:lang w:val="id-ID"/>
                    </w:rPr>
                    <w:t xml:space="preserve">25</w:t>
                  </w:r>
                </w:p>
              </w:tc>
            </w:tr>
            <w:tr>
              <w:tc>
                <w:tcPr>
                  <w:tcW w:w="2160" w:type="dxa"/>
                </w:tcPr>
                <w:p>
                  <w:pPr>
                    <w:spacing w:before="0" w:after="0" w:line="240" w:lineRule="auto"/>
                  </w:pPr>
                  <w:r>
                    <w:rPr>
                      <w:rFonts w:ascii="Calibri" w:hAnsi="Calibri" w:cs="Calibri"/>
                      <w:b/>
                      <w:bCs/>
                      <w:sz w:val="22"/>
                      <w:szCs w:val="22"/>
                      <w:lang w:val="id-ID"/>
                    </w:rPr>
                    <w:t xml:space="preserve">Sub-CPMK8</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25</w:t>
                  </w: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25</w:t>
                  </w:r>
                </w:p>
              </w:tc>
            </w:tr>
            <w:tr>
              <w:tc>
                <w:tcPr>
                  <w:tcW w:w="2160" w:type="dxa"/>
                </w:tcPr>
                <w:p>
                  <w:pPr>
                    <w:spacing w:before="0" w:after="0" w:line="240" w:lineRule="auto"/>
                    <w:jc w:val="center"/>
                  </w:pPr>
                  <w:r>
                    <w:rPr>
                      <w:rFonts w:ascii="Calibri" w:hAnsi="Calibri" w:cs="Calibri"/>
                      <w:b/>
                      <w:bCs/>
                      <w:sz w:val="22"/>
                      <w:szCs w:val="22"/>
                      <w:lang w:val="id-ID"/>
                    </w:rPr>
                    <w:t xml:space="preserve">Total</w:t>
                  </w:r>
                </w:p>
              </w:tc>
              <w:tc>
                <w:tcPr>
                  <w:tcW w:w="2701" w:type="dxa"/>
                </w:tcPr>
                <w:p>
                  <w:pPr>
                    <w:spacing w:before="0" w:after="0" w:line="240" w:lineRule="auto"/>
                    <w:jc w:val="center"/>
                  </w:pPr>
                  <w:r>
                    <w:rPr>
                      <w:rFonts w:ascii="Calibri" w:hAnsi="Calibri" w:cs="Calibri"/>
                      <w:b/>
                      <w:bCs/>
                      <w:sz w:val="22"/>
                      <w:szCs w:val="22"/>
                      <w:lang w:val="id-ID"/>
                    </w:rPr>
                    <w:t xml:space="preserve">50</w:t>
                  </w:r>
                </w:p>
              </w:tc>
              <w:tc>
                <w:tcPr>
                  <w:tcW w:w="2701" w:type="dxa"/>
                </w:tcPr>
                <w:p>
                  <w:pPr>
                    <w:spacing w:before="0" w:after="0" w:line="240" w:lineRule="auto"/>
                    <w:jc w:val="center"/>
                  </w:pPr>
                  <w:r>
                    <w:rPr>
                      <w:rFonts w:ascii="Calibri" w:hAnsi="Calibri" w:cs="Calibri"/>
                      <w:b/>
                      <w:bCs/>
                      <w:sz w:val="22"/>
                      <w:szCs w:val="22"/>
                      <w:lang w:val="id-ID"/>
                    </w:rPr>
                    <w:t xml:space="preserve">50</w:t>
                  </w:r>
                </w:p>
              </w:tc>
              <w:tc>
                <w:tcPr>
                  <w:tcW w:w="2701" w:type="dxa"/>
                </w:tcPr>
                <w:p>
                  <w:pPr>
                    <w:spacing w:before="0" w:after="0" w:line="240" w:lineRule="auto"/>
                    <w:jc w:val="center"/>
                  </w:pPr>
                  <w:r>
                    <w:rPr>
                      <w:rFonts w:ascii="Calibri" w:hAnsi="Calibri" w:cs="Calibri"/>
                      <w:b/>
                      <w:bCs/>
                      <w:sz w:val="22"/>
                      <w:szCs w:val="22"/>
                      <w:lang w:val="id-ID"/>
                    </w:rPr>
                    <w:t xml:space="preserve">14 + 2*</w:t>
                  </w:r>
                </w:p>
              </w:tc>
              <w:tc>
                <w:tcPr>
                  <w:tcW w:w="2701" w:type="dxa"/>
                </w:tcPr>
                <w:p>
                  <w:pPr>
                    <w:spacing w:before="0" w:after="0" w:line="240" w:lineRule="auto"/>
                    <w:jc w:val="center"/>
                  </w:pPr>
                  <w:r>
                    <w:rPr>
                      <w:rFonts w:ascii="Calibri" w:hAnsi="Calibri" w:cs="Calibri"/>
                      <w:b/>
                      <w:bCs/>
                      <w:sz w:val="22"/>
                      <w:szCs w:val="22"/>
                      <w:lang w:val="id-ID"/>
                    </w:rPr>
                    <w:t xml:space="preserve">100</w:t>
                  </w:r>
                </w:p>
              </w:tc>
            </w:tr>
          </w:tbl>
          <w:p>
            <w:pPr>
              <w:spacing w:before="0" w:after="0" w:line="240" w:lineRule="auto"/>
            </w:pPr>
            <w:r>
              <w:rPr>
                <w:rFonts w:ascii="Calibri" w:hAnsi="Calibri" w:cs="Calibri"/>
                <w:i/>
                <w:sz w:val="18"/>
                <w:szCs w:val="18"/>
                <w:lang w:val="id-ID"/>
              </w:rPr>
              <w:t xml:space="preserve">*14 minggu pembelajaran + UTS + UAS = 16 minggu.</w:t>
            </w:r>
          </w:p>
        </w:tc>
      </w:tr>
      <w:tr>
        <w:trPr>
          <w:trHeight w:val="345"/>
        </w:trPr>
        <w:tc>
          <w:tcPr>
            <w:tcW w:w="2269" w:type="dxa"/>
            <w:gridSpan w:val="2"/>
          </w:tcPr>
          <w:p>
            <w:pPr>
              <w:spacing w:before="0" w:after="0" w:line="240" w:lineRule="auto"/>
            </w:pPr>
            <w:r>
              <w:rPr>
                <w:rFonts w:ascii="Calibri" w:hAnsi="Calibri" w:cs="Calibri"/>
                <w:b/>
                <w:bCs/>
                <w:sz w:val="22"/>
                <w:szCs w:val="22"/>
                <w:lang w:val="id-ID"/>
              </w:rPr>
              <w:t xml:space="preserve">Deskripsi Singkat MK</w:t>
            </w:r>
          </w:p>
        </w:tc>
        <w:tc>
          <w:tcPr>
            <w:tcW w:w="13189" w:type="dxa"/>
            <w:gridSpan w:val="15"/>
          </w:tcPr>
          <w:p>
            <w:pPr>
              <w:spacing w:before="0" w:after="0" w:line="240" w:lineRule="auto"/>
              <w:jc w:val="both"/>
            </w:pPr>
            <w:r>
              <w:rPr>
                <w:rFonts w:ascii="Calibri" w:hAnsi="Calibri" w:cs="Calibri"/>
                <w:sz w:val="22"/>
                <w:szCs w:val="22"/>
                <w:lang w:val="id-ID"/>
              </w:rPr>
              <w:t xml:space="preserve">Mata kuliah Sistem Informasi Bisnis mempelajari integrasi teknologi informasi untuk mendukung proses bisnis, pengambilan keputusan manajerial, dan strategi bersaing organisasi. Pokok pembahasan meliputi peran strategis SI bisnis, sistem enterprise (ERP Odoo/SAP), Supply Chain Management (SCM), Customer Relationship Management (CRM), perodelan proses bisnis BPMN 2.0, Business Intelligence (BI), serta cetak biru SI Bisnis terpadu.</w:t>
            </w:r>
          </w:p>
        </w:tc>
      </w:tr>
      <w:tr>
        <w:trPr>
          <w:trHeight w:val="345"/>
        </w:trPr>
        <w:tc>
          <w:tcPr>
            <w:tcW w:w="2269" w:type="dxa"/>
            <w:gridSpan w:val="2"/>
          </w:tcPr>
          <w:p>
            <w:pPr>
              <w:spacing w:before="0" w:after="0" w:line="240" w:lineRule="auto"/>
            </w:pPr>
            <w:r>
              <w:rPr>
                <w:rFonts w:ascii="Calibri" w:hAnsi="Calibri" w:cs="Calibri"/>
                <w:b/>
                <w:bCs/>
                <w:sz w:val="22"/>
                <w:szCs w:val="22"/>
                <w:lang w:val="id-ID"/>
              </w:rPr>
              <w:t xml:space="preserve">Bahan Kajian: Materi Pembelajaran</w:t>
            </w:r>
          </w:p>
        </w:tc>
        <w:tc>
          <w:tcPr>
            <w:tcW w:w="13189" w:type="dxa"/>
            <w:gridSpan w:val="15"/>
          </w:tcPr>
          <w:p>
            <w:pPr>
              <w:spacing w:before="0" w:after="0" w:line="240" w:lineRule="auto"/>
            </w:pPr>
            <w:r>
              <w:rPr>
                <w:rFonts w:ascii="Calibri" w:hAnsi="Calibri" w:cs="Calibri"/>
                <w:sz w:val="22"/>
                <w:szCs w:val="22"/>
                <w:lang w:val="id-ID"/>
              </w:rPr>
              <w:t xml:space="preserve">Bahan kajian APTIKOM 2024: </w:t>
            </w:r>
            <w:r>
              <w:rPr>
                <w:rFonts w:ascii="Calibri" w:hAnsi="Calibri" w:cs="Calibri"/>
                <w:b/>
                <w:bCs/>
                <w:sz w:val="22"/>
                <w:szCs w:val="22"/>
                <w:lang w:val="id-ID"/>
              </w:rPr>
              <w:t xml:space="preserve">BK11</w:t>
            </w:r>
            <w:r>
              <w:rPr>
                <w:rFonts w:ascii="Calibri" w:hAnsi="Calibri" w:cs="Calibri"/>
                <w:sz w:val="22"/>
                <w:szCs w:val="22"/>
                <w:lang w:val="id-ID"/>
              </w:rPr>
              <w:t xml:space="preserve"> (Enterprise Architecture &amp; Business Information Systems).</w:t>
            </w:r>
          </w:p>
          <w:p>
            <w:pPr>
              <w:spacing w:before="0" w:after="0" w:line="240" w:lineRule="auto"/>
              <w:ind w:left="284" w:hanging="284"/>
            </w:pPr>
            <w:r>
              <w:rPr>
                <w:rFonts w:ascii="Calibri" w:hAnsi="Calibri" w:cs="Calibri"/>
                <w:sz w:val="22"/>
                <w:szCs w:val="22"/>
                <w:lang w:val="id-ID"/>
              </w:rPr>
              <w:t xml:space="preserve">1. </w:t>
            </w:r>
            <w:r>
              <w:rPr>
                <w:rFonts w:ascii="Calibri" w:hAnsi="Calibri" w:cs="Calibri"/>
                <w:b/>
                <w:bCs/>
                <w:sz w:val="22"/>
                <w:szCs w:val="22"/>
                <w:lang w:val="id-ID"/>
              </w:rPr>
              <w:t xml:space="preserve">Konsep SI Bisnis Strategis:</w:t>
            </w:r>
            <w:r>
              <w:rPr>
                <w:rFonts w:ascii="Calibri" w:hAnsi="Calibri" w:cs="Calibri"/>
                <w:sz w:val="22"/>
                <w:szCs w:val="22"/>
                <w:lang w:val="id-ID"/>
              </w:rPr>
              <w:t xml:space="preserve"> Porter 5 Forces, Value Chain Model, Digital Business Transformation. (Sub-CPMK1)</w:t>
            </w:r>
          </w:p>
          <w:p>
            <w:pPr>
              <w:spacing w:before="0" w:after="0" w:line="240" w:lineRule="auto"/>
              <w:ind w:left="284" w:hanging="284"/>
            </w:pPr>
            <w:r>
              <w:rPr>
                <w:rFonts w:ascii="Calibri" w:hAnsi="Calibri" w:cs="Calibri"/>
                <w:sz w:val="22"/>
                <w:szCs w:val="22"/>
                <w:lang w:val="id-ID"/>
              </w:rPr>
              <w:t xml:space="preserve">2. </w:t>
            </w:r>
            <w:r>
              <w:rPr>
                <w:rFonts w:ascii="Calibri" w:hAnsi="Calibri" w:cs="Calibri"/>
                <w:b/>
                <w:bCs/>
                <w:sz w:val="22"/>
                <w:szCs w:val="22"/>
                <w:lang w:val="id-ID"/>
              </w:rPr>
              <w:t xml:space="preserve">Enterprise Resource Planning (ERP):</w:t>
            </w:r>
            <w:r>
              <w:rPr>
                <w:rFonts w:ascii="Calibri" w:hAnsi="Calibri" w:cs="Calibri"/>
                <w:sz w:val="22"/>
                <w:szCs w:val="22"/>
                <w:lang w:val="id-ID"/>
              </w:rPr>
              <w:t xml:space="preserve"> Modul ERP, Open-Source ERP (Odoo), Database Integration. (Sub-CPMK2)</w:t>
            </w:r>
          </w:p>
          <w:p>
            <w:pPr>
              <w:spacing w:before="0" w:after="0" w:line="240" w:lineRule="auto"/>
              <w:ind w:left="284" w:hanging="284"/>
            </w:pPr>
            <w:r>
              <w:rPr>
                <w:rFonts w:ascii="Calibri" w:hAnsi="Calibri" w:cs="Calibri"/>
                <w:sz w:val="22"/>
                <w:szCs w:val="22"/>
                <w:lang w:val="id-ID"/>
              </w:rPr>
              <w:t xml:space="preserve">3. </w:t>
            </w:r>
            <w:r>
              <w:rPr>
                <w:rFonts w:ascii="Calibri" w:hAnsi="Calibri" w:cs="Calibri"/>
                <w:b/>
                <w:bCs/>
                <w:sz w:val="22"/>
                <w:szCs w:val="22"/>
                <w:lang w:val="id-ID"/>
              </w:rPr>
              <w:t xml:space="preserve">Supply Chain Management (SCM):</w:t>
            </w:r>
            <w:r>
              <w:rPr>
                <w:rFonts w:ascii="Calibri" w:hAnsi="Calibri" w:cs="Calibri"/>
                <w:sz w:val="22"/>
                <w:szCs w:val="22"/>
                <w:lang w:val="id-ID"/>
              </w:rPr>
              <w:t xml:space="preserve"> Push vs Pull Model, Bullwhip Effect, E-Procurement Systems. (Sub-CPMK3)</w:t>
            </w:r>
          </w:p>
          <w:p>
            <w:pPr>
              <w:spacing w:before="0" w:after="0" w:line="240" w:lineRule="auto"/>
              <w:ind w:left="284" w:hanging="284"/>
            </w:pPr>
            <w:r>
              <w:rPr>
                <w:rFonts w:ascii="Calibri" w:hAnsi="Calibri" w:cs="Calibri"/>
                <w:sz w:val="22"/>
                <w:szCs w:val="22"/>
                <w:lang w:val="id-ID"/>
              </w:rPr>
              <w:t xml:space="preserve">4. </w:t>
            </w:r>
            <w:r>
              <w:rPr>
                <w:rFonts w:ascii="Calibri" w:hAnsi="Calibri" w:cs="Calibri"/>
                <w:b/>
                <w:bCs/>
                <w:sz w:val="22"/>
                <w:szCs w:val="22"/>
                <w:lang w:val="id-ID"/>
              </w:rPr>
              <w:t xml:space="preserve">Customer Relationship Management (CRM):</w:t>
            </w:r>
            <w:r>
              <w:rPr>
                <w:rFonts w:ascii="Calibri" w:hAnsi="Calibri" w:cs="Calibri"/>
                <w:sz w:val="22"/>
                <w:szCs w:val="22"/>
                <w:lang w:val="id-ID"/>
              </w:rPr>
              <w:t xml:space="preserve"> Operational CRM, Analytical CRM, Sales Force Automation. (Sub-CPMK4)</w:t>
            </w:r>
          </w:p>
          <w:p>
            <w:pPr>
              <w:spacing w:before="0" w:after="0" w:line="240" w:lineRule="auto"/>
              <w:ind w:left="284" w:hanging="284"/>
            </w:pPr>
            <w:r>
              <w:rPr>
                <w:rFonts w:ascii="Calibri" w:hAnsi="Calibri" w:cs="Calibri"/>
                <w:sz w:val="22"/>
                <w:szCs w:val="22"/>
                <w:lang w:val="id-ID"/>
              </w:rPr>
              <w:t xml:space="preserve">5. </w:t>
            </w:r>
            <w:r>
              <w:rPr>
                <w:rFonts w:ascii="Calibri" w:hAnsi="Calibri" w:cs="Calibri"/>
                <w:b/>
                <w:bCs/>
                <w:sz w:val="22"/>
                <w:szCs w:val="22"/>
                <w:lang w:val="id-ID"/>
              </w:rPr>
              <w:t xml:space="preserve">Business Process Management &amp; BPMN:</w:t>
            </w:r>
            <w:r>
              <w:rPr>
                <w:rFonts w:ascii="Calibri" w:hAnsi="Calibri" w:cs="Calibri"/>
                <w:sz w:val="22"/>
                <w:szCs w:val="22"/>
                <w:lang w:val="id-ID"/>
              </w:rPr>
              <w:t xml:space="preserve"> AS-IS vs TO-BE Process, BPMN 2.0 Syntax, Process Optimization. (Sub-CPMK5)</w:t>
            </w:r>
          </w:p>
          <w:p>
            <w:pPr>
              <w:spacing w:before="0" w:after="0" w:line="240" w:lineRule="auto"/>
              <w:ind w:left="284" w:hanging="284"/>
            </w:pPr>
            <w:r>
              <w:rPr>
                <w:rFonts w:ascii="Calibri" w:hAnsi="Calibri" w:cs="Calibri"/>
                <w:sz w:val="22"/>
                <w:szCs w:val="22"/>
                <w:lang w:val="id-ID"/>
              </w:rPr>
              <w:t xml:space="preserve">6. </w:t>
            </w:r>
            <w:r>
              <w:rPr>
                <w:rFonts w:ascii="Calibri" w:hAnsi="Calibri" w:cs="Calibri"/>
                <w:b/>
                <w:bCs/>
                <w:sz w:val="22"/>
                <w:szCs w:val="22"/>
                <w:lang w:val="id-ID"/>
              </w:rPr>
              <w:t xml:space="preserve">Business Intelligence &amp; Data Warehouse:</w:t>
            </w:r>
            <w:r>
              <w:rPr>
                <w:rFonts w:ascii="Calibri" w:hAnsi="Calibri" w:cs="Calibri"/>
                <w:sz w:val="22"/>
                <w:szCs w:val="22"/>
                <w:lang w:val="id-ID"/>
              </w:rPr>
              <w:t xml:space="preserve"> OLAP, Data Mart, Executive Dashboard, Business Analytics. (Sub-CPMK6)</w:t>
            </w:r>
          </w:p>
          <w:p>
            <w:pPr>
              <w:spacing w:before="0" w:after="0" w:line="240" w:lineRule="auto"/>
              <w:ind w:left="284" w:hanging="284"/>
            </w:pPr>
            <w:r>
              <w:rPr>
                <w:rFonts w:ascii="Calibri" w:hAnsi="Calibri" w:cs="Calibri"/>
                <w:sz w:val="22"/>
                <w:szCs w:val="22"/>
                <w:lang w:val="id-ID"/>
              </w:rPr>
              <w:t xml:space="preserve">7. </w:t>
            </w:r>
            <w:r>
              <w:rPr>
                <w:rFonts w:ascii="Calibri" w:hAnsi="Calibri" w:cs="Calibri"/>
                <w:b/>
                <w:bCs/>
                <w:sz w:val="22"/>
                <w:szCs w:val="22"/>
                <w:lang w:val="id-ID"/>
              </w:rPr>
              <w:t xml:space="preserve">Governance &amp; Risk Management:</w:t>
            </w:r>
            <w:r>
              <w:rPr>
                <w:rFonts w:ascii="Calibri" w:hAnsi="Calibri" w:cs="Calibri"/>
                <w:sz w:val="22"/>
                <w:szCs w:val="22"/>
                <w:lang w:val="id-ID"/>
              </w:rPr>
              <w:t xml:space="preserve"> Governance Framework (COBIT), Business Continuity Planning (BCP). (Sub-CPMK7)</w:t>
            </w:r>
          </w:p>
          <w:p>
            <w:pPr>
              <w:spacing w:before="0" w:after="0" w:line="240" w:lineRule="auto"/>
              <w:ind w:left="284" w:hanging="284"/>
            </w:pPr>
            <w:r>
              <w:rPr>
                <w:rFonts w:ascii="Calibri" w:hAnsi="Calibri" w:cs="Calibri"/>
                <w:sz w:val="22"/>
                <w:szCs w:val="22"/>
                <w:lang w:val="id-ID"/>
              </w:rPr>
              <w:t xml:space="preserve">8. </w:t>
            </w:r>
            <w:r>
              <w:rPr>
                <w:rFonts w:ascii="Calibri" w:hAnsi="Calibri" w:cs="Calibri"/>
                <w:b/>
                <w:bCs/>
                <w:sz w:val="22"/>
                <w:szCs w:val="22"/>
                <w:lang w:val="id-ID"/>
              </w:rPr>
              <w:t xml:space="preserve">Cetak Biru SI Bisnis:</w:t>
            </w:r>
            <w:r>
              <w:rPr>
                <w:rFonts w:ascii="Calibri" w:hAnsi="Calibri" w:cs="Calibri"/>
                <w:sz w:val="22"/>
                <w:szCs w:val="22"/>
                <w:lang w:val="id-ID"/>
              </w:rPr>
              <w:t xml:space="preserve"> Enterprise Architecture Proposal Presentation &amp; Case Study Evaluation. (Sub-CPMK8)</w:t>
            </w:r>
          </w:p>
        </w:tc>
      </w:tr>
      <w:tr>
        <w:tc>
          <w:tcPr>
            <w:tcW w:w="2269" w:type="dxa"/>
            <w:gridSpan w:val="2"/>
            <w:vMerge w:val="restart"/>
          </w:tcPr>
          <w:p>
            <w:pPr>
              <w:spacing w:before="0" w:after="0" w:line="240" w:lineRule="auto"/>
            </w:pPr>
            <w:r>
              <w:rPr>
                <w:rFonts w:ascii="Calibri" w:hAnsi="Calibri" w:cs="Calibri"/>
                <w:b/>
                <w:bCs/>
                <w:sz w:val="22"/>
                <w:szCs w:val="22"/>
                <w:lang w:val="id-ID"/>
              </w:rPr>
              <w:t xml:space="preserve">Pustaka</w:t>
            </w:r>
          </w:p>
        </w:tc>
        <w:tc>
          <w:tcPr>
            <w:tcW w:w="2375" w:type="dxa"/>
            <w:gridSpan w:val="2"/>
            <w:shd w:val="clear" w:color="auto" w:fill="E7E6E6"/>
          </w:tcPr>
          <w:p>
            <w:pPr>
              <w:spacing w:before="0" w:after="0" w:line="240" w:lineRule="auto"/>
            </w:pPr>
            <w:r>
              <w:rPr>
                <w:rFonts w:ascii="Calibri" w:hAnsi="Calibri" w:cs="Calibri"/>
                <w:b/>
                <w:bCs/>
                <w:sz w:val="22"/>
                <w:szCs w:val="22"/>
                <w:lang w:val="id-ID"/>
              </w:rPr>
              <w:t xml:space="preserve">Utama :</w:t>
            </w:r>
          </w:p>
        </w:tc>
        <w:tc>
          <w:tcPr>
            <w:tcW w:w="10814" w:type="dxa"/>
            <w:gridSpan w:val="13"/>
          </w:tcPr>
          <w:p>
            <w:pPr>
              <w:spacing w:before="0" w:after="0" w:line="240" w:lineRule="auto"/>
            </w:pPr>
          </w:p>
        </w:tc>
      </w:tr>
      <w:tr>
        <w:tc>
          <w:tcPr>
            <w:tcW w:w="2269" w:type="dxa"/>
            <w:gridSpan w:val="2"/>
            <w:vMerge/>
          </w:tcPr>
          <w:p>
            <w:pPr>
              <w:spacing w:before="0" w:after="0" w:line="240" w:lineRule="auto"/>
            </w:pPr>
          </w:p>
        </w:tc>
        <w:tc>
          <w:tcPr>
            <w:tcW w:w="13189" w:type="dxa"/>
            <w:gridSpan w:val="15"/>
          </w:tcPr>
          <w:p>
            <w:pPr>
              <w:spacing w:before="0" w:after="0" w:line="240" w:lineRule="auto"/>
              <w:ind w:left="284" w:hanging="284"/>
            </w:pPr>
            <w:r>
              <w:rPr>
                <w:rFonts w:ascii="Calibri" w:hAnsi="Calibri" w:cs="Calibri"/>
                <w:sz w:val="22"/>
                <w:szCs w:val="22"/>
                <w:lang w:val="id-ID"/>
              </w:rPr>
              <w:t xml:space="preserve">[1] James A. O'Brien &amp; George M. Marakas. (2011). </w:t>
            </w:r>
            <w:r>
              <w:rPr>
                <w:rFonts w:ascii="Calibri" w:hAnsi="Calibri" w:cs="Calibri"/>
                <w:i/>
                <w:sz w:val="22"/>
                <w:szCs w:val="22"/>
                <w:lang w:val="id-ID"/>
              </w:rPr>
              <w:t xml:space="preserve">Management Information Systems</w:t>
            </w:r>
            <w:r>
              <w:rPr>
                <w:rFonts w:ascii="Calibri" w:hAnsi="Calibri" w:cs="Calibri"/>
                <w:sz w:val="22"/>
                <w:szCs w:val="22"/>
                <w:lang w:val="id-ID"/>
              </w:rPr>
              <w:t xml:space="preserve"> (10th ed.). McGraw-Hill.</w:t>
            </w:r>
          </w:p>
          <w:p>
            <w:pPr>
              <w:spacing w:before="0" w:after="0" w:line="240" w:lineRule="auto"/>
              <w:ind w:left="284" w:hanging="284"/>
            </w:pPr>
            <w:r>
              <w:rPr>
                <w:rFonts w:ascii="Calibri" w:hAnsi="Calibri" w:cs="Calibri"/>
                <w:sz w:val="22"/>
                <w:szCs w:val="22"/>
                <w:lang w:val="id-ID"/>
              </w:rPr>
              <w:t xml:space="preserve">[2] Kenneth C. Laudon &amp; Jane P. Laudon. (2020). </w:t>
            </w:r>
            <w:r>
              <w:rPr>
                <w:rFonts w:ascii="Calibri" w:hAnsi="Calibri" w:cs="Calibri"/>
                <w:i/>
                <w:sz w:val="22"/>
                <w:szCs w:val="22"/>
                <w:lang w:val="id-ID"/>
              </w:rPr>
              <w:t xml:space="preserve">Management Information Systems: Managing the Digital Firm</w:t>
            </w:r>
            <w:r>
              <w:rPr>
                <w:rFonts w:ascii="Calibri" w:hAnsi="Calibri" w:cs="Calibri"/>
                <w:sz w:val="22"/>
                <w:szCs w:val="22"/>
                <w:lang w:val="id-ID"/>
              </w:rPr>
              <w:t xml:space="preserve"> (16th ed.). Pearson.</w:t>
            </w:r>
          </w:p>
        </w:tc>
      </w:tr>
      <w:tr>
        <w:tc>
          <w:tcPr>
            <w:tcW w:w="2269" w:type="dxa"/>
            <w:gridSpan w:val="2"/>
            <w:vMerge/>
          </w:tcPr>
          <w:p>
            <w:pPr>
              <w:spacing w:before="0" w:after="0" w:line="240" w:lineRule="auto"/>
            </w:pPr>
          </w:p>
        </w:tc>
        <w:tc>
          <w:tcPr>
            <w:tcW w:w="2375" w:type="dxa"/>
            <w:gridSpan w:val="2"/>
            <w:shd w:val="clear" w:color="auto" w:fill="E7E6E6"/>
          </w:tcPr>
          <w:p>
            <w:pPr>
              <w:spacing w:before="0" w:after="0" w:line="240" w:lineRule="auto"/>
            </w:pPr>
            <w:r>
              <w:rPr>
                <w:rFonts w:ascii="Calibri" w:hAnsi="Calibri" w:cs="Calibri"/>
                <w:b/>
                <w:bCs/>
                <w:sz w:val="22"/>
                <w:szCs w:val="22"/>
                <w:lang w:val="id-ID"/>
              </w:rPr>
              <w:t xml:space="preserve">Pendukung :</w:t>
            </w:r>
          </w:p>
        </w:tc>
        <w:tc>
          <w:tcPr>
            <w:tcW w:w="10814" w:type="dxa"/>
            <w:gridSpan w:val="13"/>
          </w:tcPr>
          <w:p>
            <w:pPr>
              <w:spacing w:before="0" w:after="0" w:line="240" w:lineRule="auto"/>
            </w:pPr>
          </w:p>
        </w:tc>
      </w:tr>
      <w:tr>
        <w:tc>
          <w:tcPr>
            <w:tcW w:w="2269" w:type="dxa"/>
            <w:gridSpan w:val="2"/>
            <w:vMerge/>
          </w:tcPr>
          <w:p>
            <w:pPr>
              <w:spacing w:before="0" w:after="0" w:line="240" w:lineRule="auto"/>
            </w:pPr>
          </w:p>
        </w:tc>
        <w:tc>
          <w:tcPr>
            <w:tcW w:w="13189" w:type="dxa"/>
            <w:gridSpan w:val="15"/>
          </w:tcPr>
          <w:p>
            <w:pPr>
              <w:spacing w:before="0" w:after="0" w:line="240" w:lineRule="auto"/>
              <w:ind w:left="284" w:hanging="284"/>
            </w:pPr>
            <w:r>
              <w:rPr>
                <w:rFonts w:ascii="Calibri" w:hAnsi="Calibri" w:cs="Calibri"/>
                <w:sz w:val="22"/>
                <w:szCs w:val="22"/>
                <w:lang w:val="id-ID"/>
              </w:rPr>
              <w:t xml:space="preserve">[3] Daniel E. O'Leary. (2000). </w:t>
            </w:r>
            <w:r>
              <w:rPr>
                <w:rFonts w:ascii="Calibri" w:hAnsi="Calibri" w:cs="Calibri"/>
                <w:i/>
                <w:sz w:val="22"/>
                <w:szCs w:val="22"/>
                <w:lang w:val="id-ID"/>
              </w:rPr>
              <w:t xml:space="preserve">Enterprise Resource Planning Systems</w:t>
            </w:r>
            <w:r>
              <w:rPr>
                <w:rFonts w:ascii="Calibri" w:hAnsi="Calibri" w:cs="Calibri"/>
                <w:sz w:val="22"/>
                <w:szCs w:val="22"/>
                <w:lang w:val="id-ID"/>
              </w:rPr>
              <w:t xml:space="preserve">. Cambridge University Press.</w:t>
            </w:r>
          </w:p>
        </w:tc>
      </w:tr>
      <w:tr>
        <w:tc>
          <w:tcPr>
            <w:tcW w:w="2269" w:type="dxa"/>
            <w:gridSpan w:val="2"/>
          </w:tcPr>
          <w:p>
            <w:pPr>
              <w:spacing w:before="0" w:after="0" w:line="240" w:lineRule="auto"/>
            </w:pPr>
            <w:r>
              <w:rPr>
                <w:rFonts w:ascii="Calibri" w:hAnsi="Calibri" w:cs="Calibri"/>
                <w:b/>
                <w:bCs/>
                <w:sz w:val="22"/>
                <w:szCs w:val="22"/>
                <w:lang w:val="id-ID"/>
              </w:rPr>
              <w:t xml:space="preserve">Dosen Pengampu</w:t>
            </w:r>
          </w:p>
        </w:tc>
        <w:tc>
          <w:tcPr>
            <w:tcW w:w="13189" w:type="dxa"/>
            <w:gridSpan w:val="15"/>
          </w:tcPr>
          <w:p>
            <w:pPr>
              <w:spacing w:before="0" w:after="0" w:line="240" w:lineRule="auto"/>
            </w:pPr>
            <w:r>
              <w:rPr>
                <w:rFonts w:ascii="Calibri" w:hAnsi="Calibri" w:cs="Calibri"/>
                <w:sz w:val="22"/>
                <w:szCs w:val="22"/>
                <w:lang w:val="id-ID"/>
              </w:rPr>
              <w:t xml:space="preserve">Aris Wijayanti, S.Kom., M.Kom</w:t>
            </w:r>
          </w:p>
        </w:tc>
      </w:tr>
      <w:tr>
        <w:tc>
          <w:tcPr>
            <w:tcW w:w="2269" w:type="dxa"/>
            <w:gridSpan w:val="2"/>
          </w:tcPr>
          <w:p>
            <w:pPr>
              <w:spacing w:before="0" w:after="0" w:line="240" w:lineRule="auto"/>
            </w:pPr>
            <w:r>
              <w:rPr>
                <w:rFonts w:ascii="Calibri" w:hAnsi="Calibri" w:cs="Calibri"/>
                <w:b/>
                <w:bCs/>
                <w:sz w:val="22"/>
                <w:szCs w:val="22"/>
                <w:lang w:val="id-ID"/>
              </w:rPr>
              <w:t xml:space="preserve">Matakuliah syarat</w:t>
            </w:r>
          </w:p>
        </w:tc>
        <w:tc>
          <w:tcPr>
            <w:tcW w:w="13189" w:type="dxa"/>
            <w:gridSpan w:val="15"/>
          </w:tcPr>
          <w:p>
            <w:pPr>
              <w:spacing w:before="0" w:after="0" w:line="240" w:lineRule="auto"/>
            </w:pPr>
            <w:r>
              <w:rPr>
                <w:rFonts w:ascii="Calibri" w:hAnsi="Calibri" w:cs="Calibri"/>
                <w:sz w:val="22"/>
                <w:szCs w:val="22"/>
                <w:lang w:val="id-ID"/>
              </w:rPr>
              <w:t xml:space="preserve">Analisis Desain dan Sistem (IF230324)</w:t>
            </w:r>
          </w:p>
        </w:tc>
      </w:tr>
      <w:tr>
        <w:trPr>
          <w:trHeight w:val="839"/>
        </w:trPr>
        <w:tc>
          <w:tcPr>
            <w:tcW w:w="738" w:type="dxa"/>
            <w:vMerge w:val="restart"/>
            <w:shd w:val="clear" w:color="auto" w:fill="E7E6E6"/>
            <w:vAlign w:val="center"/>
          </w:tcPr>
          <w:p>
            <w:pPr>
              <w:spacing w:before="0" w:after="0" w:line="240" w:lineRule="auto"/>
              <w:ind w:left="-90" w:right="-108"/>
              <w:jc w:val="center"/>
            </w:pPr>
            <w:r>
              <w:rPr>
                <w:rFonts w:ascii="Calibri" w:hAnsi="Calibri" w:cs="Calibri"/>
                <w:b/>
                <w:bCs/>
                <w:sz w:val="22"/>
                <w:szCs w:val="22"/>
                <w:lang w:val="id-ID"/>
              </w:rPr>
              <w:t xml:space="preserve">Mg Ke-</w:t>
            </w:r>
          </w:p>
        </w:tc>
        <w:tc>
          <w:tcPr>
            <w:tcW w:w="2807" w:type="dxa"/>
            <w:gridSpan w:val="2"/>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Kemampuan akhir tiap tahapan belajar (Sub-CPMK)</w:t>
            </w:r>
          </w:p>
        </w:tc>
        <w:tc>
          <w:tcPr>
            <w:tcW w:w="3827" w:type="dxa"/>
            <w:gridSpan w:val="4"/>
            <w:shd w:val="clear" w:color="auto" w:fill="E7E6E6"/>
            <w:vAlign w:val="center"/>
          </w:tcPr>
          <w:p>
            <w:pPr>
              <w:spacing w:before="0" w:after="0" w:line="240" w:lineRule="auto"/>
              <w:jc w:val="center"/>
            </w:pPr>
            <w:r>
              <w:rPr>
                <w:rFonts w:ascii="Calibri" w:hAnsi="Calibri" w:cs="Calibri"/>
                <w:b/>
                <w:bCs/>
                <w:sz w:val="22"/>
                <w:szCs w:val="22"/>
                <w:lang w:val="id-ID"/>
              </w:rPr>
              <w:t xml:space="preserve">Penilaian</w:t>
            </w:r>
          </w:p>
        </w:tc>
        <w:tc>
          <w:tcPr>
            <w:tcW w:w="4678" w:type="dxa"/>
            <w:gridSpan w:val="7"/>
            <w:shd w:val="clear" w:color="auto" w:fill="E7E6E6"/>
            <w:vAlign w:val="center"/>
          </w:tcPr>
          <w:p>
            <w:pPr>
              <w:spacing w:before="0" w:after="0" w:line="240" w:lineRule="auto"/>
              <w:jc w:val="center"/>
            </w:pPr>
            <w:r>
              <w:rPr>
                <w:rFonts w:ascii="Calibri" w:hAnsi="Calibri" w:cs="Calibri"/>
                <w:b/>
                <w:bCs/>
                <w:sz w:val="22"/>
                <w:szCs w:val="22"/>
                <w:lang w:val="id-ID"/>
              </w:rPr>
              <w:t xml:space="preserve">Bentuk Pembelajaran,</w:t>
            </w:r>
          </w:p>
          <w:p>
            <w:pPr>
              <w:spacing w:before="0" w:after="0" w:line="240" w:lineRule="auto"/>
              <w:jc w:val="center"/>
            </w:pPr>
            <w:r>
              <w:rPr>
                <w:rFonts w:ascii="Calibri" w:hAnsi="Calibri" w:cs="Calibri"/>
                <w:b/>
                <w:bCs/>
                <w:sz w:val="22"/>
                <w:szCs w:val="22"/>
                <w:lang w:val="id-ID"/>
              </w:rPr>
              <w:t xml:space="preserve">Metode Pembelajaran,</w:t>
            </w:r>
          </w:p>
          <w:p>
            <w:pPr>
              <w:spacing w:before="0" w:after="0" w:line="240" w:lineRule="auto"/>
              <w:jc w:val="center"/>
            </w:pPr>
            <w:r>
              <w:rPr>
                <w:rFonts w:ascii="Calibri" w:hAnsi="Calibri" w:cs="Calibri"/>
                <w:b/>
                <w:bCs/>
                <w:sz w:val="22"/>
                <w:szCs w:val="22"/>
                <w:lang w:val="id-ID"/>
              </w:rPr>
              <w:t xml:space="preserve">Penugasan Mahasiswa,</w:t>
            </w:r>
          </w:p>
          <w:p>
            <w:pPr>
              <w:spacing w:before="0" w:after="0" w:line="240" w:lineRule="auto"/>
              <w:jc w:val="center"/>
            </w:pPr>
            <w:r>
              <w:rPr>
                <w:rFonts w:ascii="Calibri" w:hAnsi="Calibri" w:cs="Calibri"/>
                <w:b/>
                <w:bCs/>
                <w:color w:val="0432FF"/>
                <w:sz w:val="22"/>
                <w:szCs w:val="22"/>
                <w:lang w:val="id-ID"/>
              </w:rPr>
              <w:t xml:space="preserve">[ Estimasi Waktu]</w:t>
            </w:r>
          </w:p>
        </w:tc>
        <w:tc>
          <w:tcPr>
            <w:tcW w:w="2274" w:type="dxa"/>
            <w:gridSpan w:val="2"/>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Materi Pembelajaran</w:t>
            </w:r>
          </w:p>
          <w:p>
            <w:pPr>
              <w:spacing w:before="0" w:after="0" w:line="240" w:lineRule="auto"/>
              <w:jc w:val="center"/>
            </w:pPr>
            <w:r>
              <w:rPr>
                <w:rFonts w:ascii="Calibri" w:hAnsi="Calibri" w:cs="Calibri"/>
                <w:b/>
                <w:bCs/>
                <w:color w:val="0432FF"/>
                <w:sz w:val="22"/>
                <w:szCs w:val="22"/>
                <w:lang w:val="id-ID"/>
              </w:rPr>
              <w:t xml:space="preserve">[ Pustaka ]</w:t>
            </w:r>
          </w:p>
        </w:tc>
        <w:tc>
          <w:tcPr>
            <w:tcW w:w="1134" w:type="dxa"/>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Bobot Penilaian (%)</w:t>
            </w:r>
          </w:p>
        </w:tc>
      </w:tr>
      <w:tr>
        <w:trPr>
          <w:trHeight w:val="337"/>
        </w:trPr>
        <w:tc>
          <w:tcPr>
            <w:tcW w:w="738" w:type="dxa"/>
            <w:vMerge/>
            <w:shd w:val="clear" w:color="auto" w:fill="E7E6E6"/>
          </w:tcPr>
          <w:p>
            <w:pPr>
              <w:spacing w:before="0" w:after="0" w:line="240" w:lineRule="auto"/>
            </w:pPr>
          </w:p>
        </w:tc>
        <w:tc>
          <w:tcPr>
            <w:tcW w:w="2807" w:type="dxa"/>
            <w:gridSpan w:val="2"/>
            <w:vMerge/>
            <w:shd w:val="clear" w:color="auto" w:fill="E7E6E6"/>
          </w:tcPr>
          <w:p>
            <w:pPr>
              <w:spacing w:before="0" w:after="0" w:line="240" w:lineRule="auto"/>
            </w:pPr>
          </w:p>
        </w:tc>
        <w:tc>
          <w:tcPr>
            <w:tcW w:w="1701" w:type="dxa"/>
            <w:gridSpan w:val="2"/>
            <w:shd w:val="clear" w:color="auto" w:fill="E7E6E6"/>
            <w:vAlign w:val="center"/>
          </w:tcPr>
          <w:p>
            <w:pPr>
              <w:spacing w:before="0" w:after="0" w:line="240" w:lineRule="auto"/>
              <w:jc w:val="center"/>
            </w:pPr>
            <w:r>
              <w:rPr>
                <w:rFonts w:ascii="Calibri" w:hAnsi="Calibri" w:cs="Calibri"/>
                <w:b/>
                <w:bCs/>
                <w:sz w:val="22"/>
                <w:szCs w:val="22"/>
                <w:lang w:val="id-ID"/>
              </w:rPr>
              <w:t xml:space="preserve">Indikator</w:t>
            </w:r>
          </w:p>
        </w:tc>
        <w:tc>
          <w:tcPr>
            <w:tcW w:w="2126" w:type="dxa"/>
            <w:gridSpan w:val="2"/>
            <w:shd w:val="clear" w:color="auto" w:fill="E7E6E6"/>
            <w:vAlign w:val="center"/>
          </w:tcPr>
          <w:p>
            <w:pPr>
              <w:spacing w:before="0" w:after="0" w:line="240" w:lineRule="auto"/>
              <w:jc w:val="center"/>
            </w:pPr>
            <w:r>
              <w:rPr>
                <w:rFonts w:ascii="Calibri" w:hAnsi="Calibri" w:cs="Calibri"/>
                <w:b/>
                <w:bCs/>
                <w:sz w:val="22"/>
                <w:szCs w:val="22"/>
                <w:lang w:val="id-ID"/>
              </w:rPr>
              <w:t xml:space="preserve">Teknik &amp; Kriteria</w:t>
            </w:r>
          </w:p>
        </w:tc>
        <w:tc>
          <w:tcPr>
            <w:tcW w:w="2410" w:type="dxa"/>
            <w:gridSpan w:val="4"/>
            <w:shd w:val="clear" w:color="auto" w:fill="E7E6E6"/>
            <w:vAlign w:val="center"/>
          </w:tcPr>
          <w:p>
            <w:pPr>
              <w:spacing w:before="0" w:after="0" w:line="240" w:lineRule="auto"/>
              <w:jc w:val="center"/>
            </w:pPr>
            <w:r>
              <w:rPr>
                <w:rFonts w:ascii="Calibri" w:hAnsi="Calibri" w:cs="Calibri"/>
                <w:b/>
                <w:bCs/>
                <w:sz w:val="22"/>
                <w:szCs w:val="22"/>
                <w:lang w:val="id-ID"/>
              </w:rPr>
              <w:t xml:space="preserve">Pembelajaran Daring (sinkron)</w:t>
            </w:r>
          </w:p>
        </w:tc>
        <w:tc>
          <w:tcPr>
            <w:tcW w:w="2268" w:type="dxa"/>
            <w:gridSpan w:val="3"/>
            <w:shd w:val="clear" w:color="auto" w:fill="E7E6E6"/>
            <w:vAlign w:val="center"/>
          </w:tcPr>
          <w:p>
            <w:pPr>
              <w:spacing w:before="0" w:after="0" w:line="240" w:lineRule="auto"/>
              <w:jc w:val="center"/>
            </w:pPr>
            <w:r>
              <w:rPr>
                <w:rFonts w:ascii="Calibri" w:hAnsi="Calibri" w:cs="Calibri"/>
                <w:b/>
                <w:bCs/>
                <w:sz w:val="22"/>
                <w:szCs w:val="22"/>
                <w:lang w:val="id-ID"/>
              </w:rPr>
              <w:t xml:space="preserve">Pembelajaran Daring (asinkron)</w:t>
            </w:r>
          </w:p>
        </w:tc>
        <w:tc>
          <w:tcPr>
            <w:tcW w:w="2274" w:type="dxa"/>
            <w:gridSpan w:val="2"/>
            <w:vMerge/>
            <w:shd w:val="clear" w:color="auto" w:fill="E7E6E6"/>
          </w:tcPr>
          <w:p>
            <w:pPr>
              <w:spacing w:before="0" w:after="0" w:line="240" w:lineRule="auto"/>
            </w:pPr>
          </w:p>
        </w:tc>
        <w:tc>
          <w:tcPr>
            <w:tcW w:w="1134" w:type="dxa"/>
            <w:vMerge/>
            <w:shd w:val="clear" w:color="auto" w:fill="E7E6E6"/>
          </w:tcPr>
          <w:p>
            <w:pPr>
              <w:spacing w:before="0" w:after="0" w:line="240" w:lineRule="auto"/>
            </w:pPr>
          </w:p>
        </w:tc>
      </w:tr>
      <w:tr>
        <w:trPr>
          <w:trHeight w:val="274"/>
        </w:trPr>
        <w:tc>
          <w:tcPr>
            <w:tcW w:w="738" w:type="dxa"/>
            <w:shd w:val="clear" w:color="auto" w:fill="E7E6E6"/>
          </w:tcPr>
          <w:p>
            <w:pPr>
              <w:spacing w:before="0" w:after="0" w:line="240" w:lineRule="auto"/>
              <w:jc w:val="center"/>
            </w:pPr>
            <w:r>
              <w:rPr>
                <w:rFonts w:ascii="Calibri" w:hAnsi="Calibri" w:cs="Calibri"/>
                <w:b/>
                <w:bCs/>
                <w:sz w:val="22"/>
                <w:szCs w:val="22"/>
                <w:lang w:val="id-ID"/>
              </w:rPr>
              <w:t xml:space="preserve">(1)</w:t>
            </w:r>
          </w:p>
        </w:tc>
        <w:tc>
          <w:tcPr>
            <w:tcW w:w="2807" w:type="dxa"/>
            <w:gridSpan w:val="2"/>
            <w:shd w:val="clear" w:color="auto" w:fill="E7E6E6"/>
          </w:tcPr>
          <w:p>
            <w:pPr>
              <w:spacing w:before="0" w:after="0" w:line="240" w:lineRule="auto"/>
              <w:jc w:val="center"/>
            </w:pPr>
            <w:r>
              <w:rPr>
                <w:rFonts w:ascii="Calibri" w:hAnsi="Calibri" w:cs="Calibri"/>
                <w:b/>
                <w:bCs/>
                <w:sz w:val="22"/>
                <w:szCs w:val="22"/>
                <w:lang w:val="id-ID"/>
              </w:rPr>
              <w:t xml:space="preserve">(2)</w:t>
            </w:r>
          </w:p>
        </w:tc>
        <w:tc>
          <w:tcPr>
            <w:tcW w:w="1701" w:type="dxa"/>
            <w:gridSpan w:val="2"/>
            <w:shd w:val="clear" w:color="auto" w:fill="E7E6E6"/>
          </w:tcPr>
          <w:p>
            <w:pPr>
              <w:spacing w:before="0" w:after="0" w:line="240" w:lineRule="auto"/>
              <w:jc w:val="center"/>
            </w:pPr>
            <w:r>
              <w:rPr>
                <w:rFonts w:ascii="Calibri" w:hAnsi="Calibri" w:cs="Calibri"/>
                <w:b/>
                <w:bCs/>
                <w:sz w:val="22"/>
                <w:szCs w:val="22"/>
                <w:lang w:val="id-ID"/>
              </w:rPr>
              <w:t xml:space="preserve">(3)</w:t>
            </w:r>
          </w:p>
        </w:tc>
        <w:tc>
          <w:tcPr>
            <w:tcW w:w="2126" w:type="dxa"/>
            <w:gridSpan w:val="2"/>
            <w:shd w:val="clear" w:color="auto" w:fill="E7E6E6"/>
          </w:tcPr>
          <w:p>
            <w:pPr>
              <w:spacing w:before="0" w:after="0" w:line="240" w:lineRule="auto"/>
              <w:jc w:val="center"/>
            </w:pPr>
            <w:r>
              <w:rPr>
                <w:rFonts w:ascii="Calibri" w:hAnsi="Calibri" w:cs="Calibri"/>
                <w:b/>
                <w:bCs/>
                <w:sz w:val="22"/>
                <w:szCs w:val="22"/>
                <w:lang w:val="id-ID"/>
              </w:rPr>
              <w:t xml:space="preserve">(4)</w:t>
            </w:r>
          </w:p>
        </w:tc>
        <w:tc>
          <w:tcPr>
            <w:tcW w:w="2410" w:type="dxa"/>
            <w:gridSpan w:val="4"/>
            <w:shd w:val="clear" w:color="auto" w:fill="E7E6E6"/>
          </w:tcPr>
          <w:p>
            <w:pPr>
              <w:spacing w:before="0" w:after="0" w:line="240" w:lineRule="auto"/>
              <w:jc w:val="center"/>
            </w:pPr>
            <w:r>
              <w:rPr>
                <w:rFonts w:ascii="Calibri" w:hAnsi="Calibri" w:cs="Calibri"/>
                <w:b/>
                <w:bCs/>
                <w:sz w:val="22"/>
                <w:szCs w:val="22"/>
                <w:lang w:val="id-ID"/>
              </w:rPr>
              <w:t xml:space="preserve">(5)</w:t>
            </w:r>
          </w:p>
        </w:tc>
        <w:tc>
          <w:tcPr>
            <w:tcW w:w="2268" w:type="dxa"/>
            <w:gridSpan w:val="3"/>
            <w:shd w:val="clear" w:color="auto" w:fill="E7E6E6"/>
          </w:tcPr>
          <w:p>
            <w:pPr>
              <w:spacing w:before="0" w:after="0" w:line="240" w:lineRule="auto"/>
              <w:jc w:val="center"/>
            </w:pPr>
            <w:r>
              <w:rPr>
                <w:rFonts w:ascii="Calibri" w:hAnsi="Calibri" w:cs="Calibri"/>
                <w:b/>
                <w:bCs/>
                <w:sz w:val="22"/>
                <w:szCs w:val="22"/>
                <w:lang w:val="id-ID"/>
              </w:rPr>
              <w:t xml:space="preserve">(6)</w:t>
            </w:r>
          </w:p>
        </w:tc>
        <w:tc>
          <w:tcPr>
            <w:tcW w:w="2274" w:type="dxa"/>
            <w:gridSpan w:val="2"/>
            <w:shd w:val="clear" w:color="auto" w:fill="E7E6E6"/>
          </w:tcPr>
          <w:p>
            <w:pPr>
              <w:spacing w:before="0" w:after="0" w:line="240" w:lineRule="auto"/>
              <w:jc w:val="center"/>
            </w:pPr>
            <w:r>
              <w:rPr>
                <w:rFonts w:ascii="Calibri" w:hAnsi="Calibri" w:cs="Calibri"/>
                <w:b/>
                <w:bCs/>
                <w:sz w:val="22"/>
                <w:szCs w:val="22"/>
                <w:lang w:val="id-ID"/>
              </w:rPr>
              <w:t xml:space="preserve">(7)</w:t>
            </w:r>
          </w:p>
        </w:tc>
        <w:tc>
          <w:tcPr>
            <w:tcW w:w="1134" w:type="dxa"/>
            <w:shd w:val="clear" w:color="auto" w:fill="E7E6E6"/>
          </w:tcPr>
          <w:p>
            <w:pPr>
              <w:spacing w:before="0" w:after="0" w:line="240" w:lineRule="auto"/>
              <w:jc w:val="center"/>
            </w:pPr>
            <w:r>
              <w:rPr>
                <w:rFonts w:ascii="Calibri" w:hAnsi="Calibri" w:cs="Calibri"/>
                <w:b/>
                <w:bCs/>
                <w:sz w:val="22"/>
                <w:szCs w:val="22"/>
                <w:lang w:val="id-ID"/>
              </w:rPr>
              <w:t xml:space="preserve">(8)</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1–2</w:t>
            </w:r>
          </w:p>
        </w:tc>
        <w:tc>
          <w:tcPr>
            <w:tcW w:w="2807" w:type="dxa"/>
            <w:gridSpan w:val="2"/>
          </w:tcPr>
          <w:p>
            <w:pPr>
              <w:spacing w:before="0" w:after="0" w:line="240" w:lineRule="auto"/>
            </w:pPr>
            <w:r>
              <w:rPr>
                <w:rFonts w:ascii="Calibri" w:hAnsi="Calibri" w:cs="Calibri"/>
                <w:b/>
                <w:bCs/>
                <w:sz w:val="20"/>
                <w:szCs w:val="20"/>
                <w:lang w:val="id-ID"/>
              </w:rPr>
              <w:t xml:space="preserve">Sub-CPMK1:</w:t>
            </w:r>
            <w:r>
              <w:rPr>
                <w:rFonts w:ascii="Calibri" w:hAnsi="Calibri" w:cs="Calibri"/>
                <w:sz w:val="20"/>
                <w:szCs w:val="20"/>
                <w:lang w:val="id-ID"/>
              </w:rPr>
              <w:t xml:space="preserve"> Mahasiswa mampu menjelaskan peran SI/TI dalam transformasi bisnis digital dan keunggulan bersaing [C2, A2] (CPMK0303)</w:t>
            </w:r>
          </w:p>
        </w:tc>
        <w:tc>
          <w:tcPr>
            <w:tcW w:w="1701" w:type="dxa"/>
            <w:gridSpan w:val="2"/>
          </w:tcPr>
          <w:p>
            <w:pPr>
              <w:spacing w:before="0" w:after="0" w:line="240" w:lineRule="auto"/>
            </w:pPr>
            <w:r>
              <w:rPr>
                <w:rFonts w:ascii="Calibri" w:hAnsi="Calibri" w:cs="Calibri"/>
                <w:sz w:val="20"/>
                <w:szCs w:val="20"/>
                <w:lang w:val="id-ID"/>
              </w:rPr>
              <w:t xml:space="preserve">1.1 Menjelaskan peran SI dalam Porter 5 Forces</w:t>
            </w:r>
          </w:p>
          <w:p>
            <w:pPr>
              <w:spacing w:before="0" w:after="0" w:line="240" w:lineRule="auto"/>
            </w:pPr>
            <w:r>
              <w:rPr>
                <w:rFonts w:ascii="Calibri" w:hAnsi="Calibri" w:cs="Calibri"/>
                <w:sz w:val="20"/>
                <w:szCs w:val="20"/>
                <w:lang w:val="id-ID"/>
              </w:rPr>
              <w:t xml:space="preserve">1.2 Identifikasi keunggulan kompetitif SI bisnis</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Kejelasan konsep SI bisnis</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Kuis SI Bisnis</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Interaktif</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Case Study Business</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Tugas-1 (Individu):</w:t>
            </w:r>
            <w:r>
              <w:rPr>
                <w:rFonts w:ascii="Calibri" w:hAnsi="Calibri" w:cs="Calibri"/>
                <w:sz w:val="20"/>
                <w:szCs w:val="20"/>
                <w:lang w:val="id-ID"/>
              </w:rPr>
              <w:t xml:space="preserve"> Analisis Value Chain Perusahaan Tech</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Peran Strategis SI Bisnis</w:t>
            </w:r>
          </w:p>
          <w:p>
            <w:pPr>
              <w:spacing w:before="0" w:after="0" w:line="240" w:lineRule="auto"/>
            </w:pPr>
            <w:r>
              <w:rPr>
                <w:rFonts w:ascii="Calibri" w:hAnsi="Calibri" w:cs="Calibri"/>
                <w:sz w:val="20"/>
                <w:szCs w:val="20"/>
                <w:lang w:val="id-ID"/>
              </w:rPr>
              <w:t xml:space="preserve">[1] Bab 1–2</w:t>
            </w:r>
          </w:p>
        </w:tc>
        <w:tc>
          <w:tcPr>
            <w:tcW w:w="1134" w:type="dxa"/>
          </w:tcPr>
          <w:p>
            <w:pPr>
              <w:spacing w:before="0" w:after="0" w:line="240" w:lineRule="auto"/>
              <w:jc w:val="center"/>
            </w:pPr>
            <w:r>
              <w:rPr>
                <w:rFonts w:ascii="Calibri" w:hAnsi="Calibri" w:cs="Calibri"/>
                <w:b/>
                <w:bCs/>
                <w:sz w:val="20"/>
                <w:szCs w:val="20"/>
                <w:lang w:val="id-ID"/>
              </w:rPr>
              <w:t xml:space="preserve">12</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3–4</w:t>
            </w:r>
          </w:p>
        </w:tc>
        <w:tc>
          <w:tcPr>
            <w:tcW w:w="2807" w:type="dxa"/>
            <w:gridSpan w:val="2"/>
          </w:tcPr>
          <w:p>
            <w:pPr>
              <w:spacing w:before="0" w:after="0" w:line="240" w:lineRule="auto"/>
            </w:pPr>
            <w:r>
              <w:rPr>
                <w:rFonts w:ascii="Calibri" w:hAnsi="Calibri" w:cs="Calibri"/>
                <w:b/>
                <w:bCs/>
                <w:sz w:val="20"/>
                <w:szCs w:val="20"/>
                <w:lang w:val="id-ID"/>
              </w:rPr>
              <w:t xml:space="preserve">Sub-CPMK2:</w:t>
            </w:r>
            <w:r>
              <w:rPr>
                <w:rFonts w:ascii="Calibri" w:hAnsi="Calibri" w:cs="Calibri"/>
                <w:sz w:val="20"/>
                <w:szCs w:val="20"/>
                <w:lang w:val="id-ID"/>
              </w:rPr>
              <w:t xml:space="preserve"> Mahasiswa mampu menganalisis arsitektur Enterprise Resource Planning (ERP) modul keuangan, SDM, &amp; logistik [C4, A2] (CPMK0303)</w:t>
            </w:r>
          </w:p>
        </w:tc>
        <w:tc>
          <w:tcPr>
            <w:tcW w:w="1701" w:type="dxa"/>
            <w:gridSpan w:val="2"/>
          </w:tcPr>
          <w:p>
            <w:pPr>
              <w:spacing w:before="0" w:after="0" w:line="240" w:lineRule="auto"/>
            </w:pPr>
            <w:r>
              <w:rPr>
                <w:rFonts w:ascii="Calibri" w:hAnsi="Calibri" w:cs="Calibri"/>
                <w:sz w:val="20"/>
                <w:szCs w:val="20"/>
                <w:lang w:val="id-ID"/>
              </w:rPr>
              <w:t xml:space="preserve">2.1 Menguraikan modul-modul ERP terintegrasi</w:t>
            </w:r>
          </w:p>
          <w:p>
            <w:pPr>
              <w:spacing w:before="0" w:after="0" w:line="240" w:lineRule="auto"/>
            </w:pPr>
            <w:r>
              <w:rPr>
                <w:rFonts w:ascii="Calibri" w:hAnsi="Calibri" w:cs="Calibri"/>
                <w:sz w:val="20"/>
                <w:szCs w:val="20"/>
                <w:lang w:val="id-ID"/>
              </w:rPr>
              <w:t xml:space="preserve">2.2 Simulasi modul penjualan &amp; persediaan Odoo</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Kebenaran alur transaksi ERP Odoo</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Lab Review Odoo</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Praktikum Lab</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ERP Odoo Practice</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Tugas-1 (Individu):</w:t>
            </w:r>
            <w:r>
              <w:rPr>
                <w:rFonts w:ascii="Calibri" w:hAnsi="Calibri" w:cs="Calibri"/>
                <w:sz w:val="20"/>
                <w:szCs w:val="20"/>
                <w:lang w:val="id-ID"/>
              </w:rPr>
              <w:t xml:space="preserve"> Laporan Simulasi Modul ERP Odoo</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Enterprise Resource Planning (ERP)</w:t>
            </w:r>
          </w:p>
          <w:p>
            <w:pPr>
              <w:spacing w:before="0" w:after="0" w:line="240" w:lineRule="auto"/>
            </w:pPr>
            <w:r>
              <w:rPr>
                <w:rFonts w:ascii="Calibri" w:hAnsi="Calibri" w:cs="Calibri"/>
                <w:sz w:val="20"/>
                <w:szCs w:val="20"/>
                <w:lang w:val="id-ID"/>
              </w:rPr>
              <w:t xml:space="preserve">[2] Bab 9</w:t>
            </w:r>
          </w:p>
        </w:tc>
        <w:tc>
          <w:tcPr>
            <w:tcW w:w="1134" w:type="dxa"/>
          </w:tcPr>
          <w:p>
            <w:pPr>
              <w:spacing w:before="0" w:after="0" w:line="240" w:lineRule="auto"/>
              <w:jc w:val="center"/>
            </w:pPr>
            <w:r>
              <w:rPr>
                <w:rFonts w:ascii="Calibri" w:hAnsi="Calibri" w:cs="Calibri"/>
                <w:b/>
                <w:bCs/>
                <w:sz w:val="20"/>
                <w:szCs w:val="20"/>
                <w:lang w:val="id-ID"/>
              </w:rPr>
              <w:t xml:space="preserve">13</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5–6</w:t>
            </w:r>
          </w:p>
        </w:tc>
        <w:tc>
          <w:tcPr>
            <w:tcW w:w="2807" w:type="dxa"/>
            <w:gridSpan w:val="2"/>
          </w:tcPr>
          <w:p>
            <w:pPr>
              <w:spacing w:before="0" w:after="0" w:line="240" w:lineRule="auto"/>
            </w:pPr>
            <w:r>
              <w:rPr>
                <w:rFonts w:ascii="Calibri" w:hAnsi="Calibri" w:cs="Calibri"/>
                <w:b/>
                <w:bCs/>
                <w:sz w:val="20"/>
                <w:szCs w:val="20"/>
                <w:lang w:val="id-ID"/>
              </w:rPr>
              <w:t xml:space="preserve">Sub-CPMK3:</w:t>
            </w:r>
            <w:r>
              <w:rPr>
                <w:rFonts w:ascii="Calibri" w:hAnsi="Calibri" w:cs="Calibri"/>
                <w:sz w:val="20"/>
                <w:szCs w:val="20"/>
                <w:lang w:val="id-ID"/>
              </w:rPr>
              <w:t xml:space="preserve"> Mahasiswa mampu menganalisis Supply Chain Management (SCM) dan integrasi E-Procurement [C4, A2] (CPMK0303)</w:t>
            </w:r>
          </w:p>
        </w:tc>
        <w:tc>
          <w:tcPr>
            <w:tcW w:w="1701" w:type="dxa"/>
            <w:gridSpan w:val="2"/>
          </w:tcPr>
          <w:p>
            <w:pPr>
              <w:spacing w:before="0" w:after="0" w:line="240" w:lineRule="auto"/>
            </w:pPr>
            <w:r>
              <w:rPr>
                <w:rFonts w:ascii="Calibri" w:hAnsi="Calibri" w:cs="Calibri"/>
                <w:sz w:val="20"/>
                <w:szCs w:val="20"/>
                <w:lang w:val="id-ID"/>
              </w:rPr>
              <w:t xml:space="preserve">3.1 Menganalisis rantai pasok SCM</w:t>
            </w:r>
          </w:p>
          <w:p>
            <w:pPr>
              <w:spacing w:before="0" w:after="0" w:line="240" w:lineRule="auto"/>
            </w:pPr>
            <w:r>
              <w:rPr>
                <w:rFonts w:ascii="Calibri" w:hAnsi="Calibri" w:cs="Calibri"/>
                <w:sz w:val="20"/>
                <w:szCs w:val="20"/>
                <w:lang w:val="id-ID"/>
              </w:rPr>
              <w:t xml:space="preserve">3.2 Menjelaskan fenomena Bullwhip Effect</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Ketepatan solusi fenomena SCM</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SCM Analysis</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&amp; Diskusi</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Group Discussion</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Tugas-2 (Kelompok):</w:t>
            </w:r>
            <w:r>
              <w:rPr>
                <w:rFonts w:ascii="Calibri" w:hAnsi="Calibri" w:cs="Calibri"/>
                <w:sz w:val="20"/>
                <w:szCs w:val="20"/>
                <w:lang w:val="id-ID"/>
              </w:rPr>
              <w:t xml:space="preserve"> Analisis SCM Perusahaan E-Commerce</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Supply Chain Management (SCM)</w:t>
            </w:r>
          </w:p>
          <w:p>
            <w:pPr>
              <w:spacing w:before="0" w:after="0" w:line="240" w:lineRule="auto"/>
            </w:pPr>
            <w:r>
              <w:rPr>
                <w:rFonts w:ascii="Calibri" w:hAnsi="Calibri" w:cs="Calibri"/>
                <w:sz w:val="20"/>
                <w:szCs w:val="20"/>
                <w:lang w:val="id-ID"/>
              </w:rPr>
              <w:t xml:space="preserve">[1] Bab 8</w:t>
            </w:r>
          </w:p>
        </w:tc>
        <w:tc>
          <w:tcPr>
            <w:tcW w:w="1134" w:type="dxa"/>
          </w:tcPr>
          <w:p>
            <w:pPr>
              <w:spacing w:before="0" w:after="0" w:line="240" w:lineRule="auto"/>
              <w:jc w:val="center"/>
            </w:pPr>
            <w:r>
              <w:rPr>
                <w:rFonts w:ascii="Calibri" w:hAnsi="Calibri" w:cs="Calibri"/>
                <w:b/>
                <w:bCs/>
                <w:sz w:val="20"/>
                <w:szCs w:val="20"/>
                <w:lang w:val="id-ID"/>
              </w:rPr>
              <w:t xml:space="preserve">12</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7</w:t>
            </w:r>
          </w:p>
        </w:tc>
        <w:tc>
          <w:tcPr>
            <w:tcW w:w="2807" w:type="dxa"/>
            <w:gridSpan w:val="2"/>
          </w:tcPr>
          <w:p>
            <w:pPr>
              <w:spacing w:before="0" w:after="0" w:line="240" w:lineRule="auto"/>
            </w:pPr>
            <w:r>
              <w:rPr>
                <w:rFonts w:ascii="Calibri" w:hAnsi="Calibri" w:cs="Calibri"/>
                <w:b/>
                <w:bCs/>
                <w:sz w:val="20"/>
                <w:szCs w:val="20"/>
                <w:lang w:val="id-ID"/>
              </w:rPr>
              <w:t xml:space="preserve">Sub-CPMK4:</w:t>
            </w:r>
            <w:r>
              <w:rPr>
                <w:rFonts w:ascii="Calibri" w:hAnsi="Calibri" w:cs="Calibri"/>
                <w:sz w:val="20"/>
                <w:szCs w:val="20"/>
                <w:lang w:val="id-ID"/>
              </w:rPr>
              <w:t xml:space="preserve"> Mahasiswa mampu menganalisis Customer Relationship Management (CRM) dan automasi tenaga penjualan [C4, A2] (CPMK0303)</w:t>
            </w:r>
          </w:p>
        </w:tc>
        <w:tc>
          <w:tcPr>
            <w:tcW w:w="1701" w:type="dxa"/>
            <w:gridSpan w:val="2"/>
          </w:tcPr>
          <w:p>
            <w:pPr>
              <w:spacing w:before="0" w:after="0" w:line="240" w:lineRule="auto"/>
            </w:pPr>
            <w:r>
              <w:rPr>
                <w:rFonts w:ascii="Calibri" w:hAnsi="Calibri" w:cs="Calibri"/>
                <w:sz w:val="20"/>
                <w:szCs w:val="20"/>
                <w:lang w:val="id-ID"/>
              </w:rPr>
              <w:t xml:space="preserve">4.1 Memetakan alur CRM Operasional &amp; Analitis</w:t>
            </w:r>
          </w:p>
          <w:p>
            <w:pPr>
              <w:spacing w:before="0" w:after="0" w:line="240" w:lineRule="auto"/>
            </w:pPr>
            <w:r>
              <w:rPr>
                <w:rFonts w:ascii="Calibri" w:hAnsi="Calibri" w:cs="Calibri"/>
                <w:sz w:val="20"/>
                <w:szCs w:val="20"/>
                <w:lang w:val="id-ID"/>
              </w:rPr>
              <w:t xml:space="preserve">4.2 Merancang skema automasi tenaga penjualan</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Kebenaran alur CRM sales funnel</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Kuis CRM</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Workshop</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Problem Solving</w:t>
            </w:r>
          </w:p>
          <w:p>
            <w:pPr>
              <w:spacing w:before="0" w:after="0" w:line="240" w:lineRule="auto"/>
            </w:pPr>
            <w:r>
              <w:rPr>
                <w:rFonts w:ascii="Calibri" w:hAnsi="Calibri" w:cs="Calibri"/>
                <w:color w:val="0432FF"/>
                <w:sz w:val="20"/>
                <w:szCs w:val="20"/>
                <w:lang w:val="id-ID"/>
              </w:rPr>
              <w:t xml:space="preserve">[PB: 1×(3×50")]</w:t>
            </w:r>
          </w:p>
        </w:tc>
        <w:tc>
          <w:tcPr>
            <w:tcW w:w="2268" w:type="dxa"/>
            <w:gridSpan w:val="3"/>
          </w:tcPr>
          <w:p>
            <w:pPr>
              <w:spacing w:before="0" w:after="0" w:line="240" w:lineRule="auto"/>
            </w:pPr>
            <w:r>
              <w:rPr>
                <w:rFonts w:ascii="Calibri" w:hAnsi="Calibri" w:cs="Calibri"/>
                <w:b/>
                <w:bCs/>
                <w:sz w:val="20"/>
                <w:szCs w:val="20"/>
                <w:lang w:val="id-ID"/>
              </w:rPr>
              <w:t xml:space="preserve">Tugas-2 (Kelompok):</w:t>
            </w:r>
            <w:r>
              <w:rPr>
                <w:rFonts w:ascii="Calibri" w:hAnsi="Calibri" w:cs="Calibri"/>
                <w:sz w:val="20"/>
                <w:szCs w:val="20"/>
                <w:lang w:val="id-ID"/>
              </w:rPr>
              <w:t xml:space="preserve"> Pemetaan Alur CRM Perusahaan</w:t>
            </w:r>
          </w:p>
          <w:p>
            <w:pPr>
              <w:spacing w:before="0" w:after="0" w:line="240" w:lineRule="auto"/>
            </w:pPr>
            <w:r>
              <w:rPr>
                <w:rFonts w:ascii="Calibri" w:hAnsi="Calibri" w:cs="Calibri"/>
                <w:color w:val="0432FF"/>
                <w:sz w:val="20"/>
                <w:szCs w:val="20"/>
                <w:lang w:val="id-ID"/>
              </w:rPr>
              <w:t xml:space="preserve">[PT: 1×(3×60")]</w:t>
            </w:r>
          </w:p>
          <w:p>
            <w:pPr>
              <w:spacing w:before="0" w:after="0" w:line="240" w:lineRule="auto"/>
            </w:pPr>
            <w:r>
              <w:rPr>
                <w:rFonts w:ascii="Calibri" w:hAnsi="Calibri" w:cs="Calibri"/>
                <w:color w:val="0432FF"/>
                <w:sz w:val="20"/>
                <w:szCs w:val="20"/>
                <w:lang w:val="id-ID"/>
              </w:rPr>
              <w:t xml:space="preserve">[KM: 1×(3×60")]</w:t>
            </w:r>
          </w:p>
        </w:tc>
        <w:tc>
          <w:tcPr>
            <w:tcW w:w="2274" w:type="dxa"/>
            <w:gridSpan w:val="2"/>
          </w:tcPr>
          <w:p>
            <w:pPr>
              <w:spacing w:before="0" w:after="0" w:line="240" w:lineRule="auto"/>
            </w:pPr>
            <w:r>
              <w:rPr>
                <w:rFonts w:ascii="Calibri" w:hAnsi="Calibri" w:cs="Calibri"/>
                <w:sz w:val="20"/>
                <w:szCs w:val="20"/>
                <w:lang w:val="id-ID"/>
              </w:rPr>
              <w:t xml:space="preserve">Customer Relationship Management (CRM)</w:t>
            </w:r>
          </w:p>
          <w:p>
            <w:pPr>
              <w:spacing w:before="0" w:after="0" w:line="240" w:lineRule="auto"/>
            </w:pPr>
            <w:r>
              <w:rPr>
                <w:rFonts w:ascii="Calibri" w:hAnsi="Calibri" w:cs="Calibri"/>
                <w:sz w:val="20"/>
                <w:szCs w:val="20"/>
                <w:lang w:val="id-ID"/>
              </w:rPr>
              <w:t xml:space="preserve">[2] Bab 9</w:t>
            </w:r>
          </w:p>
        </w:tc>
        <w:tc>
          <w:tcPr>
            <w:tcW w:w="1134" w:type="dxa"/>
          </w:tcPr>
          <w:p>
            <w:pPr>
              <w:spacing w:before="0" w:after="0" w:line="240" w:lineRule="auto"/>
              <w:jc w:val="center"/>
            </w:pPr>
            <w:r>
              <w:rPr>
                <w:rFonts w:ascii="Calibri" w:hAnsi="Calibri" w:cs="Calibri"/>
                <w:b/>
                <w:bCs/>
                <w:sz w:val="20"/>
                <w:szCs w:val="20"/>
                <w:lang w:val="id-ID"/>
              </w:rPr>
              <w:t xml:space="preserve">13</w:t>
            </w:r>
          </w:p>
        </w:tc>
      </w:tr>
      <w:tr>
        <w:tc>
          <w:tcPr>
            <w:tcW w:w="738" w:type="dxa"/>
            <w:shd w:val="clear" w:color="auto" w:fill="E7E6E6"/>
          </w:tcPr>
          <w:p>
            <w:pPr>
              <w:spacing w:before="0" w:after="0" w:line="240" w:lineRule="auto"/>
              <w:jc w:val="center"/>
            </w:pPr>
            <w:r>
              <w:rPr>
                <w:rFonts w:ascii="Calibri" w:hAnsi="Calibri" w:cs="Calibri"/>
                <w:b/>
                <w:bCs/>
                <w:sz w:val="22"/>
                <w:szCs w:val="22"/>
                <w:lang w:val="id-ID"/>
              </w:rPr>
              <w:t xml:space="preserve">8</w:t>
            </w:r>
          </w:p>
        </w:tc>
        <w:tc>
          <w:tcPr>
            <w:tcW w:w="13586" w:type="dxa"/>
            <w:gridSpan w:val="15"/>
            <w:shd w:val="clear" w:color="auto" w:fill="E7E6E6"/>
          </w:tcPr>
          <w:p>
            <w:pPr>
              <w:spacing w:before="0" w:after="0" w:line="240" w:lineRule="auto"/>
            </w:pPr>
            <w:r>
              <w:rPr>
                <w:rFonts w:ascii="Calibri" w:hAnsi="Calibri" w:cs="Calibri"/>
                <w:b/>
                <w:bCs/>
                <w:sz w:val="20"/>
                <w:szCs w:val="20"/>
                <w:lang w:val="id-ID"/>
              </w:rPr>
              <w:t xml:space="preserve">Evaluasi Tengah Semester / Ujian Tengah Semester</w:t>
            </w:r>
            <w:r>
              <w:rPr>
                <w:rFonts w:ascii="Calibri" w:hAnsi="Calibri" w:cs="Calibri"/>
                <w:sz w:val="20"/>
                <w:szCs w:val="20"/>
                <w:lang w:val="id-ID"/>
              </w:rPr>
              <w:t xml:space="preserve"> – Ujian Perancangan SI Bisnis (ERP, SCM, &amp; CRM Analysis) Sub-CPMK1–4 </w:t>
            </w:r>
            <w:r>
              <w:rPr>
                <w:rFonts w:ascii="Calibri" w:hAnsi="Calibri" w:cs="Calibri"/>
                <w:color w:val="0432FF"/>
                <w:sz w:val="20"/>
                <w:szCs w:val="20"/>
                <w:lang w:val="id-ID"/>
              </w:rPr>
              <w:t xml:space="preserve">[PB: 1×(3×50")]</w:t>
            </w:r>
          </w:p>
        </w:tc>
        <w:tc>
          <w:tcPr>
            <w:tcW w:w="1134" w:type="dxa"/>
          </w:tcPr>
          <w:p>
            <w:pPr>
              <w:spacing w:before="0" w:after="0" w:line="240" w:lineRule="auto"/>
              <w:jc w:val="center"/>
            </w:pPr>
            <w:r>
              <w:rPr>
                <w:rFonts w:ascii="Calibri" w:hAnsi="Calibri" w:cs="Calibri"/>
                <w:b/>
                <w:bCs/>
                <w:sz w:val="20"/>
                <w:szCs w:val="20"/>
                <w:lang w:val="id-ID"/>
              </w:rPr>
              <w:t xml:space="preserve">30</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9–10</w:t>
            </w:r>
          </w:p>
        </w:tc>
        <w:tc>
          <w:tcPr>
            <w:tcW w:w="2807" w:type="dxa"/>
            <w:gridSpan w:val="2"/>
          </w:tcPr>
          <w:p>
            <w:pPr>
              <w:spacing w:before="0" w:after="0" w:line="240" w:lineRule="auto"/>
            </w:pPr>
            <w:r>
              <w:rPr>
                <w:rFonts w:ascii="Calibri" w:hAnsi="Calibri" w:cs="Calibri"/>
                <w:b/>
                <w:bCs/>
                <w:sz w:val="20"/>
                <w:szCs w:val="20"/>
                <w:lang w:val="id-ID"/>
              </w:rPr>
              <w:t xml:space="preserve">Sub-CPMK5:</w:t>
            </w:r>
            <w:r>
              <w:rPr>
                <w:rFonts w:ascii="Calibri" w:hAnsi="Calibri" w:cs="Calibri"/>
                <w:sz w:val="20"/>
                <w:szCs w:val="20"/>
                <w:lang w:val="id-ID"/>
              </w:rPr>
              <w:t xml:space="preserve"> Mahasiswa mampu menerapkan Business Process Reengineering (BPR) dan pemetaan BPMN 2.0 [C3, A2] (CPMK0503)</w:t>
            </w:r>
          </w:p>
        </w:tc>
        <w:tc>
          <w:tcPr>
            <w:tcW w:w="1701" w:type="dxa"/>
            <w:gridSpan w:val="2"/>
          </w:tcPr>
          <w:p>
            <w:pPr>
              <w:spacing w:before="0" w:after="0" w:line="240" w:lineRule="auto"/>
            </w:pPr>
            <w:r>
              <w:rPr>
                <w:rFonts w:ascii="Calibri" w:hAnsi="Calibri" w:cs="Calibri"/>
                <w:sz w:val="20"/>
                <w:szCs w:val="20"/>
                <w:lang w:val="id-ID"/>
              </w:rPr>
              <w:t xml:space="preserve">5.1 Menggambar diagram BPMN 2.0 AS-IS</w:t>
            </w:r>
          </w:p>
          <w:p>
            <w:pPr>
              <w:spacing w:before="0" w:after="0" w:line="240" w:lineRule="auto"/>
            </w:pPr>
            <w:r>
              <w:rPr>
                <w:rFonts w:ascii="Calibri" w:hAnsi="Calibri" w:cs="Calibri"/>
                <w:sz w:val="20"/>
                <w:szCs w:val="20"/>
                <w:lang w:val="id-ID"/>
              </w:rPr>
              <w:t xml:space="preserve">5.2 Merancang perbaikan proses bisnis TO-BE</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Ketepatan simbol &amp; alur BPMN 2.0</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BPMN Diagram Review</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Praktikum Lab</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Hands-on Bizagi BPMN</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Tugas-3 (Kelompok):</w:t>
            </w:r>
            <w:r>
              <w:rPr>
                <w:rFonts w:ascii="Calibri" w:hAnsi="Calibri" w:cs="Calibri"/>
                <w:sz w:val="20"/>
                <w:szCs w:val="20"/>
                <w:lang w:val="id-ID"/>
              </w:rPr>
              <w:t xml:space="preserve"> Diagram BPMN 2.0 AS-IS vs TO-BE</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Business Process Management &amp; BPMN 2.0</w:t>
            </w:r>
          </w:p>
          <w:p>
            <w:pPr>
              <w:spacing w:before="0" w:after="0" w:line="240" w:lineRule="auto"/>
            </w:pPr>
            <w:r>
              <w:rPr>
                <w:rFonts w:ascii="Calibri" w:hAnsi="Calibri" w:cs="Calibri"/>
                <w:sz w:val="20"/>
                <w:szCs w:val="20"/>
                <w:lang w:val="id-ID"/>
              </w:rPr>
              <w:t xml:space="preserve">[1] Bab 4</w:t>
            </w:r>
          </w:p>
        </w:tc>
        <w:tc>
          <w:tcPr>
            <w:tcW w:w="1134" w:type="dxa"/>
          </w:tcPr>
          <w:p>
            <w:pPr>
              <w:spacing w:before="0" w:after="0" w:line="240" w:lineRule="auto"/>
              <w:jc w:val="center"/>
            </w:pPr>
            <w:r>
              <w:rPr>
                <w:rFonts w:ascii="Calibri" w:hAnsi="Calibri" w:cs="Calibri"/>
                <w:b/>
                <w:bCs/>
                <w:sz w:val="20"/>
                <w:szCs w:val="20"/>
                <w:lang w:val="id-ID"/>
              </w:rPr>
              <w:t xml:space="preserve">12</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11–12</w:t>
            </w:r>
          </w:p>
        </w:tc>
        <w:tc>
          <w:tcPr>
            <w:tcW w:w="2807" w:type="dxa"/>
            <w:gridSpan w:val="2"/>
          </w:tcPr>
          <w:p>
            <w:pPr>
              <w:spacing w:before="0" w:after="0" w:line="240" w:lineRule="auto"/>
            </w:pPr>
            <w:r>
              <w:rPr>
                <w:rFonts w:ascii="Calibri" w:hAnsi="Calibri" w:cs="Calibri"/>
                <w:b/>
                <w:bCs/>
                <w:sz w:val="20"/>
                <w:szCs w:val="20"/>
                <w:lang w:val="id-ID"/>
              </w:rPr>
              <w:t xml:space="preserve">Sub-CPMK6:</w:t>
            </w:r>
            <w:r>
              <w:rPr>
                <w:rFonts w:ascii="Calibri" w:hAnsi="Calibri" w:cs="Calibri"/>
                <w:sz w:val="20"/>
                <w:szCs w:val="20"/>
                <w:lang w:val="id-ID"/>
              </w:rPr>
              <w:t xml:space="preserve"> Mahasiswa mampu menerapkan konsep Business Intelligence (BI), Data Warehouse, &amp; Executive Information System (EIS) [C3, A2] (CPMK0503)</w:t>
            </w:r>
          </w:p>
        </w:tc>
        <w:tc>
          <w:tcPr>
            <w:tcW w:w="1701" w:type="dxa"/>
            <w:gridSpan w:val="2"/>
          </w:tcPr>
          <w:p>
            <w:pPr>
              <w:spacing w:before="0" w:after="0" w:line="240" w:lineRule="auto"/>
            </w:pPr>
            <w:r>
              <w:rPr>
                <w:rFonts w:ascii="Calibri" w:hAnsi="Calibri" w:cs="Calibri"/>
                <w:sz w:val="20"/>
                <w:szCs w:val="20"/>
                <w:lang w:val="id-ID"/>
              </w:rPr>
              <w:t xml:space="preserve">6.1 Menerapkan OLAP Cube pada Data Warehouse</w:t>
            </w:r>
          </w:p>
          <w:p>
            <w:pPr>
              <w:spacing w:before="0" w:after="0" w:line="240" w:lineRule="auto"/>
            </w:pPr>
            <w:r>
              <w:rPr>
                <w:rFonts w:ascii="Calibri" w:hAnsi="Calibri" w:cs="Calibri"/>
                <w:sz w:val="20"/>
                <w:szCs w:val="20"/>
                <w:lang w:val="id-ID"/>
              </w:rPr>
              <w:t xml:space="preserve">6.2 Merancang Executive Dashboard BI</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Responsivitas dashboard BI</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Dashboard BI Review</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Praktikum Lab</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Hands-on PowerBI/Tableau</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Tugas-3 (Kelompok):</w:t>
            </w:r>
            <w:r>
              <w:rPr>
                <w:rFonts w:ascii="Calibri" w:hAnsi="Calibri" w:cs="Calibri"/>
                <w:sz w:val="20"/>
                <w:szCs w:val="20"/>
                <w:lang w:val="id-ID"/>
              </w:rPr>
              <w:t xml:space="preserve"> Dashboard Business Intelligence</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Business Intelligence &amp; Executive Dashboard</w:t>
            </w:r>
          </w:p>
          <w:p>
            <w:pPr>
              <w:spacing w:before="0" w:after="0" w:line="240" w:lineRule="auto"/>
            </w:pPr>
            <w:r>
              <w:rPr>
                <w:rFonts w:ascii="Calibri" w:hAnsi="Calibri" w:cs="Calibri"/>
                <w:sz w:val="20"/>
                <w:szCs w:val="20"/>
                <w:lang w:val="id-ID"/>
              </w:rPr>
              <w:t xml:space="preserve">[2] Bab 12</w:t>
            </w:r>
          </w:p>
        </w:tc>
        <w:tc>
          <w:tcPr>
            <w:tcW w:w="1134" w:type="dxa"/>
          </w:tcPr>
          <w:p>
            <w:pPr>
              <w:spacing w:before="0" w:after="0" w:line="240" w:lineRule="auto"/>
              <w:jc w:val="center"/>
            </w:pPr>
            <w:r>
              <w:rPr>
                <w:rFonts w:ascii="Calibri" w:hAnsi="Calibri" w:cs="Calibri"/>
                <w:b/>
                <w:bCs/>
                <w:sz w:val="20"/>
                <w:szCs w:val="20"/>
                <w:lang w:val="id-ID"/>
              </w:rPr>
              <w:t xml:space="preserve">13</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13</w:t>
            </w:r>
          </w:p>
        </w:tc>
        <w:tc>
          <w:tcPr>
            <w:tcW w:w="2807" w:type="dxa"/>
            <w:gridSpan w:val="2"/>
          </w:tcPr>
          <w:p>
            <w:pPr>
              <w:spacing w:before="0" w:after="0" w:line="240" w:lineRule="auto"/>
            </w:pPr>
            <w:r>
              <w:rPr>
                <w:rFonts w:ascii="Calibri" w:hAnsi="Calibri" w:cs="Calibri"/>
                <w:b/>
                <w:bCs/>
                <w:sz w:val="20"/>
                <w:szCs w:val="20"/>
                <w:lang w:val="id-ID"/>
              </w:rPr>
              <w:t xml:space="preserve">Sub-CPMK7:</w:t>
            </w:r>
            <w:r>
              <w:rPr>
                <w:rFonts w:ascii="Calibri" w:hAnsi="Calibri" w:cs="Calibri"/>
                <w:sz w:val="20"/>
                <w:szCs w:val="20"/>
                <w:lang w:val="id-ID"/>
              </w:rPr>
              <w:t xml:space="preserve"> Mahasiswa mampu menganalisis aspek keamanan, tata kelola SI bisnis (COBIT), dan kelanjutan bisnis (BCP) [C4, A2] (CPMK0303)</w:t>
            </w:r>
          </w:p>
        </w:tc>
        <w:tc>
          <w:tcPr>
            <w:tcW w:w="1701" w:type="dxa"/>
            <w:gridSpan w:val="2"/>
          </w:tcPr>
          <w:p>
            <w:pPr>
              <w:spacing w:before="0" w:after="0" w:line="240" w:lineRule="auto"/>
            </w:pPr>
            <w:r>
              <w:rPr>
                <w:rFonts w:ascii="Calibri" w:hAnsi="Calibri" w:cs="Calibri"/>
                <w:sz w:val="20"/>
                <w:szCs w:val="20"/>
                <w:lang w:val="id-ID"/>
              </w:rPr>
              <w:t xml:space="preserve">7.1 Menguraikan prinsip tata kelola COBIT</w:t>
            </w:r>
          </w:p>
          <w:p>
            <w:pPr>
              <w:spacing w:before="0" w:after="0" w:line="240" w:lineRule="auto"/>
            </w:pPr>
            <w:r>
              <w:rPr>
                <w:rFonts w:ascii="Calibri" w:hAnsi="Calibri" w:cs="Calibri"/>
                <w:sz w:val="20"/>
                <w:szCs w:val="20"/>
                <w:lang w:val="id-ID"/>
              </w:rPr>
              <w:t xml:space="preserve">7.2 Merancang skenario Business Continuity Plan</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Kejelasan kerangka BCP/COBIT</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BCP Review</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Interaktif</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Governance Discussion</w:t>
            </w:r>
          </w:p>
          <w:p>
            <w:pPr>
              <w:spacing w:before="0" w:after="0" w:line="240" w:lineRule="auto"/>
            </w:pPr>
            <w:r>
              <w:rPr>
                <w:rFonts w:ascii="Calibri" w:hAnsi="Calibri" w:cs="Calibri"/>
                <w:color w:val="0432FF"/>
                <w:sz w:val="20"/>
                <w:szCs w:val="20"/>
                <w:lang w:val="id-ID"/>
              </w:rPr>
              <w:t xml:space="preserve">[PB: 1×(3×50")]</w:t>
            </w:r>
          </w:p>
        </w:tc>
        <w:tc>
          <w:tcPr>
            <w:tcW w:w="2268" w:type="dxa"/>
            <w:gridSpan w:val="3"/>
          </w:tcPr>
          <w:p>
            <w:pPr>
              <w:spacing w:before="0" w:after="0" w:line="240" w:lineRule="auto"/>
            </w:pPr>
            <w:r>
              <w:rPr>
                <w:rFonts w:ascii="Calibri" w:hAnsi="Calibri" w:cs="Calibri"/>
                <w:b/>
                <w:bCs/>
                <w:sz w:val="20"/>
                <w:szCs w:val="20"/>
                <w:lang w:val="id-ID"/>
              </w:rPr>
              <w:t xml:space="preserve">Tugas-3 (Kelompok):</w:t>
            </w:r>
            <w:r>
              <w:rPr>
                <w:rFonts w:ascii="Calibri" w:hAnsi="Calibri" w:cs="Calibri"/>
                <w:sz w:val="20"/>
                <w:szCs w:val="20"/>
                <w:lang w:val="id-ID"/>
              </w:rPr>
              <w:t xml:space="preserve"> Dokumen BCP SI Bisnis</w:t>
            </w:r>
          </w:p>
          <w:p>
            <w:pPr>
              <w:spacing w:before="0" w:after="0" w:line="240" w:lineRule="auto"/>
            </w:pPr>
            <w:r>
              <w:rPr>
                <w:rFonts w:ascii="Calibri" w:hAnsi="Calibri" w:cs="Calibri"/>
                <w:color w:val="0432FF"/>
                <w:sz w:val="20"/>
                <w:szCs w:val="20"/>
                <w:lang w:val="id-ID"/>
              </w:rPr>
              <w:t xml:space="preserve">[PT: 1×(3×60")]</w:t>
            </w:r>
          </w:p>
          <w:p>
            <w:pPr>
              <w:spacing w:before="0" w:after="0" w:line="240" w:lineRule="auto"/>
            </w:pPr>
            <w:r>
              <w:rPr>
                <w:rFonts w:ascii="Calibri" w:hAnsi="Calibri" w:cs="Calibri"/>
                <w:color w:val="0432FF"/>
                <w:sz w:val="20"/>
                <w:szCs w:val="20"/>
                <w:lang w:val="id-ID"/>
              </w:rPr>
              <w:t xml:space="preserve">[KM: 1×(3×60")]</w:t>
            </w:r>
          </w:p>
        </w:tc>
        <w:tc>
          <w:tcPr>
            <w:tcW w:w="2274" w:type="dxa"/>
            <w:gridSpan w:val="2"/>
          </w:tcPr>
          <w:p>
            <w:pPr>
              <w:spacing w:before="0" w:after="0" w:line="240" w:lineRule="auto"/>
            </w:pPr>
            <w:r>
              <w:rPr>
                <w:rFonts w:ascii="Calibri" w:hAnsi="Calibri" w:cs="Calibri"/>
                <w:sz w:val="20"/>
                <w:szCs w:val="20"/>
                <w:lang w:val="id-ID"/>
              </w:rPr>
              <w:t xml:space="preserve">Tata Kelola &amp; Keberlanjutan SI Bisnis</w:t>
            </w:r>
          </w:p>
          <w:p>
            <w:pPr>
              <w:spacing w:before="0" w:after="0" w:line="240" w:lineRule="auto"/>
            </w:pPr>
            <w:r>
              <w:rPr>
                <w:rFonts w:ascii="Calibri" w:hAnsi="Calibri" w:cs="Calibri"/>
                <w:sz w:val="20"/>
                <w:szCs w:val="20"/>
                <w:lang w:val="id-ID"/>
              </w:rPr>
              <w:t xml:space="preserve">[1] Bab 11</w:t>
            </w:r>
          </w:p>
        </w:tc>
        <w:tc>
          <w:tcPr>
            <w:tcW w:w="1134" w:type="dxa"/>
          </w:tcPr>
          <w:p>
            <w:pPr>
              <w:spacing w:before="0" w:after="0" w:line="240" w:lineRule="auto"/>
              <w:jc w:val="center"/>
            </w:pPr>
            <w:r>
              <w:rPr>
                <w:rFonts w:ascii="Calibri" w:hAnsi="Calibri" w:cs="Calibri"/>
                <w:b/>
                <w:bCs/>
                <w:sz w:val="20"/>
                <w:szCs w:val="20"/>
                <w:lang w:val="id-ID"/>
              </w:rPr>
              <w:t xml:space="preserve">13</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14–15</w:t>
            </w:r>
          </w:p>
        </w:tc>
        <w:tc>
          <w:tcPr>
            <w:tcW w:w="2807" w:type="dxa"/>
            <w:gridSpan w:val="2"/>
          </w:tcPr>
          <w:p>
            <w:pPr>
              <w:spacing w:before="0" w:after="0" w:line="240" w:lineRule="auto"/>
            </w:pPr>
            <w:r>
              <w:rPr>
                <w:rFonts w:ascii="Calibri" w:hAnsi="Calibri" w:cs="Calibri"/>
                <w:b/>
                <w:bCs/>
                <w:sz w:val="20"/>
                <w:szCs w:val="20"/>
                <w:lang w:val="id-ID"/>
              </w:rPr>
              <w:t xml:space="preserve">Sub-CPMK8:</w:t>
            </w:r>
            <w:r>
              <w:rPr>
                <w:rFonts w:ascii="Calibri" w:hAnsi="Calibri" w:cs="Calibri"/>
                <w:sz w:val="20"/>
                <w:szCs w:val="20"/>
                <w:lang w:val="id-ID"/>
              </w:rPr>
              <w:t xml:space="preserve"> Mahasiswa mampu merancang dan mempresentasikan proposal cetak biru SI Bisnis terpadu untuk organisasi/perusahaan [C6, A3] (CPMK0503)</w:t>
            </w:r>
          </w:p>
        </w:tc>
        <w:tc>
          <w:tcPr>
            <w:tcW w:w="1701" w:type="dxa"/>
            <w:gridSpan w:val="2"/>
          </w:tcPr>
          <w:p>
            <w:pPr>
              <w:spacing w:before="0" w:after="0" w:line="240" w:lineRule="auto"/>
            </w:pPr>
            <w:r>
              <w:rPr>
                <w:rFonts w:ascii="Calibri" w:hAnsi="Calibri" w:cs="Calibri"/>
                <w:sz w:val="20"/>
                <w:szCs w:val="20"/>
                <w:lang w:val="id-ID"/>
              </w:rPr>
              <w:t xml:space="preserve">8.1 Menyusun dokumen Cetak Biru SI Bisnis</w:t>
            </w:r>
          </w:p>
          <w:p>
            <w:pPr>
              <w:spacing w:before="0" w:after="0" w:line="240" w:lineRule="auto"/>
            </w:pPr>
            <w:r>
              <w:rPr>
                <w:rFonts w:ascii="Calibri" w:hAnsi="Calibri" w:cs="Calibri"/>
                <w:sz w:val="20"/>
                <w:szCs w:val="20"/>
                <w:lang w:val="id-ID"/>
              </w:rPr>
              <w:t xml:space="preserve">8.2 Presentasi proposal arsitektur SI bisnis</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Kelengkapan dokumen cetak biru SI</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Presentation Blueprint</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Presentasi</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Project Based Learning</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Tugas-3 (Kelompok):</w:t>
            </w:r>
            <w:r>
              <w:rPr>
                <w:rFonts w:ascii="Calibri" w:hAnsi="Calibri" w:cs="Calibri"/>
                <w:sz w:val="20"/>
                <w:szCs w:val="20"/>
                <w:lang w:val="id-ID"/>
              </w:rPr>
              <w:t xml:space="preserve"> Final Blueprint SI Bisnis &amp; Deck</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Proposal Cetak Biru SI Bisnis</w:t>
            </w:r>
          </w:p>
          <w:p>
            <w:pPr>
              <w:spacing w:before="0" w:after="0" w:line="240" w:lineRule="auto"/>
            </w:pPr>
            <w:r>
              <w:rPr>
                <w:rFonts w:ascii="Calibri" w:hAnsi="Calibri" w:cs="Calibri"/>
                <w:sz w:val="20"/>
                <w:szCs w:val="20"/>
                <w:lang w:val="id-ID"/>
              </w:rPr>
              <w:t xml:space="preserve">[2] Bab 15</w:t>
            </w:r>
          </w:p>
        </w:tc>
        <w:tc>
          <w:tcPr>
            <w:tcW w:w="1134" w:type="dxa"/>
          </w:tcPr>
          <w:p>
            <w:pPr>
              <w:spacing w:before="0" w:after="0" w:line="240" w:lineRule="auto"/>
              <w:jc w:val="center"/>
            </w:pPr>
            <w:r>
              <w:rPr>
                <w:rFonts w:ascii="Calibri" w:hAnsi="Calibri" w:cs="Calibri"/>
                <w:b/>
                <w:bCs/>
                <w:sz w:val="20"/>
                <w:szCs w:val="20"/>
                <w:lang w:val="id-ID"/>
              </w:rPr>
              <w:t xml:space="preserve">12</w:t>
            </w:r>
          </w:p>
        </w:tc>
      </w:tr>
      <w:tr>
        <w:tc>
          <w:tcPr>
            <w:tcW w:w="738" w:type="dxa"/>
            <w:shd w:val="clear" w:color="auto" w:fill="E7E6E6"/>
          </w:tcPr>
          <w:p>
            <w:pPr>
              <w:spacing w:before="0" w:after="0" w:line="240" w:lineRule="auto"/>
              <w:jc w:val="center"/>
            </w:pPr>
            <w:r>
              <w:rPr>
                <w:rFonts w:ascii="Calibri" w:hAnsi="Calibri" w:cs="Calibri"/>
                <w:b/>
                <w:bCs/>
                <w:sz w:val="22"/>
                <w:szCs w:val="22"/>
                <w:lang w:val="id-ID"/>
              </w:rPr>
              <w:t xml:space="preserve">16</w:t>
            </w:r>
          </w:p>
        </w:tc>
        <w:tc>
          <w:tcPr>
            <w:tcW w:w="13586" w:type="dxa"/>
            <w:gridSpan w:val="15"/>
            <w:shd w:val="clear" w:color="auto" w:fill="E7E6E6"/>
          </w:tcPr>
          <w:p>
            <w:pPr>
              <w:spacing w:before="0" w:after="0" w:line="240" w:lineRule="auto"/>
            </w:pPr>
            <w:r>
              <w:rPr>
                <w:rFonts w:ascii="Calibri" w:hAnsi="Calibri" w:cs="Calibri"/>
                <w:b/>
                <w:bCs/>
                <w:sz w:val="20"/>
                <w:szCs w:val="20"/>
                <w:lang w:val="id-ID"/>
              </w:rPr>
              <w:t xml:space="preserve">Evaluasi Akhir Semester / Ujian Akhir Semester</w:t>
            </w:r>
            <w:r>
              <w:rPr>
                <w:rFonts w:ascii="Calibri" w:hAnsi="Calibri" w:cs="Calibri"/>
                <w:sz w:val="20"/>
                <w:szCs w:val="20"/>
                <w:lang w:val="id-ID"/>
              </w:rPr>
              <w:t xml:space="preserve"> – Presentasi Cetak Biru (Blueprint) Arsitektur Sistem Informasi Bisnis Terpadu Sub-CPMK5–8 </w:t>
            </w:r>
            <w:r>
              <w:rPr>
                <w:rFonts w:ascii="Calibri" w:hAnsi="Calibri" w:cs="Calibri"/>
                <w:color w:val="0432FF"/>
                <w:sz w:val="20"/>
                <w:szCs w:val="20"/>
                <w:lang w:val="id-ID"/>
              </w:rPr>
              <w:t xml:space="preserve">[PB: 1×(3×50")]</w:t>
            </w:r>
          </w:p>
        </w:tc>
        <w:tc>
          <w:tcPr>
            <w:tcW w:w="1134" w:type="dxa"/>
          </w:tcPr>
          <w:p>
            <w:pPr>
              <w:spacing w:before="0" w:after="0" w:line="240" w:lineRule="auto"/>
              <w:jc w:val="center"/>
            </w:pPr>
            <w:r>
              <w:rPr>
                <w:rFonts w:ascii="Calibri" w:hAnsi="Calibri" w:cs="Calibri"/>
                <w:b/>
                <w:bCs/>
                <w:sz w:val="20"/>
                <w:szCs w:val="20"/>
                <w:lang w:val="id-ID"/>
              </w:rPr>
              <w:t xml:space="preserve">40</w:t>
            </w:r>
          </w:p>
        </w:tc>
      </w:tr>
      <w:tr>
        <w:tc>
          <w:tcPr>
            <w:tcW w:w="738" w:type="dxa"/>
            <w:shd w:val="clear" w:color="auto" w:fill="E7E6E6"/>
          </w:tcPr>
          <w:p>
            <w:pPr>
              <w:spacing w:before="0" w:after="0" w:line="240" w:lineRule="auto"/>
            </w:pPr>
          </w:p>
        </w:tc>
        <w:tc>
          <w:tcPr>
            <w:tcW w:w="13586" w:type="dxa"/>
            <w:gridSpan w:val="15"/>
            <w:shd w:val="clear" w:color="auto" w:fill="E7E6E6"/>
          </w:tcPr>
          <w:p>
            <w:pPr>
              <w:spacing w:before="0" w:after="0" w:line="240" w:lineRule="auto"/>
              <w:jc w:val="right"/>
            </w:pPr>
            <w:r>
              <w:rPr>
                <w:rFonts w:ascii="Calibri" w:hAnsi="Calibri" w:cs="Calibri"/>
                <w:b/>
                <w:bCs/>
                <w:sz w:val="20"/>
                <w:szCs w:val="20"/>
                <w:lang w:val="id-ID"/>
              </w:rPr>
              <w:t xml:space="preserve">Total bobot penilaian</w:t>
            </w:r>
          </w:p>
        </w:tc>
        <w:tc>
          <w:tcPr>
            <w:tcW w:w="1134" w:type="dxa"/>
          </w:tcPr>
          <w:p>
            <w:pPr>
              <w:spacing w:before="0" w:after="0" w:line="240" w:lineRule="auto"/>
              <w:jc w:val="center"/>
            </w:pPr>
            <w:r>
              <w:rPr>
                <w:rFonts w:ascii="Calibri" w:hAnsi="Calibri" w:cs="Calibri"/>
                <w:b/>
                <w:bCs/>
                <w:sz w:val="20"/>
                <w:szCs w:val="20"/>
                <w:lang w:val="id-ID"/>
              </w:rPr>
              <w:t xml:space="preserve">100</w:t>
            </w:r>
          </w:p>
        </w:tc>
      </w:tr>
    </w:tbl>
    <w:p>
      <w:pPr>
        <w:spacing w:before="0" w:after="0" w:line="240" w:lineRule="auto"/>
      </w:pPr>
    </w:p>
    <w:p>
      <w:pPr>
        <w:sectPr>
          <w:pgSz w:w="16834" w:h="11909" w:orient="landscape"/>
          <w:pgMar w:top="1722" w:right="2268" w:bottom="1271" w:left="1701" w:header="720" w:footer="851" w:gutter="0"/>
          <w:cols w:space="720"/>
          <w:docGrid w:linePitch="360"/>
        </w:sectPr>
      </w:pPr>
    </w:p>
    <w:p>
      <w:pPr>
        <w:spacing w:before="240" w:after="120" w:line="240" w:lineRule="auto"/>
      </w:pPr>
      <w:r>
        <w:rPr>
          <w:rFonts w:ascii="Cambria" w:hAnsi="Cambria" w:cs="Cambria"/>
          <w:b/>
          <w:bCs/>
          <w:sz w:val="32"/>
          <w:szCs w:val="32"/>
          <w:lang w:val="id-ID"/>
        </w:rPr>
        <w:t xml:space="preserve">Penilaian Pembelajaran</w:t>
      </w:r>
    </w:p>
    <w:p>
      <w:pPr>
        <w:spacing w:before="0" w:after="0" w:line="240" w:lineRule="auto"/>
        <w:ind w:left="360" w:hanging="360"/>
      </w:pPr>
      <w:r>
        <w:rPr>
          <w:rFonts w:ascii="Cambria" w:hAnsi="Cambria" w:cs="Cambria"/>
          <w:sz w:val="22"/>
          <w:szCs w:val="22"/>
          <w:lang w:val="id-ID"/>
        </w:rPr>
        <w:t xml:space="preserve">1.	</w:t>
      </w:r>
      <w:r>
        <w:rPr>
          <w:rFonts w:ascii="Cambria" w:hAnsi="Cambria" w:cs="Cambria"/>
          <w:b/>
          <w:bCs/>
          <w:sz w:val="22"/>
          <w:szCs w:val="22"/>
          <w:lang w:val="id-ID"/>
        </w:rPr>
        <w:t xml:space="preserve">Mekanisme dan prosedur penilaian:</w:t>
      </w:r>
    </w:p>
    <w:p>
      <w:pPr>
        <w:spacing w:before="0" w:after="0" w:line="240" w:lineRule="auto"/>
        <w:ind w:left="720" w:hanging="360"/>
      </w:pPr>
      <w:r>
        <w:rPr>
          <w:rFonts w:ascii="Cambria" w:hAnsi="Cambria" w:cs="Cambria"/>
          <w:sz w:val="22"/>
          <w:szCs w:val="22"/>
          <w:lang w:val="id-ID"/>
        </w:rPr>
        <w:t xml:space="preserve">a.	Penilaian praktikum ERP/BPMN harian, kuis SCM, UTS evaluasi SI bisnis, dan Proposal Cetak Biru SI Bisnis (UAS);</w:t>
      </w:r>
    </w:p>
    <w:p>
      <w:pPr>
        <w:spacing w:before="0" w:after="0" w:line="240" w:lineRule="auto"/>
        <w:ind w:left="720" w:hanging="360"/>
      </w:pPr>
      <w:r>
        <w:rPr>
          <w:rFonts w:ascii="Cambria" w:hAnsi="Cambria" w:cs="Cambria"/>
          <w:sz w:val="22"/>
          <w:szCs w:val="22"/>
          <w:lang w:val="id-ID"/>
        </w:rPr>
        <w:t xml:space="preserve">b.	Komposisi Nilai Akhir: Tugas 30%, UTS 30%, UAS 40%;</w:t>
      </w:r>
    </w:p>
    <w:p>
      <w:pPr>
        <w:spacing w:before="0" w:after="0" w:line="240" w:lineRule="auto"/>
        <w:ind w:left="720" w:hanging="360"/>
      </w:pPr>
      <w:r>
        <w:rPr>
          <w:rFonts w:ascii="Cambria" w:hAnsi="Cambria" w:cs="Cambria"/>
          <w:sz w:val="22"/>
          <w:szCs w:val="22"/>
          <w:lang w:val="id-ID"/>
        </w:rPr>
        <w:t xml:space="preserve">c.	Kehadiran minimal 75%;</w:t>
      </w:r>
    </w:p>
    <w:p>
      <w:pPr>
        <w:spacing w:before="0" w:after="0" w:line="240" w:lineRule="auto"/>
        <w:ind w:left="720" w:hanging="360"/>
      </w:pPr>
      <w:r>
        <w:rPr>
          <w:rFonts w:ascii="Cambria" w:hAnsi="Cambria" w:cs="Cambria"/>
          <w:sz w:val="22"/>
          <w:szCs w:val="22"/>
          <w:lang w:val="id-ID"/>
        </w:rPr>
        <w:t xml:space="preserve">d.	Nilai diunggah ke SIA UNIROW.</w:t>
      </w:r>
    </w:p>
    <w:p>
      <w:pPr>
        <w:spacing w:before="0" w:after="0" w:line="240" w:lineRule="auto"/>
        <w:ind w:left="360" w:hanging="360"/>
      </w:pPr>
      <w:r>
        <w:rPr>
          <w:rFonts w:ascii="Cambria" w:hAnsi="Cambria" w:cs="Cambria"/>
          <w:sz w:val="22"/>
          <w:szCs w:val="22"/>
          <w:lang w:val="id-ID"/>
        </w:rPr>
        <w:t xml:space="preserve">2.	</w:t>
      </w:r>
      <w:r>
        <w:rPr>
          <w:rFonts w:ascii="Cambria" w:hAnsi="Cambria" w:cs="Cambria"/>
          <w:b/>
          <w:bCs/>
          <w:sz w:val="22"/>
          <w:szCs w:val="22"/>
          <w:lang w:val="id-ID"/>
        </w:rPr>
        <w:t xml:space="preserve">Teknik dan instrumen penilaian:</w:t>
      </w:r>
      <w:r>
        <w:rPr>
          <w:rFonts w:ascii="Cambria" w:hAnsi="Cambria" w:cs="Cambria"/>
          <w:sz w:val="22"/>
          <w:szCs w:val="22"/>
          <w:lang w:val="id-ID"/>
        </w:rPr>
        <w:t xml:space="preserve"> teknik tes (kuis, UTS) dan non-tes (diagram BPMN, dashboard BI, proposal cetak biru SI, presentasi).</w:t>
      </w:r>
    </w:p>
    <w:p>
      <w:pPr>
        <w:spacing w:before="0" w:after="0" w:line="240" w:lineRule="auto"/>
        <w:ind w:left="360" w:hanging="360"/>
      </w:pPr>
      <w:r>
        <w:rPr>
          <w:rFonts w:ascii="Cambria" w:hAnsi="Cambria" w:cs="Cambria"/>
          <w:sz w:val="22"/>
          <w:szCs w:val="22"/>
          <w:lang w:val="id-ID"/>
        </w:rPr>
        <w:t xml:space="preserve">3.	</w:t>
      </w:r>
      <w:r>
        <w:rPr>
          <w:rFonts w:ascii="Cambria" w:hAnsi="Cambria" w:cs="Cambria"/>
          <w:b/>
          <w:bCs/>
          <w:sz w:val="22"/>
          <w:szCs w:val="22"/>
          <w:lang w:val="id-ID"/>
        </w:rPr>
        <w:t xml:space="preserve">Sifat penilaian:</w:t>
      </w:r>
      <w:r>
        <w:rPr>
          <w:rFonts w:ascii="Cambria" w:hAnsi="Cambria" w:cs="Cambria"/>
          <w:sz w:val="22"/>
          <w:szCs w:val="22"/>
          <w:lang w:val="id-ID"/>
        </w:rPr>
        <w:t xml:space="preserve"> edukatif, otentik, objektif, dan transparan.</w:t>
      </w:r>
    </w:p>
    <w:p>
      <w:pPr>
        <w:spacing w:before="0" w:after="0" w:line="240" w:lineRule="auto"/>
      </w:pPr>
    </w:p>
    <w:p>
      <w:pPr>
        <w:spacing w:before="0" w:after="0" w:line="240" w:lineRule="auto"/>
      </w:pPr>
      <w:r>
        <w:rPr>
          <w:rFonts w:ascii="Cambria" w:hAnsi="Cambria" w:cs="Cambria"/>
          <w:b/>
          <w:bCs/>
          <w:sz w:val="22"/>
          <w:szCs w:val="22"/>
          <w:lang w:val="id-ID"/>
        </w:rPr>
        <w:t xml:space="preserve">Tabel P1. Rencana asesmen dan bobot penilaian per Sub-CPMK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900"/>
        <w:gridCol w:w="960"/>
        <w:gridCol w:w="960"/>
        <w:gridCol w:w="960"/>
        <w:gridCol w:w="1140"/>
        <w:gridCol w:w="960"/>
        <w:gridCol w:w="960"/>
        <w:gridCol w:w="9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Sub-CPMK</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Harian</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Tugas-1</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Tugas-2</w:t>
            </w:r>
          </w:p>
        </w:tc>
        <w:tc>
          <w:tcPr>
            <w:tcW w:w="1140" w:type="dxa"/>
            <w:shd w:val="clear" w:color="auto" w:fill="D9D9D9"/>
          </w:tcPr>
          <w:p>
            <w:pPr>
              <w:spacing w:before="0" w:after="0" w:line="240" w:lineRule="auto"/>
              <w:jc w:val="center"/>
            </w:pPr>
            <w:r>
              <w:rPr>
                <w:rFonts w:ascii="Calibri" w:hAnsi="Calibri" w:cs="Calibri"/>
                <w:b/>
                <w:bCs/>
                <w:sz w:val="18"/>
                <w:szCs w:val="18"/>
                <w:lang w:val="id-ID"/>
              </w:rPr>
              <w:t xml:space="preserve">Tugas-3</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UTS</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UAS</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Total</w:t>
            </w:r>
          </w:p>
        </w:tc>
      </w:tr>
      <w:tr>
        <w:tc>
          <w:tcPr>
            <w:tcW w:w="1560" w:type="dxa"/>
          </w:tcPr>
          <w:p>
            <w:pPr>
              <w:spacing w:before="0" w:after="0" w:line="240" w:lineRule="auto"/>
            </w:pPr>
            <w:r>
              <w:rPr>
                <w:rFonts w:ascii="Calibri" w:hAnsi="Calibri" w:cs="Calibri"/>
                <w:sz w:val="18"/>
                <w:szCs w:val="18"/>
                <w:lang w:val="id-ID"/>
              </w:rPr>
              <w:t xml:space="preserve">Sub-CPMK1</w:t>
            </w:r>
          </w:p>
        </w:tc>
        <w:tc>
          <w:tcPr>
            <w:tcW w:w="900" w:type="dxa"/>
          </w:tcPr>
          <w:p>
            <w:pPr>
              <w:spacing w:before="0" w:after="0" w:line="240" w:lineRule="auto"/>
              <w:jc w:val="center"/>
            </w:pPr>
            <w:r>
              <w:rPr>
                <w:rFonts w:ascii="Calibri" w:hAnsi="Calibri" w:cs="Calibri"/>
                <w:sz w:val="18"/>
                <w:szCs w:val="18"/>
                <w:lang w:val="id-ID"/>
              </w:rPr>
              <w:t xml:space="preserve">CPL03</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tcPr>
          <w:p>
            <w:pPr>
              <w:spacing w:before="0" w:after="0" w:line="240" w:lineRule="auto"/>
            </w:pPr>
            <w:r>
              <w:rPr>
                <w:rFonts w:ascii="Calibri" w:hAnsi="Calibri" w:cs="Calibri"/>
                <w:sz w:val="18"/>
                <w:szCs w:val="18"/>
                <w:lang w:val="id-ID"/>
              </w:rPr>
              <w:t xml:space="preserve">Sub-CPMK2</w:t>
            </w:r>
          </w:p>
        </w:tc>
        <w:tc>
          <w:tcPr>
            <w:tcW w:w="900" w:type="dxa"/>
          </w:tcPr>
          <w:p>
            <w:pPr>
              <w:spacing w:before="0" w:after="0" w:line="240" w:lineRule="auto"/>
              <w:jc w:val="center"/>
            </w:pPr>
            <w:r>
              <w:rPr>
                <w:rFonts w:ascii="Calibri" w:hAnsi="Calibri" w:cs="Calibri"/>
                <w:sz w:val="18"/>
                <w:szCs w:val="18"/>
                <w:lang w:val="id-ID"/>
              </w:rPr>
              <w:t xml:space="preserve">CPL03</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Sub-CPMK3</w:t>
            </w:r>
          </w:p>
        </w:tc>
        <w:tc>
          <w:tcPr>
            <w:tcW w:w="900" w:type="dxa"/>
          </w:tcPr>
          <w:p>
            <w:pPr>
              <w:spacing w:before="0" w:after="0" w:line="240" w:lineRule="auto"/>
              <w:jc w:val="center"/>
            </w:pPr>
            <w:r>
              <w:rPr>
                <w:rFonts w:ascii="Calibri" w:hAnsi="Calibri" w:cs="Calibri"/>
                <w:sz w:val="18"/>
                <w:szCs w:val="18"/>
                <w:lang w:val="id-ID"/>
              </w:rPr>
              <w:t xml:space="preserve">CPL03</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3</w:t>
            </w: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tcPr>
          <w:p>
            <w:pPr>
              <w:spacing w:before="0" w:after="0" w:line="240" w:lineRule="auto"/>
            </w:pPr>
            <w:r>
              <w:rPr>
                <w:rFonts w:ascii="Calibri" w:hAnsi="Calibri" w:cs="Calibri"/>
                <w:sz w:val="18"/>
                <w:szCs w:val="18"/>
                <w:lang w:val="id-ID"/>
              </w:rPr>
              <w:t xml:space="preserve">Sub-CPMK4</w:t>
            </w:r>
          </w:p>
        </w:tc>
        <w:tc>
          <w:tcPr>
            <w:tcW w:w="900" w:type="dxa"/>
          </w:tcPr>
          <w:p>
            <w:pPr>
              <w:spacing w:before="0" w:after="0" w:line="240" w:lineRule="auto"/>
              <w:jc w:val="center"/>
            </w:pPr>
            <w:r>
              <w:rPr>
                <w:rFonts w:ascii="Calibri" w:hAnsi="Calibri" w:cs="Calibri"/>
                <w:sz w:val="18"/>
                <w:szCs w:val="18"/>
                <w:lang w:val="id-ID"/>
              </w:rPr>
              <w:t xml:space="preserve">CPL03</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3</w:t>
            </w: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Sub-CPMK5</w:t>
            </w:r>
          </w:p>
        </w:tc>
        <w:tc>
          <w:tcPr>
            <w:tcW w:w="900" w:type="dxa"/>
          </w:tcPr>
          <w:p>
            <w:pPr>
              <w:spacing w:before="0" w:after="0" w:line="240" w:lineRule="auto"/>
              <w:jc w:val="center"/>
            </w:pPr>
            <w:r>
              <w:rPr>
                <w:rFonts w:ascii="Calibri" w:hAnsi="Calibri" w:cs="Calibri"/>
                <w:sz w:val="18"/>
                <w:szCs w:val="18"/>
                <w:lang w:val="id-ID"/>
              </w:rPr>
              <w:t xml:space="preserve">CPL05</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tcPr>
          <w:p>
            <w:pPr>
              <w:spacing w:before="0" w:after="0" w:line="240" w:lineRule="auto"/>
            </w:pPr>
            <w:r>
              <w:rPr>
                <w:rFonts w:ascii="Calibri" w:hAnsi="Calibri" w:cs="Calibri"/>
                <w:sz w:val="18"/>
                <w:szCs w:val="18"/>
                <w:lang w:val="id-ID"/>
              </w:rPr>
              <w:t xml:space="preserve">Sub-CPMK6</w:t>
            </w:r>
          </w:p>
        </w:tc>
        <w:tc>
          <w:tcPr>
            <w:tcW w:w="900" w:type="dxa"/>
          </w:tcPr>
          <w:p>
            <w:pPr>
              <w:spacing w:before="0" w:after="0" w:line="240" w:lineRule="auto"/>
              <w:jc w:val="center"/>
            </w:pPr>
            <w:r>
              <w:rPr>
                <w:rFonts w:ascii="Calibri" w:hAnsi="Calibri" w:cs="Calibri"/>
                <w:sz w:val="18"/>
                <w:szCs w:val="18"/>
                <w:lang w:val="id-ID"/>
              </w:rPr>
              <w:t xml:space="preserve">CPL05</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Sub-CPMK7</w:t>
            </w:r>
          </w:p>
        </w:tc>
        <w:tc>
          <w:tcPr>
            <w:tcW w:w="900" w:type="dxa"/>
          </w:tcPr>
          <w:p>
            <w:pPr>
              <w:spacing w:before="0" w:after="0" w:line="240" w:lineRule="auto"/>
              <w:jc w:val="center"/>
            </w:pPr>
            <w:r>
              <w:rPr>
                <w:rFonts w:ascii="Calibri" w:hAnsi="Calibri" w:cs="Calibri"/>
                <w:sz w:val="18"/>
                <w:szCs w:val="18"/>
                <w:lang w:val="id-ID"/>
              </w:rPr>
              <w:t xml:space="preserve">CPL03</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4</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Sub-CPMK8</w:t>
            </w:r>
          </w:p>
        </w:tc>
        <w:tc>
          <w:tcPr>
            <w:tcW w:w="900" w:type="dxa"/>
          </w:tcPr>
          <w:p>
            <w:pPr>
              <w:spacing w:before="0" w:after="0" w:line="240" w:lineRule="auto"/>
              <w:jc w:val="center"/>
            </w:pPr>
            <w:r>
              <w:rPr>
                <w:rFonts w:ascii="Calibri" w:hAnsi="Calibri" w:cs="Calibri"/>
                <w:sz w:val="18"/>
                <w:szCs w:val="18"/>
                <w:lang w:val="id-ID"/>
              </w:rPr>
              <w:t xml:space="preserve">CPL05</w:t>
            </w:r>
          </w:p>
        </w:tc>
        <w:tc>
          <w:tcPr>
            <w:tcW w:w="960" w:type="dxa"/>
          </w:tcPr>
          <w:p>
            <w:pPr>
              <w:spacing w:before="0" w:after="0" w:line="240" w:lineRule="auto"/>
              <w:jc w:val="center"/>
            </w:pPr>
            <w:r>
              <w:rPr>
                <w:rFonts w:ascii="Calibri" w:hAnsi="Calibri" w:cs="Calibri"/>
                <w:sz w:val="18"/>
                <w:szCs w:val="18"/>
                <w:lang w:val="id-ID"/>
              </w:rPr>
              <w:t xml:space="preserve">1</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shd w:val="clear" w:color="auto" w:fill="D9D9D9"/>
          </w:tcPr>
          <w:p>
            <w:pPr>
              <w:spacing w:before="0" w:after="0" w:line="240" w:lineRule="auto"/>
            </w:pPr>
            <w:r>
              <w:rPr>
                <w:rFonts w:ascii="Calibri" w:hAnsi="Calibri" w:cs="Calibri"/>
                <w:b/>
                <w:bCs/>
                <w:sz w:val="18"/>
                <w:szCs w:val="18"/>
                <w:lang w:val="id-ID"/>
              </w:rPr>
              <w:t xml:space="preserve">Total</w:t>
            </w:r>
          </w:p>
        </w:tc>
        <w:tc>
          <w:tcPr>
            <w:tcW w:w="900" w:type="dxa"/>
            <w:shd w:val="clear" w:color="auto" w:fill="D9D9D9"/>
          </w:tcPr>
          <w:p>
            <w:pPr>
              <w:spacing w:before="0" w:after="0" w:line="240" w:lineRule="auto"/>
              <w:jc w:val="center"/>
            </w:pP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15</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6</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6</w:t>
            </w:r>
          </w:p>
        </w:tc>
        <w:tc>
          <w:tcPr>
            <w:tcW w:w="1140" w:type="dxa"/>
            <w:shd w:val="clear" w:color="auto" w:fill="D9D9D9"/>
          </w:tcPr>
          <w:p>
            <w:pPr>
              <w:spacing w:before="0" w:after="0" w:line="240" w:lineRule="auto"/>
              <w:jc w:val="center"/>
            </w:pPr>
            <w:r>
              <w:rPr>
                <w:rFonts w:ascii="Calibri" w:hAnsi="Calibri" w:cs="Calibri"/>
                <w:b/>
                <w:bCs/>
                <w:sz w:val="18"/>
                <w:szCs w:val="18"/>
                <w:lang w:val="id-ID"/>
              </w:rPr>
              <w:t xml:space="preserve">13</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30</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40</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100</w:t>
            </w:r>
          </w:p>
        </w:tc>
      </w:tr>
    </w:tbl>
    <w:p>
      <w:pPr>
        <w:spacing w:before="0" w:after="0" w:line="240" w:lineRule="auto"/>
      </w:pPr>
    </w:p>
    <w:p>
      <w:pPr>
        <w:spacing w:before="0" w:after="0" w:line="240" w:lineRule="auto"/>
      </w:pPr>
      <w:r>
        <w:rPr>
          <w:rFonts w:ascii="Cambria" w:hAnsi="Cambria" w:cs="Cambria"/>
          <w:i/>
          <w:sz w:val="22"/>
          <w:szCs w:val="22"/>
          <w:lang w:val="id-ID"/>
        </w:rPr>
        <w:t xml:space="preserve">Bobot CPL03: 50%, CPL05: 50%.</w:t>
      </w:r>
    </w:p>
    <w:p>
      <w:r>
        <w:br w:type="page"/>
      </w:r>
    </w:p>
    <w:p>
      <w:pPr>
        <w:spacing w:before="240" w:after="120" w:line="240" w:lineRule="auto"/>
      </w:pPr>
      <w:r>
        <w:rPr>
          <w:rFonts w:ascii="Cambria" w:hAnsi="Cambria" w:cs="Cambria"/>
          <w:b/>
          <w:bCs/>
          <w:sz w:val="32"/>
          <w:szCs w:val="32"/>
          <w:lang w:val="id-ID"/>
        </w:rPr>
        <w:t xml:space="preserve">Rancangan Tugas Mahasiswa</w:t>
      </w:r>
    </w:p>
    <w:p>
      <w:pPr>
        <w:spacing w:before="0" w:after="0" w:line="240" w:lineRule="auto"/>
      </w:pPr>
      <w:r>
        <w:rPr>
          <w:rFonts w:ascii="Cambria" w:hAnsi="Cambria" w:cs="Cambria"/>
          <w:sz w:val="22"/>
          <w:szCs w:val="22"/>
          <w:lang w:val="id-ID"/>
        </w:rPr>
        <w:t xml:space="preserve">Tugas mahasiswa meliputi simulasi modul ERP Odoo, perancangan diagram BPMN 2.0, serta Dokumen Cetak Biru Sistem Informasi Bisnis.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00"/>
        <w:gridCol w:w="1500"/>
        <w:gridCol w:w="3340"/>
        <w:gridCol w:w="2320"/>
        <w:gridCol w:w="700"/>
      </w:tblGrid>
      <w:tr>
        <w:tc>
          <w:tcPr>
            <w:tcW w:w="1500" w:type="dxa"/>
            <w:shd w:val="clear" w:color="auto" w:fill="D9D9D9"/>
          </w:tcPr>
          <w:p>
            <w:pPr>
              <w:spacing w:before="0" w:after="0" w:line="240" w:lineRule="auto"/>
              <w:jc w:val="center"/>
            </w:pPr>
            <w:r>
              <w:rPr>
                <w:rFonts w:ascii="Calibri" w:hAnsi="Calibri" w:cs="Calibri"/>
                <w:b/>
                <w:bCs/>
                <w:sz w:val="18"/>
                <w:szCs w:val="18"/>
                <w:lang w:val="id-ID"/>
              </w:rPr>
              <w:t xml:space="preserve">Tugas</w:t>
            </w:r>
          </w:p>
        </w:tc>
        <w:tc>
          <w:tcPr>
            <w:tcW w:w="1500" w:type="dxa"/>
            <w:shd w:val="clear" w:color="auto" w:fill="D9D9D9"/>
          </w:tcPr>
          <w:p>
            <w:pPr>
              <w:spacing w:before="0" w:after="0" w:line="240" w:lineRule="auto"/>
              <w:jc w:val="center"/>
            </w:pPr>
            <w:r>
              <w:rPr>
                <w:rFonts w:ascii="Calibri" w:hAnsi="Calibri" w:cs="Calibri"/>
                <w:b/>
                <w:bCs/>
                <w:sz w:val="18"/>
                <w:szCs w:val="18"/>
                <w:lang w:val="id-ID"/>
              </w:rPr>
              <w:t xml:space="preserve">Sub-CPMK, Jenis, Waktu</w:t>
            </w:r>
          </w:p>
        </w:tc>
        <w:tc>
          <w:tcPr>
            <w:tcW w:w="3340" w:type="dxa"/>
            <w:shd w:val="clear" w:color="auto" w:fill="D9D9D9"/>
          </w:tcPr>
          <w:p>
            <w:pPr>
              <w:spacing w:before="0" w:after="0" w:line="240" w:lineRule="auto"/>
              <w:jc w:val="center"/>
            </w:pPr>
            <w:r>
              <w:rPr>
                <w:rFonts w:ascii="Calibri" w:hAnsi="Calibri" w:cs="Calibri"/>
                <w:b/>
                <w:bCs/>
                <w:sz w:val="18"/>
                <w:szCs w:val="18"/>
                <w:lang w:val="id-ID"/>
              </w:rPr>
              <w:t xml:space="preserve">Deskripsi Pengerjaan dan Luaran</w:t>
            </w:r>
          </w:p>
        </w:tc>
        <w:tc>
          <w:tcPr>
            <w:tcW w:w="2320" w:type="dxa"/>
            <w:shd w:val="clear" w:color="auto" w:fill="D9D9D9"/>
          </w:tcPr>
          <w:p>
            <w:pPr>
              <w:spacing w:before="0" w:after="0" w:line="240" w:lineRule="auto"/>
              <w:jc w:val="center"/>
            </w:pPr>
            <w:r>
              <w:rPr>
                <w:rFonts w:ascii="Calibri" w:hAnsi="Calibri" w:cs="Calibri"/>
                <w:b/>
                <w:bCs/>
                <w:sz w:val="18"/>
                <w:szCs w:val="18"/>
                <w:lang w:val="id-ID"/>
              </w:rPr>
              <w:t xml:space="preserve">Indikator Penilaian</w:t>
            </w:r>
          </w:p>
        </w:tc>
        <w:tc>
          <w:tcPr>
            <w:tcW w:w="700" w:type="dxa"/>
            <w:shd w:val="clear" w:color="auto" w:fill="D9D9D9"/>
          </w:tcPr>
          <w:p>
            <w:pPr>
              <w:spacing w:before="0" w:after="0" w:line="240" w:lineRule="auto"/>
              <w:jc w:val="center"/>
            </w:pPr>
            <w:r>
              <w:rPr>
                <w:rFonts w:ascii="Calibri" w:hAnsi="Calibri" w:cs="Calibri"/>
                <w:b/>
                <w:bCs/>
                <w:sz w:val="18"/>
                <w:szCs w:val="18"/>
                <w:lang w:val="id-ID"/>
              </w:rPr>
              <w:t xml:space="preserve">Bobot</w:t>
            </w:r>
          </w:p>
        </w:tc>
      </w:tr>
      <w:tr>
        <w:tc>
          <w:tcPr>
            <w:tcW w:w="1500" w:type="dxa"/>
          </w:tcPr>
          <w:p>
            <w:pPr>
              <w:spacing w:before="0" w:after="0" w:line="240" w:lineRule="auto"/>
            </w:pPr>
            <w:r>
              <w:rPr>
                <w:rFonts w:ascii="Calibri" w:hAnsi="Calibri" w:cs="Calibri"/>
                <w:b/>
                <w:bCs/>
                <w:sz w:val="18"/>
                <w:szCs w:val="18"/>
                <w:lang w:val="id-ID"/>
              </w:rPr>
              <w:t xml:space="preserve">Tugas-1</w:t>
            </w:r>
            <w:r>
              <w:rPr>
                <w:rFonts w:ascii="Calibri" w:hAnsi="Calibri" w:cs="Calibri"/>
                <w:sz w:val="18"/>
                <w:szCs w:val="18"/>
                <w:lang w:val="id-ID"/>
              </w:rPr>
              <w:t xml:space="preserve">: Value Chain &amp; ERP Odoo</w:t>
            </w:r>
          </w:p>
        </w:tc>
        <w:tc>
          <w:tcPr>
            <w:tcW w:w="1500" w:type="dxa"/>
          </w:tcPr>
          <w:p>
            <w:pPr>
              <w:spacing w:before="0" w:after="0" w:line="240" w:lineRule="auto"/>
            </w:pPr>
            <w:r>
              <w:rPr>
                <w:rFonts w:ascii="Calibri" w:hAnsi="Calibri" w:cs="Calibri"/>
                <w:sz w:val="18"/>
                <w:szCs w:val="18"/>
                <w:lang w:val="id-ID"/>
              </w:rPr>
              <w:t xml:space="preserve">Sub-CPMK1, 2</w:t>
            </w:r>
          </w:p>
          <w:p>
            <w:pPr>
              <w:spacing w:before="0" w:after="0" w:line="240" w:lineRule="auto"/>
            </w:pPr>
            <w:r>
              <w:rPr>
                <w:rFonts w:ascii="Calibri" w:hAnsi="Calibri" w:cs="Calibri"/>
                <w:sz w:val="18"/>
                <w:szCs w:val="18"/>
                <w:lang w:val="id-ID"/>
              </w:rPr>
              <w:t xml:space="preserve">Individu</w:t>
            </w:r>
          </w:p>
          <w:p>
            <w:pPr>
              <w:spacing w:before="0" w:after="0" w:line="240" w:lineRule="auto"/>
            </w:pPr>
            <w:r>
              <w:rPr>
                <w:rFonts w:ascii="Calibri" w:hAnsi="Calibri" w:cs="Calibri"/>
                <w:sz w:val="18"/>
                <w:szCs w:val="18"/>
                <w:lang w:val="id-ID"/>
              </w:rPr>
              <w:t xml:space="preserve">Mg 1–4</w:t>
            </w:r>
          </w:p>
        </w:tc>
        <w:tc>
          <w:tcPr>
            <w:tcW w:w="3340" w:type="dxa"/>
          </w:tcPr>
          <w:p>
            <w:pPr>
              <w:spacing w:before="0" w:after="0" w:line="240" w:lineRule="auto"/>
            </w:pPr>
            <w:r>
              <w:rPr>
                <w:rFonts w:ascii="Calibri" w:hAnsi="Calibri" w:cs="Calibri"/>
                <w:sz w:val="18"/>
                <w:szCs w:val="18"/>
                <w:lang w:val="id-ID"/>
              </w:rPr>
              <w:t xml:space="preserve">Analisis Value Chain &amp; Laporan Simulasi ERP Odoo.</w:t>
            </w:r>
          </w:p>
          <w:p>
            <w:pPr>
              <w:spacing w:before="0" w:after="0" w:line="240" w:lineRule="auto"/>
            </w:pPr>
            <w:r>
              <w:rPr>
                <w:rFonts w:ascii="Calibri" w:hAnsi="Calibri" w:cs="Calibri"/>
                <w:sz w:val="18"/>
                <w:szCs w:val="18"/>
                <w:lang w:val="id-ID"/>
              </w:rPr>
              <w:t xml:space="preserve">Luaran: Laporan ERP Odoo PDF.</w:t>
            </w:r>
          </w:p>
        </w:tc>
        <w:tc>
          <w:tcPr>
            <w:tcW w:w="2320" w:type="dxa"/>
          </w:tcPr>
          <w:p>
            <w:pPr>
              <w:spacing w:before="0" w:after="0" w:line="240" w:lineRule="auto"/>
              <w:ind w:left="284" w:hanging="284"/>
            </w:pPr>
            <w:r>
              <w:rPr>
                <w:rFonts w:ascii="Calibri" w:hAnsi="Calibri" w:cs="Calibri"/>
                <w:sz w:val="18"/>
                <w:szCs w:val="18"/>
                <w:lang w:val="id-ID"/>
              </w:rPr>
              <w:t xml:space="preserve">1. Ketepatan analisis: 50%</w:t>
            </w:r>
          </w:p>
          <w:p>
            <w:pPr>
              <w:spacing w:before="0" w:after="0" w:line="240" w:lineRule="auto"/>
              <w:ind w:left="284" w:hanging="284"/>
            </w:pPr>
            <w:r>
              <w:rPr>
                <w:rFonts w:ascii="Calibri" w:hAnsi="Calibri" w:cs="Calibri"/>
                <w:sz w:val="18"/>
                <w:szCs w:val="18"/>
                <w:lang w:val="id-ID"/>
              </w:rPr>
              <w:t xml:space="preserve">2. Simulasi Odoo: 50%</w:t>
            </w:r>
          </w:p>
        </w:tc>
        <w:tc>
          <w:tcPr>
            <w:tcW w:w="700" w:type="dxa"/>
          </w:tcPr>
          <w:p>
            <w:pPr>
              <w:spacing w:before="0" w:after="0" w:line="240" w:lineRule="auto"/>
              <w:jc w:val="center"/>
            </w:pPr>
            <w:r>
              <w:rPr>
                <w:rFonts w:ascii="Calibri" w:hAnsi="Calibri" w:cs="Calibri"/>
                <w:sz w:val="18"/>
                <w:szCs w:val="18"/>
                <w:lang w:val="id-ID"/>
              </w:rPr>
              <w:t xml:space="preserve">6%</w:t>
            </w:r>
          </w:p>
        </w:tc>
      </w:tr>
      <w:tr>
        <w:tc>
          <w:tcPr>
            <w:tcW w:w="1500" w:type="dxa"/>
          </w:tcPr>
          <w:p>
            <w:pPr>
              <w:spacing w:before="0" w:after="0" w:line="240" w:lineRule="auto"/>
            </w:pPr>
            <w:r>
              <w:rPr>
                <w:rFonts w:ascii="Calibri" w:hAnsi="Calibri" w:cs="Calibri"/>
                <w:b/>
                <w:bCs/>
                <w:sz w:val="18"/>
                <w:szCs w:val="18"/>
                <w:lang w:val="id-ID"/>
              </w:rPr>
              <w:t xml:space="preserve">Tugas-2</w:t>
            </w:r>
            <w:r>
              <w:rPr>
                <w:rFonts w:ascii="Calibri" w:hAnsi="Calibri" w:cs="Calibri"/>
                <w:sz w:val="18"/>
                <w:szCs w:val="18"/>
                <w:lang w:val="id-ID"/>
              </w:rPr>
              <w:t xml:space="preserve">: SCM &amp; CRM Flow Design</w:t>
            </w:r>
          </w:p>
        </w:tc>
        <w:tc>
          <w:tcPr>
            <w:tcW w:w="1500" w:type="dxa"/>
          </w:tcPr>
          <w:p>
            <w:pPr>
              <w:spacing w:before="0" w:after="0" w:line="240" w:lineRule="auto"/>
            </w:pPr>
            <w:r>
              <w:rPr>
                <w:rFonts w:ascii="Calibri" w:hAnsi="Calibri" w:cs="Calibri"/>
                <w:sz w:val="18"/>
                <w:szCs w:val="18"/>
                <w:lang w:val="id-ID"/>
              </w:rPr>
              <w:t xml:space="preserve">Sub-CPMK3, 4</w:t>
            </w:r>
          </w:p>
          <w:p>
            <w:pPr>
              <w:spacing w:before="0" w:after="0" w:line="240" w:lineRule="auto"/>
            </w:pPr>
            <w:r>
              <w:rPr>
                <w:rFonts w:ascii="Calibri" w:hAnsi="Calibri" w:cs="Calibri"/>
                <w:sz w:val="18"/>
                <w:szCs w:val="18"/>
                <w:lang w:val="id-ID"/>
              </w:rPr>
              <w:t xml:space="preserve">Kelompok</w:t>
            </w:r>
          </w:p>
          <w:p>
            <w:pPr>
              <w:spacing w:before="0" w:after="0" w:line="240" w:lineRule="auto"/>
            </w:pPr>
            <w:r>
              <w:rPr>
                <w:rFonts w:ascii="Calibri" w:hAnsi="Calibri" w:cs="Calibri"/>
                <w:sz w:val="18"/>
                <w:szCs w:val="18"/>
                <w:lang w:val="id-ID"/>
              </w:rPr>
              <w:t xml:space="preserve">Mg 5–7</w:t>
            </w:r>
          </w:p>
        </w:tc>
        <w:tc>
          <w:tcPr>
            <w:tcW w:w="3340" w:type="dxa"/>
          </w:tcPr>
          <w:p>
            <w:pPr>
              <w:spacing w:before="0" w:after="0" w:line="240" w:lineRule="auto"/>
            </w:pPr>
            <w:r>
              <w:rPr>
                <w:rFonts w:ascii="Calibri" w:hAnsi="Calibri" w:cs="Calibri"/>
                <w:sz w:val="18"/>
                <w:szCs w:val="18"/>
                <w:lang w:val="id-ID"/>
              </w:rPr>
              <w:t xml:space="preserve">Pemetaan alur SCM &amp; CRM automasi penjualan.</w:t>
            </w:r>
          </w:p>
          <w:p>
            <w:pPr>
              <w:spacing w:before="0" w:after="0" w:line="240" w:lineRule="auto"/>
            </w:pPr>
            <w:r>
              <w:rPr>
                <w:rFonts w:ascii="Calibri" w:hAnsi="Calibri" w:cs="Calibri"/>
                <w:sz w:val="18"/>
                <w:szCs w:val="18"/>
                <w:lang w:val="id-ID"/>
              </w:rPr>
              <w:t xml:space="preserve">Luaran: Dokumen Pemetaan CRM/SCM.</w:t>
            </w:r>
          </w:p>
        </w:tc>
        <w:tc>
          <w:tcPr>
            <w:tcW w:w="2320" w:type="dxa"/>
          </w:tcPr>
          <w:p>
            <w:pPr>
              <w:spacing w:before="0" w:after="0" w:line="240" w:lineRule="auto"/>
              <w:ind w:left="284" w:hanging="284"/>
            </w:pPr>
            <w:r>
              <w:rPr>
                <w:rFonts w:ascii="Calibri" w:hAnsi="Calibri" w:cs="Calibri"/>
                <w:sz w:val="18"/>
                <w:szCs w:val="18"/>
                <w:lang w:val="id-ID"/>
              </w:rPr>
              <w:t xml:space="preserve">1. Alur SCM: 50%</w:t>
            </w:r>
          </w:p>
          <w:p>
            <w:pPr>
              <w:spacing w:before="0" w:after="0" w:line="240" w:lineRule="auto"/>
              <w:ind w:left="284" w:hanging="284"/>
            </w:pPr>
            <w:r>
              <w:rPr>
                <w:rFonts w:ascii="Calibri" w:hAnsi="Calibri" w:cs="Calibri"/>
                <w:sz w:val="18"/>
                <w:szCs w:val="18"/>
                <w:lang w:val="id-ID"/>
              </w:rPr>
              <w:t xml:space="preserve">2. Strategi CRM: 50%</w:t>
            </w:r>
          </w:p>
        </w:tc>
        <w:tc>
          <w:tcPr>
            <w:tcW w:w="700" w:type="dxa"/>
          </w:tcPr>
          <w:p>
            <w:pPr>
              <w:spacing w:before="0" w:after="0" w:line="240" w:lineRule="auto"/>
              <w:jc w:val="center"/>
            </w:pPr>
            <w:r>
              <w:rPr>
                <w:rFonts w:ascii="Calibri" w:hAnsi="Calibri" w:cs="Calibri"/>
                <w:sz w:val="18"/>
                <w:szCs w:val="18"/>
                <w:lang w:val="id-ID"/>
              </w:rPr>
              <w:t xml:space="preserve">6%</w:t>
            </w:r>
          </w:p>
        </w:tc>
      </w:tr>
      <w:tr>
        <w:tc>
          <w:tcPr>
            <w:tcW w:w="1500" w:type="dxa"/>
          </w:tcPr>
          <w:p>
            <w:pPr>
              <w:spacing w:before="0" w:after="0" w:line="240" w:lineRule="auto"/>
            </w:pPr>
            <w:r>
              <w:rPr>
                <w:rFonts w:ascii="Calibri" w:hAnsi="Calibri" w:cs="Calibri"/>
                <w:b/>
                <w:bCs/>
                <w:sz w:val="18"/>
                <w:szCs w:val="18"/>
                <w:lang w:val="id-ID"/>
              </w:rPr>
              <w:t xml:space="preserve">Tugas-3</w:t>
            </w:r>
            <w:r>
              <w:rPr>
                <w:rFonts w:ascii="Calibri" w:hAnsi="Calibri" w:cs="Calibri"/>
                <w:sz w:val="18"/>
                <w:szCs w:val="18"/>
                <w:lang w:val="id-ID"/>
              </w:rPr>
              <w:t xml:space="preserve">: Cetak Biru SI Bisnis</w:t>
            </w:r>
          </w:p>
        </w:tc>
        <w:tc>
          <w:tcPr>
            <w:tcW w:w="1500" w:type="dxa"/>
          </w:tcPr>
          <w:p>
            <w:pPr>
              <w:spacing w:before="0" w:after="0" w:line="240" w:lineRule="auto"/>
            </w:pPr>
            <w:r>
              <w:rPr>
                <w:rFonts w:ascii="Calibri" w:hAnsi="Calibri" w:cs="Calibri"/>
                <w:sz w:val="18"/>
                <w:szCs w:val="18"/>
                <w:lang w:val="id-ID"/>
              </w:rPr>
              <w:t xml:space="preserve">Sub-CPMK5–8</w:t>
            </w:r>
          </w:p>
          <w:p>
            <w:pPr>
              <w:spacing w:before="0" w:after="0" w:line="240" w:lineRule="auto"/>
            </w:pPr>
            <w:r>
              <w:rPr>
                <w:rFonts w:ascii="Calibri" w:hAnsi="Calibri" w:cs="Calibri"/>
                <w:sz w:val="18"/>
                <w:szCs w:val="18"/>
                <w:lang w:val="id-ID"/>
              </w:rPr>
              <w:t xml:space="preserve">Kelompok</w:t>
            </w:r>
          </w:p>
          <w:p>
            <w:pPr>
              <w:spacing w:before="0" w:after="0" w:line="240" w:lineRule="auto"/>
            </w:pPr>
            <w:r>
              <w:rPr>
                <w:rFonts w:ascii="Calibri" w:hAnsi="Calibri" w:cs="Calibri"/>
                <w:sz w:val="18"/>
                <w:szCs w:val="18"/>
                <w:lang w:val="id-ID"/>
              </w:rPr>
              <w:t xml:space="preserve">Mg 9–15</w:t>
            </w:r>
          </w:p>
        </w:tc>
        <w:tc>
          <w:tcPr>
            <w:tcW w:w="3340" w:type="dxa"/>
          </w:tcPr>
          <w:p>
            <w:pPr>
              <w:spacing w:before="0" w:after="0" w:line="240" w:lineRule="auto"/>
            </w:pPr>
            <w:r>
              <w:rPr>
                <w:rFonts w:ascii="Calibri" w:hAnsi="Calibri" w:cs="Calibri"/>
                <w:sz w:val="18"/>
                <w:szCs w:val="18"/>
                <w:lang w:val="id-ID"/>
              </w:rPr>
              <w:t xml:space="preserve">Diagram BPMN 2.0, Dashboard BI, &amp; Proposal Blueprint SI.</w:t>
            </w:r>
          </w:p>
          <w:p>
            <w:pPr>
              <w:spacing w:before="0" w:after="0" w:line="240" w:lineRule="auto"/>
            </w:pPr>
            <w:r>
              <w:rPr>
                <w:rFonts w:ascii="Calibri" w:hAnsi="Calibri" w:cs="Calibri"/>
                <w:sz w:val="18"/>
                <w:szCs w:val="18"/>
                <w:lang w:val="id-ID"/>
              </w:rPr>
              <w:t xml:space="preserve">Luaran: Proposal Blueprint PDF &amp; Deck.</w:t>
            </w:r>
          </w:p>
        </w:tc>
        <w:tc>
          <w:tcPr>
            <w:tcW w:w="2320" w:type="dxa"/>
          </w:tcPr>
          <w:p>
            <w:pPr>
              <w:spacing w:before="0" w:after="0" w:line="240" w:lineRule="auto"/>
              <w:ind w:left="284" w:hanging="284"/>
            </w:pPr>
            <w:r>
              <w:rPr>
                <w:rFonts w:ascii="Calibri" w:hAnsi="Calibri" w:cs="Calibri"/>
                <w:sz w:val="18"/>
                <w:szCs w:val="18"/>
                <w:lang w:val="id-ID"/>
              </w:rPr>
              <w:t xml:space="preserve">1. Diagram BPMN: 40%</w:t>
            </w:r>
          </w:p>
          <w:p>
            <w:pPr>
              <w:spacing w:before="0" w:after="0" w:line="240" w:lineRule="auto"/>
              <w:ind w:left="284" w:hanging="284"/>
            </w:pPr>
            <w:r>
              <w:rPr>
                <w:rFonts w:ascii="Calibri" w:hAnsi="Calibri" w:cs="Calibri"/>
                <w:sz w:val="18"/>
                <w:szCs w:val="18"/>
                <w:lang w:val="id-ID"/>
              </w:rPr>
              <w:t xml:space="preserve">2. Dashboard BI: 30%</w:t>
            </w:r>
          </w:p>
          <w:p>
            <w:pPr>
              <w:spacing w:before="0" w:after="0" w:line="240" w:lineRule="auto"/>
              <w:ind w:left="284" w:hanging="284"/>
            </w:pPr>
            <w:r>
              <w:rPr>
                <w:rFonts w:ascii="Calibri" w:hAnsi="Calibri" w:cs="Calibri"/>
                <w:sz w:val="18"/>
                <w:szCs w:val="18"/>
                <w:lang w:val="id-ID"/>
              </w:rPr>
              <w:t xml:space="preserve">3. Presentasi: 30%</w:t>
            </w:r>
          </w:p>
        </w:tc>
        <w:tc>
          <w:tcPr>
            <w:tcW w:w="700" w:type="dxa"/>
          </w:tcPr>
          <w:p>
            <w:pPr>
              <w:spacing w:before="0" w:after="0" w:line="240" w:lineRule="auto"/>
              <w:jc w:val="center"/>
            </w:pPr>
            <w:r>
              <w:rPr>
                <w:rFonts w:ascii="Calibri" w:hAnsi="Calibri" w:cs="Calibri"/>
                <w:sz w:val="18"/>
                <w:szCs w:val="18"/>
                <w:lang w:val="id-ID"/>
              </w:rPr>
              <w:t xml:space="preserve">13%</w:t>
            </w:r>
          </w:p>
        </w:tc>
      </w:tr>
    </w:tbl>
    <w:p>
      <w:pPr>
        <w:spacing w:before="0" w:after="0" w:line="240" w:lineRule="auto"/>
      </w:pPr>
    </w:p>
    <w:p>
      <w:r>
        <w:br w:type="page"/>
      </w:r>
    </w:p>
    <w:p>
      <w:pPr>
        <w:spacing w:before="240" w:after="120" w:line="240" w:lineRule="auto"/>
      </w:pPr>
      <w:r>
        <w:rPr>
          <w:rFonts w:ascii="Cambria" w:hAnsi="Cambria" w:cs="Cambria"/>
          <w:b/>
          <w:bCs/>
          <w:sz w:val="32"/>
          <w:szCs w:val="32"/>
          <w:lang w:val="id-ID"/>
        </w:rPr>
        <w:t xml:space="preserve">Rubrik</w:t>
      </w:r>
    </w:p>
    <w:p>
      <w:pPr>
        <w:spacing w:before="0" w:after="0" w:line="240" w:lineRule="auto"/>
        <w:jc w:val="both"/>
      </w:pPr>
      <w:r>
        <w:rPr>
          <w:rFonts w:ascii="Cambria" w:hAnsi="Cambria" w:cs="Cambria"/>
          <w:sz w:val="22"/>
          <w:szCs w:val="22"/>
          <w:lang w:val="id-ID"/>
        </w:rPr>
        <w:t xml:space="preserve">Rubrik penilaian Proposal Cetak Biru Sistem Informasi Bisnis skala 1–5.</w:t>
      </w:r>
    </w:p>
    <w:p>
      <w:pPr>
        <w:spacing w:before="0" w:after="0" w:line="240" w:lineRule="auto"/>
      </w:pPr>
    </w:p>
    <w:p>
      <w:pPr>
        <w:spacing w:before="0" w:after="0" w:line="240" w:lineRule="auto"/>
      </w:pPr>
      <w:r>
        <w:rPr>
          <w:rFonts w:ascii="Cambria" w:hAnsi="Cambria" w:cs="Cambria"/>
          <w:b/>
          <w:bCs/>
          <w:sz w:val="22"/>
          <w:szCs w:val="22"/>
          <w:lang w:val="id-ID"/>
        </w:rPr>
        <w:t xml:space="preserve">Tabel R1. Rubrik penilaian Tugas-3: Proposal Cetak Biru Sistem Informasi Bisnis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1560"/>
        <w:gridCol w:w="1560"/>
        <w:gridCol w:w="1560"/>
        <w:gridCol w:w="1560"/>
        <w:gridCol w:w="15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Aspek (bobot)</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5 – Sangat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4 –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3 – Cukup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2 – Kurang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1 – Tidak Kompeten</w:t>
            </w:r>
          </w:p>
        </w:tc>
      </w:tr>
      <w:tr>
        <w:tc>
          <w:tcPr>
            <w:tcW w:w="1560" w:type="dxa"/>
          </w:tcPr>
          <w:p>
            <w:pPr>
              <w:spacing w:before="0" w:after="0" w:line="240" w:lineRule="auto"/>
            </w:pPr>
            <w:r>
              <w:rPr>
                <w:rFonts w:ascii="Calibri" w:hAnsi="Calibri" w:cs="Calibri"/>
                <w:b/>
                <w:bCs/>
                <w:sz w:val="18"/>
                <w:szCs w:val="18"/>
                <w:lang w:val="id-ID"/>
              </w:rPr>
              <w:t xml:space="preserve">Kelayakan &amp; Integrasi Arsitektur SI Bisnis</w:t>
            </w:r>
            <w:r>
              <w:rPr>
                <w:rFonts w:ascii="Calibri" w:hAnsi="Calibri" w:cs="Calibri"/>
                <w:sz w:val="18"/>
                <w:szCs w:val="18"/>
                <w:lang w:val="id-ID"/>
              </w:rPr>
              <w:t xml:space="preserve"> (40%)</w:t>
            </w:r>
          </w:p>
        </w:tc>
        <w:tc>
          <w:tcPr>
            <w:tcW w:w="1560" w:type="dxa"/>
          </w:tcPr>
          <w:p>
            <w:pPr>
              <w:spacing w:before="0" w:after="0" w:line="240" w:lineRule="auto"/>
            </w:pPr>
            <w:r>
              <w:rPr>
                <w:rFonts w:ascii="Calibri" w:hAnsi="Calibri" w:cs="Calibri"/>
                <w:sz w:val="18"/>
                <w:szCs w:val="18"/>
                <w:lang w:val="id-ID"/>
              </w:rPr>
              <w:t xml:space="preserve">Integrasi ERP, CRM, &amp; SCM 100% mendukung keunggulan bersaing perusahaan</w:t>
            </w:r>
          </w:p>
        </w:tc>
        <w:tc>
          <w:tcPr>
            <w:tcW w:w="1560" w:type="dxa"/>
          </w:tcPr>
          <w:p>
            <w:pPr>
              <w:spacing w:before="0" w:after="0" w:line="240" w:lineRule="auto"/>
            </w:pPr>
            <w:r>
              <w:rPr>
                <w:rFonts w:ascii="Calibri" w:hAnsi="Calibri" w:cs="Calibri"/>
                <w:sz w:val="18"/>
                <w:szCs w:val="18"/>
                <w:lang w:val="id-ID"/>
              </w:rPr>
              <w:t xml:space="preserve">Akurat</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realistis</w:t>
            </w:r>
          </w:p>
        </w:tc>
        <w:tc>
          <w:tcPr>
            <w:tcW w:w="1560" w:type="dxa"/>
          </w:tcPr>
          <w:p>
            <w:pPr>
              <w:spacing w:before="0" w:after="0" w:line="240" w:lineRule="auto"/>
            </w:pPr>
            <w:r>
              <w:rPr>
                <w:rFonts w:ascii="Calibri" w:hAnsi="Calibri" w:cs="Calibri"/>
                <w:sz w:val="18"/>
                <w:szCs w:val="18"/>
                <w:lang w:val="id-ID"/>
              </w:rPr>
              <w:t xml:space="preserve">Tidak terencana</w:t>
            </w:r>
          </w:p>
        </w:tc>
      </w:tr>
      <w:tr>
        <w:tc>
          <w:tcPr>
            <w:tcW w:w="1560" w:type="dxa"/>
          </w:tcPr>
          <w:p>
            <w:pPr>
              <w:spacing w:before="0" w:after="0" w:line="240" w:lineRule="auto"/>
            </w:pPr>
            <w:r>
              <w:rPr>
                <w:rFonts w:ascii="Calibri" w:hAnsi="Calibri" w:cs="Calibri"/>
                <w:b/>
                <w:bCs/>
                <w:sz w:val="18"/>
                <w:szCs w:val="18"/>
                <w:lang w:val="id-ID"/>
              </w:rPr>
              <w:t xml:space="preserve">Kualitas Diagram BPMN 2.0 &amp; Dashboard BI</w:t>
            </w:r>
            <w:r>
              <w:rPr>
                <w:rFonts w:ascii="Calibri" w:hAnsi="Calibri" w:cs="Calibri"/>
                <w:sz w:val="18"/>
                <w:szCs w:val="18"/>
                <w:lang w:val="id-ID"/>
              </w:rPr>
              <w:t xml:space="preserve"> (30%)</w:t>
            </w:r>
          </w:p>
        </w:tc>
        <w:tc>
          <w:tcPr>
            <w:tcW w:w="1560" w:type="dxa"/>
          </w:tcPr>
          <w:p>
            <w:pPr>
              <w:spacing w:before="0" w:after="0" w:line="240" w:lineRule="auto"/>
            </w:pPr>
            <w:r>
              <w:rPr>
                <w:rFonts w:ascii="Calibri" w:hAnsi="Calibri" w:cs="Calibri"/>
                <w:sz w:val="18"/>
                <w:szCs w:val="18"/>
                <w:lang w:val="id-ID"/>
              </w:rPr>
              <w:t xml:space="preserve">Diagram BPMN standar Bizagi &amp; Dashboard BI PowerBI sangat komunikatif</w:t>
            </w:r>
          </w:p>
        </w:tc>
        <w:tc>
          <w:tcPr>
            <w:tcW w:w="1560" w:type="dxa"/>
          </w:tcPr>
          <w:p>
            <w:pPr>
              <w:spacing w:before="0" w:after="0" w:line="240" w:lineRule="auto"/>
            </w:pPr>
            <w:r>
              <w:rPr>
                <w:rFonts w:ascii="Calibri" w:hAnsi="Calibri" w:cs="Calibri"/>
                <w:sz w:val="18"/>
                <w:szCs w:val="18"/>
                <w:lang w:val="id-ID"/>
              </w:rPr>
              <w:t xml:space="preserve">Rapi</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rapi</w:t>
            </w:r>
          </w:p>
        </w:tc>
        <w:tc>
          <w:tcPr>
            <w:tcW w:w="1560" w:type="dxa"/>
          </w:tcPr>
          <w:p>
            <w:pPr>
              <w:spacing w:before="0" w:after="0" w:line="240" w:lineRule="auto"/>
            </w:pPr>
            <w:r>
              <w:rPr>
                <w:rFonts w:ascii="Calibri" w:hAnsi="Calibri" w:cs="Calibri"/>
                <w:sz w:val="18"/>
                <w:szCs w:val="18"/>
                <w:lang w:val="id-ID"/>
              </w:rPr>
              <w:t xml:space="preserve">Diagram salah</w:t>
            </w:r>
          </w:p>
        </w:tc>
      </w:tr>
      <w:tr>
        <w:tc>
          <w:tcPr>
            <w:tcW w:w="1560" w:type="dxa"/>
          </w:tcPr>
          <w:p>
            <w:pPr>
              <w:spacing w:before="0" w:after="0" w:line="240" w:lineRule="auto"/>
            </w:pPr>
            <w:r>
              <w:rPr>
                <w:rFonts w:ascii="Calibri" w:hAnsi="Calibri" w:cs="Calibri"/>
                <w:b/>
                <w:bCs/>
                <w:sz w:val="18"/>
                <w:szCs w:val="18"/>
                <w:lang w:val="id-ID"/>
              </w:rPr>
              <w:t xml:space="preserve">Kemampuan Presentasi &amp; Pitching Blueprint</w:t>
            </w:r>
            <w:r>
              <w:rPr>
                <w:rFonts w:ascii="Calibri" w:hAnsi="Calibri" w:cs="Calibri"/>
                <w:sz w:val="18"/>
                <w:szCs w:val="18"/>
                <w:lang w:val="id-ID"/>
              </w:rPr>
              <w:t xml:space="preserve"> (30%)</w:t>
            </w:r>
          </w:p>
        </w:tc>
        <w:tc>
          <w:tcPr>
            <w:tcW w:w="1560" w:type="dxa"/>
          </w:tcPr>
          <w:p>
            <w:pPr>
              <w:spacing w:before="0" w:after="0" w:line="240" w:lineRule="auto"/>
            </w:pPr>
            <w:r>
              <w:rPr>
                <w:rFonts w:ascii="Calibri" w:hAnsi="Calibri" w:cs="Calibri"/>
                <w:sz w:val="18"/>
                <w:szCs w:val="18"/>
                <w:lang w:val="id-ID"/>
              </w:rPr>
              <w:t xml:space="preserve">Penyampaian persuasif &amp; menguasai analisis nilai bisnis SI</w:t>
            </w:r>
          </w:p>
        </w:tc>
        <w:tc>
          <w:tcPr>
            <w:tcW w:w="1560" w:type="dxa"/>
          </w:tcPr>
          <w:p>
            <w:pPr>
              <w:spacing w:before="0" w:after="0" w:line="240" w:lineRule="auto"/>
            </w:pPr>
            <w:r>
              <w:rPr>
                <w:rFonts w:ascii="Calibri" w:hAnsi="Calibri" w:cs="Calibri"/>
                <w:sz w:val="18"/>
                <w:szCs w:val="18"/>
                <w:lang w:val="id-ID"/>
              </w:rPr>
              <w:t xml:space="preserve">Lancar</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lancar</w:t>
            </w:r>
          </w:p>
        </w:tc>
        <w:tc>
          <w:tcPr>
            <w:tcW w:w="1560" w:type="dxa"/>
          </w:tcPr>
          <w:p>
            <w:pPr>
              <w:spacing w:before="0" w:after="0" w:line="240" w:lineRule="auto"/>
            </w:pPr>
            <w:r>
              <w:rPr>
                <w:rFonts w:ascii="Calibri" w:hAnsi="Calibri" w:cs="Calibri"/>
                <w:sz w:val="18"/>
                <w:szCs w:val="18"/>
                <w:lang w:val="id-ID"/>
              </w:rPr>
              <w:t xml:space="preserve">Pasif</w:t>
            </w:r>
          </w:p>
        </w:tc>
      </w:tr>
    </w:tbl>
    <w:p>
      <w:pPr>
        <w:spacing w:before="0" w:after="0" w:line="240" w:lineRule="auto"/>
      </w:pPr>
    </w:p>
    <w:p>
      <w:r>
        <w:br w:type="page"/>
      </w:r>
    </w:p>
    <w:p>
      <w:pPr>
        <w:spacing w:before="0" w:after="0" w:line="240" w:lineRule="auto"/>
      </w:pPr>
      <w:r>
        <w:rPr>
          <w:rFonts w:ascii="Cambria" w:hAnsi="Cambria" w:cs="Cambria"/>
          <w:b/>
          <w:bCs/>
          <w:sz w:val="22"/>
          <w:szCs w:val="22"/>
          <w:lang w:val="id-ID"/>
        </w:rPr>
        <w:t xml:space="preserve">Contoh lembar soal Ujian Tengah Semester (UTS)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00"/>
        <w:gridCol w:w="7560"/>
        <w:gridCol w:w="1100"/>
      </w:tblGrid>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UNIVERSITAS PGRI RONGGOLAWE – FAKULTAS TEKNIK – PROGRAM STUDI TEKNIK INFORMATIKA</w:t>
            </w:r>
          </w:p>
        </w:tc>
      </w:tr>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LEMBAR SOAL UJIAN TENGAH SEMESTER GENAP TAHUN AKADEMIK 2026/2027</w:t>
            </w:r>
          </w:p>
        </w:tc>
      </w:tr>
      <w:tr>
        <w:tc>
          <w:tcPr>
            <w:tcW w:w="9360" w:type="dxa"/>
            <w:gridSpan w:val="3"/>
          </w:tcPr>
          <w:p>
            <w:pPr>
              <w:spacing w:before="0" w:after="0" w:line="240" w:lineRule="auto"/>
              <w:jc w:val="center"/>
            </w:pPr>
            <w:r>
              <w:rPr>
                <w:rFonts w:ascii="Calibri" w:hAnsi="Calibri" w:cs="Calibri"/>
                <w:sz w:val="18"/>
                <w:szCs w:val="18"/>
                <w:lang w:val="id-ID"/>
              </w:rPr>
              <w:t xml:space="preserve">Mata Kuliah: Sistem Informasi Bisnis | Kode/sks: IF7603 / 3 sks | Semester: VII</w:t>
            </w:r>
          </w:p>
        </w:tc>
      </w:tr>
      <w:tr>
        <w:tc>
          <w:tcPr>
            <w:tcW w:w="9360" w:type="dxa"/>
            <w:gridSpan w:val="3"/>
          </w:tcPr>
          <w:p>
            <w:pPr>
              <w:spacing w:before="0" w:after="0" w:line="240" w:lineRule="auto"/>
              <w:jc w:val="center"/>
            </w:pPr>
            <w:r>
              <w:rPr>
                <w:rFonts w:ascii="Calibri" w:hAnsi="Calibri" w:cs="Calibri"/>
                <w:sz w:val="18"/>
                <w:szCs w:val="18"/>
                <w:lang w:val="id-ID"/>
              </w:rPr>
              <w:t xml:space="preserve">Dosen Pengampu: Aris Wijayanti, S.Kom., M.Kom | Waktu: 90 Menit | Sifat: Ujian Evaluasi Tengah Semester</w:t>
            </w:r>
          </w:p>
        </w:tc>
      </w:tr>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Sub-CPMK1 &amp; Sub-CPMK2: Model Strategis SI &amp; Arsitektur ERP</w:t>
            </w:r>
          </w:p>
        </w:tc>
      </w:tr>
      <w:tr>
        <w:tc>
          <w:tcPr>
            <w:tcW w:w="700" w:type="dxa"/>
            <w:shd w:val="clear" w:color="auto" w:fill="D9D9D9"/>
          </w:tcPr>
          <w:p>
            <w:pPr>
              <w:spacing w:before="0" w:after="0" w:line="240" w:lineRule="auto"/>
              <w:jc w:val="center"/>
            </w:pPr>
            <w:r>
              <w:rPr>
                <w:rFonts w:ascii="Calibri" w:hAnsi="Calibri" w:cs="Calibri"/>
                <w:sz w:val="18"/>
                <w:szCs w:val="18"/>
                <w:lang w:val="id-ID"/>
              </w:rPr>
              <w:t xml:space="preserve">No</w:t>
            </w:r>
          </w:p>
        </w:tc>
        <w:tc>
          <w:tcPr>
            <w:tcW w:w="7560" w:type="dxa"/>
            <w:shd w:val="clear" w:color="auto" w:fill="D9D9D9"/>
          </w:tcPr>
          <w:p>
            <w:pPr>
              <w:spacing w:before="0" w:after="0" w:line="240" w:lineRule="auto"/>
            </w:pPr>
            <w:r>
              <w:rPr>
                <w:rFonts w:ascii="Calibri" w:hAnsi="Calibri" w:cs="Calibri"/>
                <w:sz w:val="18"/>
                <w:szCs w:val="18"/>
                <w:lang w:val="id-ID"/>
              </w:rPr>
              <w:t xml:space="preserve">Soal</w:t>
            </w:r>
          </w:p>
        </w:tc>
        <w:tc>
          <w:tcPr>
            <w:tcW w:w="1100" w:type="dxa"/>
            <w:shd w:val="clear" w:color="auto" w:fill="D9D9D9"/>
          </w:tcPr>
          <w:p>
            <w:pPr>
              <w:spacing w:before="0" w:after="0" w:line="240" w:lineRule="auto"/>
              <w:jc w:val="center"/>
            </w:pPr>
            <w:r>
              <w:rPr>
                <w:rFonts w:ascii="Calibri" w:hAnsi="Calibri" w:cs="Calibri"/>
                <w:sz w:val="18"/>
                <w:szCs w:val="18"/>
                <w:lang w:val="id-ID"/>
              </w:rPr>
              <w:t xml:space="preserve">Bobot (%)</w:t>
            </w:r>
          </w:p>
        </w:tc>
      </w:tr>
      <w:tr>
        <w:tc>
          <w:tcPr>
            <w:tcW w:w="700" w:type="dxa"/>
          </w:tcPr>
          <w:p>
            <w:pPr>
              <w:spacing w:before="0" w:after="0" w:line="240" w:lineRule="auto"/>
              <w:jc w:val="center"/>
            </w:pPr>
            <w:r>
              <w:rPr>
                <w:rFonts w:ascii="Calibri" w:hAnsi="Calibri" w:cs="Calibri"/>
                <w:sz w:val="18"/>
                <w:szCs w:val="18"/>
                <w:lang w:val="id-ID"/>
              </w:rPr>
              <w:t xml:space="preserve">1</w:t>
            </w:r>
          </w:p>
        </w:tc>
        <w:tc>
          <w:tcPr>
            <w:tcW w:w="7560" w:type="dxa"/>
          </w:tcPr>
          <w:p>
            <w:pPr>
              <w:spacing w:before="0" w:after="0" w:line="240" w:lineRule="auto"/>
            </w:pPr>
            <w:r>
              <w:rPr>
                <w:rFonts w:ascii="Calibri" w:hAnsi="Calibri" w:cs="Calibri"/>
                <w:sz w:val="18"/>
                <w:szCs w:val="18"/>
                <w:lang w:val="id-ID"/>
              </w:rPr>
              <w:t xml:space="preserve">Jelaskan bagaimana Sistem Informasi dapat memberikan keunggulan kompetitif perusahaan berdasarkan model Porter 5 Forces.</w:t>
            </w:r>
          </w:p>
        </w:tc>
        <w:tc>
          <w:tcPr>
            <w:tcW w:w="1100" w:type="dxa"/>
          </w:tcPr>
          <w:p>
            <w:pPr>
              <w:spacing w:before="0" w:after="0" w:line="240" w:lineRule="auto"/>
              <w:jc w:val="center"/>
            </w:pPr>
            <w:r>
              <w:rPr>
                <w:rFonts w:ascii="Calibri" w:hAnsi="Calibri" w:cs="Calibri"/>
                <w:sz w:val="18"/>
                <w:szCs w:val="18"/>
                <w:lang w:val="id-ID"/>
              </w:rPr>
              <w:t xml:space="preserve">25</w:t>
            </w:r>
          </w:p>
        </w:tc>
      </w:tr>
      <w:tr>
        <w:tc>
          <w:tcPr>
            <w:tcW w:w="700" w:type="dxa"/>
          </w:tcPr>
          <w:p>
            <w:pPr>
              <w:spacing w:before="0" w:after="0" w:line="240" w:lineRule="auto"/>
              <w:jc w:val="center"/>
            </w:pPr>
            <w:r>
              <w:rPr>
                <w:rFonts w:ascii="Calibri" w:hAnsi="Calibri" w:cs="Calibri"/>
                <w:sz w:val="18"/>
                <w:szCs w:val="18"/>
                <w:lang w:val="id-ID"/>
              </w:rPr>
              <w:t xml:space="preserve">2</w:t>
            </w:r>
          </w:p>
        </w:tc>
        <w:tc>
          <w:tcPr>
            <w:tcW w:w="7560" w:type="dxa"/>
          </w:tcPr>
          <w:p>
            <w:pPr>
              <w:spacing w:before="0" w:after="0" w:line="240" w:lineRule="auto"/>
            </w:pPr>
            <w:r>
              <w:rPr>
                <w:rFonts w:ascii="Calibri" w:hAnsi="Calibri" w:cs="Calibri"/>
                <w:sz w:val="18"/>
                <w:szCs w:val="18"/>
                <w:lang w:val="id-ID"/>
              </w:rPr>
              <w:t xml:space="preserve">Uraikan modul-modul utama dalam sistem Enterprise Resource Planning (ERP) dan tantangan integrasi antar modul.</w:t>
            </w:r>
          </w:p>
        </w:tc>
        <w:tc>
          <w:tcPr>
            <w:tcW w:w="1100" w:type="dxa"/>
          </w:tcPr>
          <w:p>
            <w:pPr>
              <w:spacing w:before="0" w:after="0" w:line="240" w:lineRule="auto"/>
              <w:jc w:val="center"/>
            </w:pPr>
            <w:r>
              <w:rPr>
                <w:rFonts w:ascii="Calibri" w:hAnsi="Calibri" w:cs="Calibri"/>
                <w:sz w:val="18"/>
                <w:szCs w:val="18"/>
                <w:lang w:val="id-ID"/>
              </w:rPr>
              <w:t xml:space="preserve">25</w:t>
            </w:r>
          </w:p>
        </w:tc>
      </w:tr>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Sub-CPMK3 &amp; Sub-CPMK4: Supply Chain SCM &amp; Operasional CRM</w:t>
            </w:r>
          </w:p>
        </w:tc>
      </w:tr>
      <w:tr>
        <w:tc>
          <w:tcPr>
            <w:tcW w:w="700" w:type="dxa"/>
          </w:tcPr>
          <w:p>
            <w:pPr>
              <w:spacing w:before="0" w:after="0" w:line="240" w:lineRule="auto"/>
              <w:jc w:val="center"/>
            </w:pPr>
            <w:r>
              <w:rPr>
                <w:rFonts w:ascii="Calibri" w:hAnsi="Calibri" w:cs="Calibri"/>
                <w:sz w:val="18"/>
                <w:szCs w:val="18"/>
                <w:lang w:val="id-ID"/>
              </w:rPr>
              <w:t xml:space="preserve">3</w:t>
            </w:r>
          </w:p>
        </w:tc>
        <w:tc>
          <w:tcPr>
            <w:tcW w:w="7560" w:type="dxa"/>
          </w:tcPr>
          <w:p>
            <w:pPr>
              <w:spacing w:before="0" w:after="0" w:line="240" w:lineRule="auto"/>
            </w:pPr>
            <w:r>
              <w:rPr>
                <w:rFonts w:ascii="Calibri" w:hAnsi="Calibri" w:cs="Calibri"/>
                <w:sz w:val="18"/>
                <w:szCs w:val="18"/>
                <w:lang w:val="id-ID"/>
              </w:rPr>
              <w:t xml:space="preserve">Jelaskan fenomena Bullwhip Effect pada Supply Chain Management (SCM) dan solusi pemanfaatan SI untuk mereduksinya.</w:t>
            </w:r>
          </w:p>
        </w:tc>
        <w:tc>
          <w:tcPr>
            <w:tcW w:w="1100" w:type="dxa"/>
          </w:tcPr>
          <w:p>
            <w:pPr>
              <w:spacing w:before="0" w:after="0" w:line="240" w:lineRule="auto"/>
              <w:jc w:val="center"/>
            </w:pPr>
            <w:r>
              <w:rPr>
                <w:rFonts w:ascii="Calibri" w:hAnsi="Calibri" w:cs="Calibri"/>
                <w:sz w:val="18"/>
                <w:szCs w:val="18"/>
                <w:lang w:val="id-ID"/>
              </w:rPr>
              <w:t xml:space="preserve">25</w:t>
            </w:r>
          </w:p>
        </w:tc>
      </w:tr>
      <w:tr>
        <w:tc>
          <w:tcPr>
            <w:tcW w:w="700" w:type="dxa"/>
          </w:tcPr>
          <w:p>
            <w:pPr>
              <w:spacing w:before="0" w:after="0" w:line="240" w:lineRule="auto"/>
              <w:jc w:val="center"/>
            </w:pPr>
            <w:r>
              <w:rPr>
                <w:rFonts w:ascii="Calibri" w:hAnsi="Calibri" w:cs="Calibri"/>
                <w:sz w:val="18"/>
                <w:szCs w:val="18"/>
                <w:lang w:val="id-ID"/>
              </w:rPr>
              <w:t xml:space="preserve">4</w:t>
            </w:r>
          </w:p>
        </w:tc>
        <w:tc>
          <w:tcPr>
            <w:tcW w:w="7560" w:type="dxa"/>
          </w:tcPr>
          <w:p>
            <w:pPr>
              <w:spacing w:before="0" w:after="0" w:line="240" w:lineRule="auto"/>
            </w:pPr>
            <w:r>
              <w:rPr>
                <w:rFonts w:ascii="Calibri" w:hAnsi="Calibri" w:cs="Calibri"/>
                <w:sz w:val="18"/>
                <w:szCs w:val="18"/>
                <w:lang w:val="id-ID"/>
              </w:rPr>
              <w:t xml:space="preserve">Gambarkan diagram alur operasional CRM dari tahap Lead Generation, Qualification, hingga Closed Deal.</w:t>
            </w:r>
          </w:p>
        </w:tc>
        <w:tc>
          <w:tcPr>
            <w:tcW w:w="1100" w:type="dxa"/>
          </w:tcPr>
          <w:p>
            <w:pPr>
              <w:spacing w:before="0" w:after="0" w:line="240" w:lineRule="auto"/>
              <w:jc w:val="center"/>
            </w:pPr>
            <w:r>
              <w:rPr>
                <w:rFonts w:ascii="Calibri" w:hAnsi="Calibri" w:cs="Calibri"/>
                <w:sz w:val="18"/>
                <w:szCs w:val="18"/>
                <w:lang w:val="id-ID"/>
              </w:rPr>
              <w:t xml:space="preserve">25</w:t>
            </w:r>
          </w:p>
        </w:tc>
      </w:tr>
      <w:tr>
        <w:tc>
          <w:tcPr>
            <w:tcW w:w="700" w:type="dxa"/>
          </w:tcPr>
          <w:p>
            <w:pPr>
              <w:spacing w:before="0" w:after="0" w:line="240" w:lineRule="auto"/>
              <w:jc w:val="center"/>
            </w:pPr>
            <w:r>
              <w:rPr>
                <w:rFonts w:ascii="Calibri" w:hAnsi="Calibri" w:cs="Calibri"/>
                <w:b/>
                <w:bCs/>
                <w:sz w:val="18"/>
                <w:szCs w:val="18"/>
                <w:lang w:val="id-ID"/>
              </w:rPr>
              <w:t xml:space="preserve">Total</w:t>
            </w:r>
          </w:p>
        </w:tc>
        <w:tc>
          <w:tcPr>
            <w:tcW w:w="7560" w:type="dxa"/>
          </w:tcPr>
          <w:p>
            <w:pPr>
              <w:spacing w:before="0" w:after="0" w:line="240" w:lineRule="auto"/>
            </w:pPr>
          </w:p>
        </w:tc>
        <w:tc>
          <w:tcPr>
            <w:tcW w:w="1100" w:type="dxa"/>
          </w:tcPr>
          <w:p>
            <w:pPr>
              <w:spacing w:before="0" w:after="0" w:line="240" w:lineRule="auto"/>
              <w:jc w:val="center"/>
            </w:pPr>
            <w:r>
              <w:rPr>
                <w:rFonts w:ascii="Calibri" w:hAnsi="Calibri" w:cs="Calibri"/>
                <w:b/>
                <w:bCs/>
                <w:sz w:val="18"/>
                <w:szCs w:val="18"/>
                <w:lang w:val="id-ID"/>
              </w:rPr>
              <w:t xml:space="preserve">100</w:t>
            </w:r>
          </w:p>
        </w:tc>
      </w:tr>
      <w:tr>
        <w:tc>
          <w:tcPr>
            <w:tcW w:w="9360" w:type="dxa"/>
            <w:gridSpan w:val="3"/>
          </w:tcPr>
          <w:p>
            <w:pPr>
              <w:spacing w:before="0" w:after="0" w:line="240" w:lineRule="auto"/>
              <w:jc w:val="center"/>
            </w:pPr>
            <w:r>
              <w:rPr>
                <w:rFonts w:ascii="Calibri" w:hAnsi="Calibri" w:cs="Calibri"/>
                <w:sz w:val="18"/>
                <w:szCs w:val="18"/>
                <w:lang w:val="id-ID"/>
              </w:rPr>
              <w:t xml:space="preserve">Selamat Bekerja.</w:t>
            </w:r>
          </w:p>
        </w:tc>
      </w:tr>
    </w:tbl>
    <w:p>
      <w:pPr>
        <w:spacing w:before="0" w:after="0" w:line="240" w:lineRule="auto"/>
      </w:pPr>
    </w:p>
    <w:p>
      <w:pPr>
        <w:spacing w:before="0" w:after="0" w:line="240" w:lineRule="auto"/>
      </w:pPr>
      <w:r>
        <w:rPr>
          <w:rFonts w:ascii="Cambria" w:hAnsi="Cambria" w:cs="Cambria"/>
          <w:sz w:val="22"/>
          <w:szCs w:val="22"/>
          <w:lang w:val="id-ID"/>
        </w:rPr>
        <w:t xml:space="preserve">Penilaian UTS Sistem Informasi Bisnis menggunakan rubrik analitik ketercapaian Sub-CPMK.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1560"/>
        <w:gridCol w:w="1560"/>
        <w:gridCol w:w="1560"/>
        <w:gridCol w:w="1560"/>
        <w:gridCol w:w="15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Aspek (bobot)</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5 – Sangat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4 –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3 – Cukup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2 – Kurang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1 – Tidak Kompeten</w:t>
            </w:r>
          </w:p>
        </w:tc>
      </w:tr>
      <w:tr>
        <w:tc>
          <w:tcPr>
            <w:tcW w:w="1560" w:type="dxa"/>
          </w:tcPr>
          <w:p>
            <w:pPr>
              <w:spacing w:before="0" w:after="0" w:line="240" w:lineRule="auto"/>
            </w:pPr>
            <w:r>
              <w:rPr>
                <w:rFonts w:ascii="Calibri" w:hAnsi="Calibri" w:cs="Calibri"/>
                <w:b/>
                <w:bCs/>
                <w:sz w:val="18"/>
                <w:szCs w:val="18"/>
                <w:lang w:val="id-ID"/>
              </w:rPr>
              <w:t xml:space="preserve">Ketepatan substansi &amp; sintaks/algoritma</w:t>
            </w:r>
            <w:r>
              <w:rPr>
                <w:rFonts w:ascii="Calibri" w:hAnsi="Calibri" w:cs="Calibri"/>
                <w:sz w:val="18"/>
                <w:szCs w:val="18"/>
                <w:lang w:val="id-ID"/>
              </w:rPr>
              <w:t xml:space="preserve"> (60%)</w:t>
            </w:r>
          </w:p>
        </w:tc>
        <w:tc>
          <w:tcPr>
            <w:tcW w:w="1560" w:type="dxa"/>
          </w:tcPr>
          <w:p>
            <w:pPr>
              <w:spacing w:before="0" w:after="0" w:line="240" w:lineRule="auto"/>
            </w:pPr>
            <w:r>
              <w:rPr>
                <w:rFonts w:ascii="Calibri" w:hAnsi="Calibri" w:cs="Calibri"/>
                <w:sz w:val="18"/>
                <w:szCs w:val="18"/>
                <w:lang w:val="id-ID"/>
              </w:rPr>
              <w:t xml:space="preserve">Hasil 100% tepat &amp; lengkap</w:t>
            </w:r>
          </w:p>
        </w:tc>
        <w:tc>
          <w:tcPr>
            <w:tcW w:w="1560" w:type="dxa"/>
          </w:tcPr>
          <w:p>
            <w:pPr>
              <w:spacing w:before="0" w:after="0" w:line="240" w:lineRule="auto"/>
            </w:pPr>
            <w:r>
              <w:rPr>
                <w:rFonts w:ascii="Calibri" w:hAnsi="Calibri" w:cs="Calibri"/>
                <w:sz w:val="18"/>
                <w:szCs w:val="18"/>
                <w:lang w:val="id-ID"/>
              </w:rPr>
              <w:t xml:space="preserve">Langkah tepat, minor salah</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tepat</w:t>
            </w:r>
          </w:p>
        </w:tc>
        <w:tc>
          <w:tcPr>
            <w:tcW w:w="1560" w:type="dxa"/>
          </w:tcPr>
          <w:p>
            <w:pPr>
              <w:spacing w:before="0" w:after="0" w:line="240" w:lineRule="auto"/>
            </w:pPr>
            <w:r>
              <w:rPr>
                <w:rFonts w:ascii="Calibri" w:hAnsi="Calibri" w:cs="Calibri"/>
                <w:sz w:val="18"/>
                <w:szCs w:val="18"/>
                <w:lang w:val="id-ID"/>
              </w:rPr>
              <w:t xml:space="preserve">Salah total</w:t>
            </w:r>
          </w:p>
        </w:tc>
      </w:tr>
      <w:tr>
        <w:tc>
          <w:tcPr>
            <w:tcW w:w="1560" w:type="dxa"/>
          </w:tcPr>
          <w:p>
            <w:pPr>
              <w:spacing w:before="0" w:after="0" w:line="240" w:lineRule="auto"/>
            </w:pPr>
            <w:r>
              <w:rPr>
                <w:rFonts w:ascii="Calibri" w:hAnsi="Calibri" w:cs="Calibri"/>
                <w:b/>
                <w:bCs/>
                <w:sz w:val="18"/>
                <w:szCs w:val="18"/>
                <w:lang w:val="id-ID"/>
              </w:rPr>
              <w:t xml:space="preserve">Kejelasan konsep &amp; analisis</w:t>
            </w:r>
            <w:r>
              <w:rPr>
                <w:rFonts w:ascii="Calibri" w:hAnsi="Calibri" w:cs="Calibri"/>
                <w:sz w:val="18"/>
                <w:szCs w:val="18"/>
                <w:lang w:val="id-ID"/>
              </w:rPr>
              <w:t xml:space="preserve"> (40%)</w:t>
            </w:r>
          </w:p>
        </w:tc>
        <w:tc>
          <w:tcPr>
            <w:tcW w:w="1560" w:type="dxa"/>
          </w:tcPr>
          <w:p>
            <w:pPr>
              <w:spacing w:before="0" w:after="0" w:line="240" w:lineRule="auto"/>
            </w:pPr>
            <w:r>
              <w:rPr>
                <w:rFonts w:ascii="Calibri" w:hAnsi="Calibri" w:cs="Calibri"/>
                <w:sz w:val="18"/>
                <w:szCs w:val="18"/>
                <w:lang w:val="id-ID"/>
              </w:rPr>
              <w:t xml:space="preserve">Sangat jelas &amp; komprehensif</w:t>
            </w:r>
          </w:p>
        </w:tc>
        <w:tc>
          <w:tcPr>
            <w:tcW w:w="1560" w:type="dxa"/>
          </w:tcPr>
          <w:p>
            <w:pPr>
              <w:spacing w:before="0" w:after="0" w:line="240" w:lineRule="auto"/>
            </w:pPr>
            <w:r>
              <w:rPr>
                <w:rFonts w:ascii="Calibri" w:hAnsi="Calibri" w:cs="Calibri"/>
                <w:sz w:val="18"/>
                <w:szCs w:val="18"/>
                <w:lang w:val="id-ID"/>
              </w:rPr>
              <w:t xml:space="preserve">Jelas</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tepat</w:t>
            </w:r>
          </w:p>
        </w:tc>
        <w:tc>
          <w:tcPr>
            <w:tcW w:w="1560" w:type="dxa"/>
          </w:tcPr>
          <w:p>
            <w:pPr>
              <w:spacing w:before="0" w:after="0" w:line="240" w:lineRule="auto"/>
            </w:pPr>
            <w:r>
              <w:rPr>
                <w:rFonts w:ascii="Calibri" w:hAnsi="Calibri" w:cs="Calibri"/>
                <w:sz w:val="18"/>
                <w:szCs w:val="18"/>
                <w:lang w:val="id-ID"/>
              </w:rPr>
              <w:t xml:space="preserve">Salah</w:t>
            </w:r>
          </w:p>
        </w:tc>
      </w:tr>
    </w:tbl>
    <w:p>
      <w:pPr>
        <w:spacing w:before="0" w:after="0" w:line="240" w:lineRule="auto"/>
      </w:pPr>
    </w:p>
    <w:p>
      <w:r>
        <w:br w:type="page"/>
      </w:r>
    </w:p>
    <w:p>
      <w:pPr>
        <w:spacing w:before="240" w:after="120" w:line="240" w:lineRule="auto"/>
      </w:pPr>
      <w:r>
        <w:rPr>
          <w:rFonts w:ascii="Cambria" w:hAnsi="Cambria" w:cs="Cambria"/>
          <w:b/>
          <w:bCs/>
          <w:sz w:val="32"/>
          <w:szCs w:val="32"/>
          <w:lang w:val="id-ID"/>
        </w:rPr>
        <w:t xml:space="preserve">Portofolio Penilaian Hasil belajar</w:t>
      </w:r>
    </w:p>
    <w:p>
      <w:pPr>
        <w:spacing w:before="0" w:after="0" w:line="240" w:lineRule="auto"/>
      </w:pPr>
      <w:r>
        <w:rPr>
          <w:rFonts w:ascii="Cambria" w:hAnsi="Cambria" w:cs="Cambria"/>
          <w:b/>
          <w:bCs/>
          <w:sz w:val="22"/>
          <w:szCs w:val="22"/>
          <w:lang w:val="id-ID"/>
        </w:rPr>
        <w:t xml:space="preserve">Tabel P2. Portofolio penilaian hasil belajar per mahasiswa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00"/>
        <w:gridCol w:w="900"/>
        <w:gridCol w:w="2760"/>
        <w:gridCol w:w="1000"/>
        <w:gridCol w:w="1600"/>
        <w:gridCol w:w="1600"/>
      </w:tblGrid>
      <w:tr>
        <w:tc>
          <w:tcPr>
            <w:tcW w:w="1500" w:type="dxa"/>
            <w:shd w:val="clear" w:color="auto" w:fill="D9D9D9"/>
          </w:tcPr>
          <w:p>
            <w:pPr>
              <w:spacing w:before="0" w:after="0" w:line="240" w:lineRule="auto"/>
              <w:jc w:val="center"/>
            </w:pPr>
            <w:r>
              <w:rPr>
                <w:rFonts w:ascii="Calibri" w:hAnsi="Calibri" w:cs="Calibri"/>
                <w:b/>
                <w:bCs/>
                <w:sz w:val="18"/>
                <w:szCs w:val="18"/>
                <w:lang w:val="id-ID"/>
              </w:rPr>
              <w:t xml:space="preserve">Sub-CPMK</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2760" w:type="dxa"/>
            <w:shd w:val="clear" w:color="auto" w:fill="D9D9D9"/>
          </w:tcPr>
          <w:p>
            <w:pPr>
              <w:spacing w:before="0" w:after="0" w:line="240" w:lineRule="auto"/>
              <w:jc w:val="center"/>
            </w:pPr>
            <w:r>
              <w:rPr>
                <w:rFonts w:ascii="Calibri" w:hAnsi="Calibri" w:cs="Calibri"/>
                <w:b/>
                <w:bCs/>
                <w:sz w:val="18"/>
                <w:szCs w:val="18"/>
                <w:lang w:val="id-ID"/>
              </w:rPr>
              <w:t xml:space="preserve">Komponen penilaian</w:t>
            </w:r>
          </w:p>
        </w:tc>
        <w:tc>
          <w:tcPr>
            <w:tcW w:w="1000" w:type="dxa"/>
            <w:shd w:val="clear" w:color="auto" w:fill="D9D9D9"/>
          </w:tcPr>
          <w:p>
            <w:pPr>
              <w:spacing w:before="0" w:after="0" w:line="240" w:lineRule="auto"/>
              <w:jc w:val="center"/>
            </w:pPr>
            <w:r>
              <w:rPr>
                <w:rFonts w:ascii="Calibri" w:hAnsi="Calibri" w:cs="Calibri"/>
                <w:b/>
                <w:bCs/>
                <w:sz w:val="18"/>
                <w:szCs w:val="18"/>
                <w:lang w:val="id-ID"/>
              </w:rPr>
              <w:t xml:space="preserve">Bobot (%)</w:t>
            </w:r>
          </w:p>
        </w:tc>
        <w:tc>
          <w:tcPr>
            <w:tcW w:w="1600" w:type="dxa"/>
            <w:shd w:val="clear" w:color="auto" w:fill="D9D9D9"/>
          </w:tcPr>
          <w:p>
            <w:pPr>
              <w:spacing w:before="0" w:after="0" w:line="240" w:lineRule="auto"/>
              <w:jc w:val="center"/>
            </w:pPr>
            <w:r>
              <w:rPr>
                <w:rFonts w:ascii="Calibri" w:hAnsi="Calibri" w:cs="Calibri"/>
                <w:b/>
                <w:bCs/>
                <w:sz w:val="18"/>
                <w:szCs w:val="18"/>
                <w:lang w:val="id-ID"/>
              </w:rPr>
              <w:t xml:space="preserve">Nilai mahasiswa (0–100)</w:t>
            </w:r>
          </w:p>
        </w:tc>
        <w:tc>
          <w:tcPr>
            <w:tcW w:w="1600" w:type="dxa"/>
            <w:shd w:val="clear" w:color="auto" w:fill="D9D9D9"/>
          </w:tcPr>
          <w:p>
            <w:pPr>
              <w:spacing w:before="0" w:after="0" w:line="240" w:lineRule="auto"/>
              <w:jc w:val="center"/>
            </w:pPr>
            <w:r>
              <w:rPr>
                <w:rFonts w:ascii="Calibri" w:hAnsi="Calibri" w:cs="Calibri"/>
                <w:b/>
                <w:bCs/>
                <w:sz w:val="18"/>
                <w:szCs w:val="18"/>
                <w:lang w:val="id-ID"/>
              </w:rPr>
              <w:t xml:space="preserve">Nilai × Bobot / 100</w:t>
            </w:r>
          </w:p>
        </w:tc>
      </w:tr>
      <w:tr>
        <w:tc>
          <w:tcPr>
            <w:tcW w:w="1500" w:type="dxa"/>
          </w:tcPr>
          <w:p>
            <w:pPr>
              <w:spacing w:before="0" w:after="0" w:line="240" w:lineRule="auto"/>
            </w:pPr>
            <w:r>
              <w:rPr>
                <w:rFonts w:ascii="Calibri" w:hAnsi="Calibri" w:cs="Calibri"/>
                <w:sz w:val="18"/>
                <w:szCs w:val="18"/>
                <w:lang w:val="id-ID"/>
              </w:rPr>
              <w:t xml:space="preserve">Sub-CPMK1</w:t>
            </w:r>
          </w:p>
        </w:tc>
        <w:tc>
          <w:tcPr>
            <w:tcW w:w="900" w:type="dxa"/>
          </w:tcPr>
          <w:p>
            <w:pPr>
              <w:spacing w:before="0" w:after="0" w:line="240" w:lineRule="auto"/>
              <w:jc w:val="center"/>
            </w:pPr>
            <w:r>
              <w:rPr>
                <w:rFonts w:ascii="Calibri" w:hAnsi="Calibri" w:cs="Calibri"/>
                <w:sz w:val="18"/>
                <w:szCs w:val="18"/>
                <w:lang w:val="id-ID"/>
              </w:rPr>
              <w:t xml:space="preserve">CPL03</w:t>
            </w:r>
          </w:p>
        </w:tc>
        <w:tc>
          <w:tcPr>
            <w:tcW w:w="2760" w:type="dxa"/>
          </w:tcPr>
          <w:p>
            <w:pPr>
              <w:spacing w:before="0" w:after="0" w:line="240" w:lineRule="auto"/>
            </w:pPr>
            <w:r>
              <w:rPr>
                <w:rFonts w:ascii="Calibri" w:hAnsi="Calibri" w:cs="Calibri"/>
                <w:sz w:val="18"/>
                <w:szCs w:val="18"/>
                <w:lang w:val="id-ID"/>
              </w:rPr>
              <w:t xml:space="preserve">Harian (2), Tugas-1 (3), UTS (7)</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Sub-CPMK2</w:t>
            </w:r>
          </w:p>
        </w:tc>
        <w:tc>
          <w:tcPr>
            <w:tcW w:w="900" w:type="dxa"/>
          </w:tcPr>
          <w:p>
            <w:pPr>
              <w:spacing w:before="0" w:after="0" w:line="240" w:lineRule="auto"/>
              <w:jc w:val="center"/>
            </w:pPr>
            <w:r>
              <w:rPr>
                <w:rFonts w:ascii="Calibri" w:hAnsi="Calibri" w:cs="Calibri"/>
                <w:sz w:val="18"/>
                <w:szCs w:val="18"/>
                <w:lang w:val="id-ID"/>
              </w:rPr>
              <w:t xml:space="preserve">CPL03</w:t>
            </w:r>
          </w:p>
        </w:tc>
        <w:tc>
          <w:tcPr>
            <w:tcW w:w="2760" w:type="dxa"/>
          </w:tcPr>
          <w:p>
            <w:pPr>
              <w:spacing w:before="0" w:after="0" w:line="240" w:lineRule="auto"/>
            </w:pPr>
            <w:r>
              <w:rPr>
                <w:rFonts w:ascii="Calibri" w:hAnsi="Calibri" w:cs="Calibri"/>
                <w:sz w:val="18"/>
                <w:szCs w:val="18"/>
                <w:lang w:val="id-ID"/>
              </w:rPr>
              <w:t xml:space="preserve">Harian (2), Tugas-1 (3), UTS (8)</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Sub-CPMK3</w:t>
            </w:r>
          </w:p>
        </w:tc>
        <w:tc>
          <w:tcPr>
            <w:tcW w:w="900" w:type="dxa"/>
          </w:tcPr>
          <w:p>
            <w:pPr>
              <w:spacing w:before="0" w:after="0" w:line="240" w:lineRule="auto"/>
              <w:jc w:val="center"/>
            </w:pPr>
            <w:r>
              <w:rPr>
                <w:rFonts w:ascii="Calibri" w:hAnsi="Calibri" w:cs="Calibri"/>
                <w:sz w:val="18"/>
                <w:szCs w:val="18"/>
                <w:lang w:val="id-ID"/>
              </w:rPr>
              <w:t xml:space="preserve">CPL03</w:t>
            </w:r>
          </w:p>
        </w:tc>
        <w:tc>
          <w:tcPr>
            <w:tcW w:w="2760" w:type="dxa"/>
          </w:tcPr>
          <w:p>
            <w:pPr>
              <w:spacing w:before="0" w:after="0" w:line="240" w:lineRule="auto"/>
            </w:pPr>
            <w:r>
              <w:rPr>
                <w:rFonts w:ascii="Calibri" w:hAnsi="Calibri" w:cs="Calibri"/>
                <w:sz w:val="18"/>
                <w:szCs w:val="18"/>
                <w:lang w:val="id-ID"/>
              </w:rPr>
              <w:t xml:space="preserve">Harian (2), Tugas-2 (3), UTS (7)</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Sub-CPMK4</w:t>
            </w:r>
          </w:p>
        </w:tc>
        <w:tc>
          <w:tcPr>
            <w:tcW w:w="900" w:type="dxa"/>
          </w:tcPr>
          <w:p>
            <w:pPr>
              <w:spacing w:before="0" w:after="0" w:line="240" w:lineRule="auto"/>
              <w:jc w:val="center"/>
            </w:pPr>
            <w:r>
              <w:rPr>
                <w:rFonts w:ascii="Calibri" w:hAnsi="Calibri" w:cs="Calibri"/>
                <w:sz w:val="18"/>
                <w:szCs w:val="18"/>
                <w:lang w:val="id-ID"/>
              </w:rPr>
              <w:t xml:space="preserve">CPL03</w:t>
            </w:r>
          </w:p>
        </w:tc>
        <w:tc>
          <w:tcPr>
            <w:tcW w:w="2760" w:type="dxa"/>
          </w:tcPr>
          <w:p>
            <w:pPr>
              <w:spacing w:before="0" w:after="0" w:line="240" w:lineRule="auto"/>
            </w:pPr>
            <w:r>
              <w:rPr>
                <w:rFonts w:ascii="Calibri" w:hAnsi="Calibri" w:cs="Calibri"/>
                <w:sz w:val="18"/>
                <w:szCs w:val="18"/>
                <w:lang w:val="id-ID"/>
              </w:rPr>
              <w:t xml:space="preserve">Harian (2), Tugas-2 (3), UTS (8)</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Sub-CPMK5</w:t>
            </w:r>
          </w:p>
        </w:tc>
        <w:tc>
          <w:tcPr>
            <w:tcW w:w="900" w:type="dxa"/>
          </w:tcPr>
          <w:p>
            <w:pPr>
              <w:spacing w:before="0" w:after="0" w:line="240" w:lineRule="auto"/>
              <w:jc w:val="center"/>
            </w:pPr>
            <w:r>
              <w:rPr>
                <w:rFonts w:ascii="Calibri" w:hAnsi="Calibri" w:cs="Calibri"/>
                <w:sz w:val="18"/>
                <w:szCs w:val="18"/>
                <w:lang w:val="id-ID"/>
              </w:rPr>
              <w:t xml:space="preserve">CPL05</w:t>
            </w:r>
          </w:p>
        </w:tc>
        <w:tc>
          <w:tcPr>
            <w:tcW w:w="2760" w:type="dxa"/>
          </w:tcPr>
          <w:p>
            <w:pPr>
              <w:spacing w:before="0" w:after="0" w:line="240" w:lineRule="auto"/>
            </w:pPr>
            <w:r>
              <w:rPr>
                <w:rFonts w:ascii="Calibri" w:hAnsi="Calibri" w:cs="Calibri"/>
                <w:sz w:val="18"/>
                <w:szCs w:val="18"/>
                <w:lang w:val="id-ID"/>
              </w:rPr>
              <w:t xml:space="preserve">Harian (2), Tugas-3 (3), UAS (7)</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Sub-CPMK6</w:t>
            </w:r>
          </w:p>
        </w:tc>
        <w:tc>
          <w:tcPr>
            <w:tcW w:w="900" w:type="dxa"/>
          </w:tcPr>
          <w:p>
            <w:pPr>
              <w:spacing w:before="0" w:after="0" w:line="240" w:lineRule="auto"/>
              <w:jc w:val="center"/>
            </w:pPr>
            <w:r>
              <w:rPr>
                <w:rFonts w:ascii="Calibri" w:hAnsi="Calibri" w:cs="Calibri"/>
                <w:sz w:val="18"/>
                <w:szCs w:val="18"/>
                <w:lang w:val="id-ID"/>
              </w:rPr>
              <w:t xml:space="preserve">CPL05</w:t>
            </w:r>
          </w:p>
        </w:tc>
        <w:tc>
          <w:tcPr>
            <w:tcW w:w="2760" w:type="dxa"/>
          </w:tcPr>
          <w:p>
            <w:pPr>
              <w:spacing w:before="0" w:after="0" w:line="240" w:lineRule="auto"/>
            </w:pPr>
            <w:r>
              <w:rPr>
                <w:rFonts w:ascii="Calibri" w:hAnsi="Calibri" w:cs="Calibri"/>
                <w:sz w:val="18"/>
                <w:szCs w:val="18"/>
                <w:lang w:val="id-ID"/>
              </w:rPr>
              <w:t xml:space="preserve">Harian (2), Tugas-3 (3), UAS (8)</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Sub-CPMK7</w:t>
            </w:r>
          </w:p>
        </w:tc>
        <w:tc>
          <w:tcPr>
            <w:tcW w:w="900" w:type="dxa"/>
          </w:tcPr>
          <w:p>
            <w:pPr>
              <w:spacing w:before="0" w:after="0" w:line="240" w:lineRule="auto"/>
              <w:jc w:val="center"/>
            </w:pPr>
            <w:r>
              <w:rPr>
                <w:rFonts w:ascii="Calibri" w:hAnsi="Calibri" w:cs="Calibri"/>
                <w:sz w:val="18"/>
                <w:szCs w:val="18"/>
                <w:lang w:val="id-ID"/>
              </w:rPr>
              <w:t xml:space="preserve">CPL05</w:t>
            </w:r>
          </w:p>
        </w:tc>
        <w:tc>
          <w:tcPr>
            <w:tcW w:w="2760" w:type="dxa"/>
          </w:tcPr>
          <w:p>
            <w:pPr>
              <w:spacing w:before="0" w:after="0" w:line="240" w:lineRule="auto"/>
            </w:pPr>
            <w:r>
              <w:rPr>
                <w:rFonts w:ascii="Calibri" w:hAnsi="Calibri" w:cs="Calibri"/>
                <w:sz w:val="18"/>
                <w:szCs w:val="18"/>
                <w:lang w:val="id-ID"/>
              </w:rPr>
              <w:t xml:space="preserve">Harian (2), Tugas-3 (4), UAS (7)</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Sub-CPMK8</w:t>
            </w:r>
          </w:p>
        </w:tc>
        <w:tc>
          <w:tcPr>
            <w:tcW w:w="900" w:type="dxa"/>
          </w:tcPr>
          <w:p>
            <w:pPr>
              <w:spacing w:before="0" w:after="0" w:line="240" w:lineRule="auto"/>
              <w:jc w:val="center"/>
            </w:pPr>
            <w:r>
              <w:rPr>
                <w:rFonts w:ascii="Calibri" w:hAnsi="Calibri" w:cs="Calibri"/>
                <w:sz w:val="18"/>
                <w:szCs w:val="18"/>
                <w:lang w:val="id-ID"/>
              </w:rPr>
              <w:t xml:space="preserve">CPL05</w:t>
            </w:r>
          </w:p>
        </w:tc>
        <w:tc>
          <w:tcPr>
            <w:tcW w:w="2760" w:type="dxa"/>
          </w:tcPr>
          <w:p>
            <w:pPr>
              <w:spacing w:before="0" w:after="0" w:line="240" w:lineRule="auto"/>
            </w:pPr>
            <w:r>
              <w:rPr>
                <w:rFonts w:ascii="Calibri" w:hAnsi="Calibri" w:cs="Calibri"/>
                <w:sz w:val="18"/>
                <w:szCs w:val="18"/>
                <w:lang w:val="id-ID"/>
              </w:rPr>
              <w:t xml:space="preserve">Harian (1), Tugas-3 (3), UAS (8)</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shd w:val="clear" w:color="auto" w:fill="D9D9D9"/>
          </w:tcPr>
          <w:p>
            <w:pPr>
              <w:spacing w:before="0" w:after="0" w:line="240" w:lineRule="auto"/>
            </w:pPr>
            <w:r>
              <w:rPr>
                <w:rFonts w:ascii="Calibri" w:hAnsi="Calibri" w:cs="Calibri"/>
                <w:b/>
                <w:bCs/>
                <w:sz w:val="18"/>
                <w:szCs w:val="18"/>
                <w:lang w:val="id-ID"/>
              </w:rPr>
              <w:t xml:space="preserve">Nilai Akhir MK</w:t>
            </w:r>
          </w:p>
        </w:tc>
        <w:tc>
          <w:tcPr>
            <w:tcW w:w="900" w:type="dxa"/>
            <w:shd w:val="clear" w:color="auto" w:fill="D9D9D9"/>
          </w:tcPr>
          <w:p>
            <w:pPr>
              <w:spacing w:before="0" w:after="0" w:line="240" w:lineRule="auto"/>
              <w:jc w:val="center"/>
            </w:pPr>
          </w:p>
        </w:tc>
        <w:tc>
          <w:tcPr>
            <w:tcW w:w="2760" w:type="dxa"/>
            <w:shd w:val="clear" w:color="auto" w:fill="D9D9D9"/>
          </w:tcPr>
          <w:p>
            <w:pPr>
              <w:spacing w:before="0" w:after="0" w:line="240" w:lineRule="auto"/>
            </w:pPr>
          </w:p>
        </w:tc>
        <w:tc>
          <w:tcPr>
            <w:tcW w:w="1000" w:type="dxa"/>
            <w:shd w:val="clear" w:color="auto" w:fill="D9D9D9"/>
          </w:tcPr>
          <w:p>
            <w:pPr>
              <w:spacing w:before="0" w:after="0" w:line="240" w:lineRule="auto"/>
              <w:jc w:val="center"/>
            </w:pPr>
            <w:r>
              <w:rPr>
                <w:rFonts w:ascii="Calibri" w:hAnsi="Calibri" w:cs="Calibri"/>
                <w:b/>
                <w:bCs/>
                <w:sz w:val="18"/>
                <w:szCs w:val="18"/>
                <w:lang w:val="id-ID"/>
              </w:rPr>
              <w:t xml:space="preserve">100</w:t>
            </w:r>
          </w:p>
        </w:tc>
        <w:tc>
          <w:tcPr>
            <w:tcW w:w="1600" w:type="dxa"/>
            <w:shd w:val="clear" w:color="auto" w:fill="D9D9D9"/>
          </w:tcPr>
          <w:p>
            <w:pPr>
              <w:spacing w:before="0" w:after="0" w:line="240" w:lineRule="auto"/>
              <w:jc w:val="center"/>
            </w:pPr>
          </w:p>
        </w:tc>
        <w:tc>
          <w:tcPr>
            <w:tcW w:w="1600" w:type="dxa"/>
            <w:shd w:val="clear" w:color="auto" w:fill="D9D9D9"/>
          </w:tcPr>
          <w:p>
            <w:pPr>
              <w:spacing w:before="0" w:after="0" w:line="240" w:lineRule="auto"/>
              <w:jc w:val="center"/>
            </w:pPr>
          </w:p>
        </w:tc>
      </w:tr>
    </w:tbl>
    <w:p>
      <w:pPr>
        <w:spacing w:before="0" w:after="0" w:line="240" w:lineRule="auto"/>
      </w:pPr>
    </w:p>
    <w:p>
      <w:pPr>
        <w:spacing w:before="0" w:after="0" w:line="240" w:lineRule="auto"/>
      </w:pPr>
      <w:r>
        <w:rPr>
          <w:rFonts w:ascii="Cambria" w:hAnsi="Cambria" w:cs="Cambria"/>
          <w:b/>
          <w:bCs/>
          <w:sz w:val="22"/>
          <w:szCs w:val="22"/>
          <w:lang w:val="id-ID"/>
        </w:rPr>
        <w:t xml:space="preserve">Tabel P3. Perhitungan capaian CPL mata kuliah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000"/>
        <w:gridCol w:w="2000"/>
        <w:gridCol w:w="900"/>
        <w:gridCol w:w="3760"/>
        <w:gridCol w:w="1700"/>
      </w:tblGrid>
      <w:tr>
        <w:tc>
          <w:tcPr>
            <w:tcW w:w="10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2000" w:type="dxa"/>
            <w:shd w:val="clear" w:color="auto" w:fill="D9D9D9"/>
          </w:tcPr>
          <w:p>
            <w:pPr>
              <w:spacing w:before="0" w:after="0" w:line="240" w:lineRule="auto"/>
              <w:jc w:val="center"/>
            </w:pPr>
            <w:r>
              <w:rPr>
                <w:rFonts w:ascii="Calibri" w:hAnsi="Calibri" w:cs="Calibri"/>
                <w:b/>
                <w:bCs/>
                <w:sz w:val="18"/>
                <w:szCs w:val="18"/>
                <w:lang w:val="id-ID"/>
              </w:rPr>
              <w:t xml:space="preserve">Sub-CPMK pendukung</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Bobot</w:t>
            </w:r>
          </w:p>
        </w:tc>
        <w:tc>
          <w:tcPr>
            <w:tcW w:w="3760" w:type="dxa"/>
            <w:shd w:val="clear" w:color="auto" w:fill="D9D9D9"/>
          </w:tcPr>
          <w:p>
            <w:pPr>
              <w:spacing w:before="0" w:after="0" w:line="240" w:lineRule="auto"/>
              <w:jc w:val="center"/>
            </w:pPr>
            <w:r>
              <w:rPr>
                <w:rFonts w:ascii="Calibri" w:hAnsi="Calibri" w:cs="Calibri"/>
                <w:b/>
                <w:bCs/>
                <w:sz w:val="18"/>
                <w:szCs w:val="18"/>
                <w:lang w:val="id-ID"/>
              </w:rPr>
              <w:t xml:space="preserve">Rumus capaian CPL (%)</w:t>
            </w:r>
          </w:p>
        </w:tc>
        <w:tc>
          <w:tcPr>
            <w:tcW w:w="1700" w:type="dxa"/>
            <w:shd w:val="clear" w:color="auto" w:fill="D9D9D9"/>
          </w:tcPr>
          <w:p>
            <w:pPr>
              <w:spacing w:before="0" w:after="0" w:line="240" w:lineRule="auto"/>
              <w:jc w:val="center"/>
            </w:pPr>
            <w:r>
              <w:rPr>
                <w:rFonts w:ascii="Calibri" w:hAnsi="Calibri" w:cs="Calibri"/>
                <w:b/>
                <w:bCs/>
                <w:sz w:val="18"/>
                <w:szCs w:val="18"/>
                <w:lang w:val="id-ID"/>
              </w:rPr>
              <w:t xml:space="preserve">Capaian mahasiswa (%)</w:t>
            </w:r>
          </w:p>
        </w:tc>
      </w:tr>
      <w:tr>
        <w:tc>
          <w:tcPr>
            <w:tcW w:w="1000" w:type="dxa"/>
          </w:tcPr>
          <w:p>
            <w:pPr>
              <w:spacing w:before="0" w:after="0" w:line="240" w:lineRule="auto"/>
              <w:jc w:val="center"/>
            </w:pPr>
            <w:r>
              <w:rPr>
                <w:rFonts w:ascii="Calibri" w:hAnsi="Calibri" w:cs="Calibri"/>
                <w:sz w:val="18"/>
                <w:szCs w:val="18"/>
                <w:lang w:val="id-ID"/>
              </w:rPr>
              <w:t xml:space="preserve">CPL03</w:t>
            </w:r>
          </w:p>
        </w:tc>
        <w:tc>
          <w:tcPr>
            <w:tcW w:w="2000" w:type="dxa"/>
          </w:tcPr>
          <w:p>
            <w:pPr>
              <w:spacing w:before="0" w:after="0" w:line="240" w:lineRule="auto"/>
            </w:pPr>
            <w:r>
              <w:rPr>
                <w:rFonts w:ascii="Calibri" w:hAnsi="Calibri" w:cs="Calibri"/>
                <w:sz w:val="18"/>
                <w:szCs w:val="18"/>
                <w:lang w:val="id-ID"/>
              </w:rPr>
              <w:t xml:space="preserve">Sub-CPMK1, 2, 3, 4</w:t>
            </w:r>
          </w:p>
        </w:tc>
        <w:tc>
          <w:tcPr>
            <w:tcW w:w="900" w:type="dxa"/>
          </w:tcPr>
          <w:p>
            <w:pPr>
              <w:spacing w:before="0" w:after="0" w:line="240" w:lineRule="auto"/>
              <w:jc w:val="center"/>
            </w:pPr>
            <w:r>
              <w:rPr>
                <w:rFonts w:ascii="Calibri" w:hAnsi="Calibri" w:cs="Calibri"/>
                <w:sz w:val="18"/>
                <w:szCs w:val="18"/>
                <w:lang w:val="id-ID"/>
              </w:rPr>
              <w:t xml:space="preserve">50</w:t>
            </w:r>
          </w:p>
        </w:tc>
        <w:tc>
          <w:tcPr>
            <w:tcW w:w="3760" w:type="dxa"/>
          </w:tcPr>
          <w:p>
            <w:pPr>
              <w:spacing w:before="0" w:after="0" w:line="240" w:lineRule="auto"/>
            </w:pPr>
            <w:r>
              <w:rPr>
                <w:rFonts w:ascii="Calibri" w:hAnsi="Calibri" w:cs="Calibri"/>
                <w:sz w:val="18"/>
                <w:szCs w:val="18"/>
                <w:lang w:val="id-ID"/>
              </w:rPr>
              <w:t xml:space="preserve">(N1×12 + N2×13 + N3×12 + N4×13) / 50</w:t>
            </w:r>
          </w:p>
        </w:tc>
        <w:tc>
          <w:tcPr>
            <w:tcW w:w="1700" w:type="dxa"/>
          </w:tcPr>
          <w:p>
            <w:pPr>
              <w:spacing w:before="0" w:after="0" w:line="240" w:lineRule="auto"/>
              <w:jc w:val="center"/>
            </w:pPr>
          </w:p>
        </w:tc>
      </w:tr>
      <w:tr>
        <w:tc>
          <w:tcPr>
            <w:tcW w:w="1000" w:type="dxa"/>
          </w:tcPr>
          <w:p>
            <w:pPr>
              <w:spacing w:before="0" w:after="0" w:line="240" w:lineRule="auto"/>
              <w:jc w:val="center"/>
            </w:pPr>
            <w:r>
              <w:rPr>
                <w:rFonts w:ascii="Calibri" w:hAnsi="Calibri" w:cs="Calibri"/>
                <w:sz w:val="18"/>
                <w:szCs w:val="18"/>
                <w:lang w:val="id-ID"/>
              </w:rPr>
              <w:t xml:space="preserve">CPL05</w:t>
            </w:r>
          </w:p>
        </w:tc>
        <w:tc>
          <w:tcPr>
            <w:tcW w:w="2000" w:type="dxa"/>
          </w:tcPr>
          <w:p>
            <w:pPr>
              <w:spacing w:before="0" w:after="0" w:line="240" w:lineRule="auto"/>
            </w:pPr>
            <w:r>
              <w:rPr>
                <w:rFonts w:ascii="Calibri" w:hAnsi="Calibri" w:cs="Calibri"/>
                <w:sz w:val="18"/>
                <w:szCs w:val="18"/>
                <w:lang w:val="id-ID"/>
              </w:rPr>
              <w:t xml:space="preserve">Sub-CPMK5, 6, 7, 8</w:t>
            </w:r>
          </w:p>
        </w:tc>
        <w:tc>
          <w:tcPr>
            <w:tcW w:w="900" w:type="dxa"/>
          </w:tcPr>
          <w:p>
            <w:pPr>
              <w:spacing w:before="0" w:after="0" w:line="240" w:lineRule="auto"/>
              <w:jc w:val="center"/>
            </w:pPr>
            <w:r>
              <w:rPr>
                <w:rFonts w:ascii="Calibri" w:hAnsi="Calibri" w:cs="Calibri"/>
                <w:sz w:val="18"/>
                <w:szCs w:val="18"/>
                <w:lang w:val="id-ID"/>
              </w:rPr>
              <w:t xml:space="preserve">50</w:t>
            </w:r>
          </w:p>
        </w:tc>
        <w:tc>
          <w:tcPr>
            <w:tcW w:w="3760" w:type="dxa"/>
          </w:tcPr>
          <w:p>
            <w:pPr>
              <w:spacing w:before="0" w:after="0" w:line="240" w:lineRule="auto"/>
            </w:pPr>
            <w:r>
              <w:rPr>
                <w:rFonts w:ascii="Calibri" w:hAnsi="Calibri" w:cs="Calibri"/>
                <w:sz w:val="18"/>
                <w:szCs w:val="18"/>
                <w:lang w:val="id-ID"/>
              </w:rPr>
              <w:t xml:space="preserve">(N5×12 + N6×13 + N7×13 + N8×12) / 50</w:t>
            </w:r>
          </w:p>
        </w:tc>
        <w:tc>
          <w:tcPr>
            <w:tcW w:w="1700" w:type="dxa"/>
          </w:tcPr>
          <w:p>
            <w:pPr>
              <w:spacing w:before="0" w:after="0" w:line="240" w:lineRule="auto"/>
              <w:jc w:val="center"/>
            </w:pPr>
          </w:p>
        </w:tc>
      </w:tr>
    </w:tbl>
    <w:p>
      <w:pPr>
        <w:spacing w:before="0" w:after="0" w:line="240" w:lineRule="auto"/>
      </w:pPr>
    </w:p>
    <w:p>
      <w:pPr>
        <w:spacing w:before="0" w:after="0" w:line="240" w:lineRule="auto"/>
      </w:pPr>
      <w:r>
        <w:rPr>
          <w:rFonts w:ascii="Cambria" w:hAnsi="Cambria" w:cs="Cambria"/>
          <w:i/>
          <w:sz w:val="22"/>
          <w:szCs w:val="22"/>
          <w:lang w:val="id-ID"/>
        </w:rPr>
        <w:t xml:space="preserve">CPL dinyatakan tercapai apabila nilai capaian ≥ 70.</w:t>
      </w:r>
    </w:p>
    <w:p>
      <w:pPr>
        <w:keepNext/>
        <w:spacing w:before="360" w:after="240" w:line="240" w:lineRule="auto"/>
        <w:jc w:val="center"/>
      </w:pPr>
      <w:r>
        <w:rPr>
          <w:rFonts w:ascii="Cambria" w:hAnsi="Cambria" w:cs="Cambria"/>
          <w:sz w:val="22"/>
          <w:szCs w:val="22"/>
          <w:lang w:val="id-ID"/>
        </w:rPr>
        <w:t xml:space="preserve">RPS ini telah divalidasi pada tanggal 27 Februari 2024</w:t>
      </w:r>
    </w:p>
    <w:tbl>
      <w:tblPr>
        <w:tblW w:w="9360" w:type="dxa"/>
        <w:tblLayout w:type="fixed"/>
        <w:tblCellMar>
          <w:left w:w="108" w:type="dxa"/>
          <w:right w:w="108" w:type="dxa"/>
        </w:tblCellMar>
      </w:tblPr>
      <w:tblGrid>
        <w:gridCol w:w="4680"/>
        <w:gridCol w:w="4680"/>
      </w:tblGrid>
      <w:tr>
        <w:trPr>
          <w:cantSplit/>
        </w:trPr>
        <w:tc>
          <w:tcPr>
            <w:tcW w:w="4680" w:type="dxa"/>
          </w:tcPr>
          <w:p>
            <w:pPr>
              <w:spacing w:before="0" w:after="0" w:line="240" w:lineRule="auto"/>
              <w:jc w:val="center"/>
            </w:pPr>
            <w:r>
              <w:rPr>
                <w:rFonts w:ascii="Cambria" w:hAnsi="Cambria" w:cs="Cambria"/>
                <w:sz w:val="22"/>
                <w:szCs w:val="22"/>
                <w:lang w:val="id-ID"/>
              </w:rPr>
              <w:t xml:space="preserve">Ketua Program Studi Teknik Informatika</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mbria" w:hAnsi="Cambria" w:cs="Cambria"/>
                <w:b/>
                <w:bCs/>
                <w:sz w:val="22"/>
                <w:szCs w:val="22"/>
                <w:u w:val="single"/>
                <w:lang w:val="id-ID"/>
              </w:rPr>
              <w:t xml:space="preserve">Amaludin Arifia, S.Kom., M.Kom.</w:t>
            </w:r>
          </w:p>
          <w:p>
            <w:pPr>
              <w:spacing w:before="0" w:after="0" w:line="240" w:lineRule="auto"/>
              <w:jc w:val="center"/>
            </w:pPr>
            <w:r>
              <w:rPr>
                <w:rFonts w:ascii="Cambria" w:hAnsi="Cambria" w:cs="Cambria"/>
                <w:sz w:val="22"/>
                <w:szCs w:val="22"/>
                <w:lang w:val="id-ID"/>
              </w:rPr>
              <w:t xml:space="preserve">NUPTK. 7962762663130242</w:t>
            </w:r>
          </w:p>
        </w:tc>
        <w:tc>
          <w:tcPr>
            <w:tcW w:w="4680" w:type="dxa"/>
          </w:tcPr>
          <w:p>
            <w:pPr>
              <w:spacing w:before="0" w:after="0" w:line="240" w:lineRule="auto"/>
              <w:jc w:val="center"/>
            </w:pPr>
            <w:r>
              <w:rPr>
                <w:rFonts w:ascii="Cambria" w:hAnsi="Cambria" w:cs="Cambria"/>
                <w:sz w:val="22"/>
                <w:szCs w:val="22"/>
                <w:lang w:val="id-ID"/>
              </w:rPr>
              <w:t xml:space="preserve">Ketua Unit Jaminan Mutu (UJM)</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mbria" w:hAnsi="Cambria" w:cs="Cambria"/>
                <w:b/>
                <w:bCs/>
                <w:sz w:val="22"/>
                <w:szCs w:val="22"/>
                <w:u w:val="single"/>
                <w:lang w:val="id-ID"/>
              </w:rPr>
              <w:t xml:space="preserve">Aris Wijayanti, S.Kom., M.Kom.</w:t>
            </w:r>
          </w:p>
          <w:p>
            <w:pPr>
              <w:spacing w:before="0" w:after="0" w:line="240" w:lineRule="auto"/>
              <w:jc w:val="center"/>
            </w:pPr>
            <w:r>
              <w:rPr>
                <w:rFonts w:ascii="Cambria" w:hAnsi="Cambria" w:cs="Cambria"/>
                <w:sz w:val="22"/>
                <w:szCs w:val="22"/>
                <w:lang w:val="id-ID"/>
              </w:rPr>
              <w:t xml:space="preserve">NUPTK. 8848762663237152</w:t>
            </w:r>
          </w:p>
        </w:tc>
      </w:tr>
    </w:tbl>
    <w:p>
      <w:pPr>
        <w:spacing w:before="0" w:after="0" w:line="240" w:lineRule="auto"/>
      </w:pPr>
    </w:p>
    <w:sectPr w:rsidR="00FC693F" w:rsidRPr="0006063C" w:rsidSect="00034616">
      <w:pgSz w:w="12240" w:h="15840"/>
      <w:pgMar w:top="1440" w:right="1440" w:bottom="1440" w:left="1440" w:header="720" w:footer="85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