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5458"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38"/>
        <w:gridCol w:w="1531"/>
        <w:gridCol w:w="1276"/>
        <w:gridCol w:w="1099"/>
        <w:gridCol w:w="602"/>
        <w:gridCol w:w="1843"/>
        <w:gridCol w:w="283"/>
        <w:gridCol w:w="561"/>
        <w:gridCol w:w="6"/>
        <w:gridCol w:w="74"/>
        <w:gridCol w:w="1769"/>
        <w:gridCol w:w="283"/>
        <w:gridCol w:w="1134"/>
        <w:gridCol w:w="851"/>
        <w:gridCol w:w="1701"/>
        <w:gridCol w:w="573"/>
        <w:gridCol w:w="1134"/>
      </w:tblGrid>
      <w:tr>
        <w:tc>
          <w:tcPr>
            <w:tcW w:w="2269" w:type="dxa"/>
            <w:gridSpan w:val="2"/>
            <w:shd w:val="clear" w:color="auto" w:fill="DAEEF3"/>
            <w:vAlign w:val="center"/>
          </w:tcPr>
          <w:p>
            <w:pPr>
              <w:jc w:val="center"/>
            </w:pPr>
            <w:r>
              <w:drawing>
                <wp:inline xmlns:a="http://schemas.openxmlformats.org/drawingml/2006/main" xmlns:pic="http://schemas.openxmlformats.org/drawingml/2006/picture">
                  <wp:extent cx="704007" cy="71574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704007" cy="715740"/>
                          </a:xfrm>
                          <a:prstGeom prst="rect"/>
                        </pic:spPr>
                      </pic:pic>
                    </a:graphicData>
                  </a:graphic>
                </wp:inline>
              </w:drawing>
            </w:r>
          </w:p>
        </w:tc>
        <w:tc>
          <w:tcPr>
            <w:tcW w:w="11482" w:type="dxa"/>
            <w:gridSpan w:val="13"/>
            <w:shd w:val="clear" w:color="auto" w:fill="DAEEF3"/>
            <w:vAlign w:val="center"/>
          </w:tcPr>
          <w:p>
            <w:pPr>
              <w:spacing w:before="0" w:after="0" w:line="240" w:lineRule="auto"/>
              <w:jc w:val="center"/>
            </w:pPr>
            <w:r>
              <w:rPr>
                <w:rFonts w:ascii="Cambria" w:hAnsi="Cambria" w:cs="Cambria"/>
                <w:b/>
                <w:bCs/>
                <w:sz w:val="32"/>
                <w:szCs w:val="32"/>
                <w:lang w:val="id-ID"/>
              </w:rPr>
              <w:t xml:space="preserve">UNIVERSITAS PGRI RONGGOLAWE</w:t>
            </w:r>
          </w:p>
          <w:p>
            <w:pPr>
              <w:spacing w:before="0" w:after="0" w:line="240" w:lineRule="auto"/>
              <w:jc w:val="center"/>
            </w:pPr>
            <w:r>
              <w:rPr>
                <w:rFonts w:ascii="Cambria" w:hAnsi="Cambria" w:cs="Cambria"/>
                <w:b/>
                <w:bCs/>
                <w:sz w:val="32"/>
                <w:szCs w:val="32"/>
                <w:lang w:val="id-ID"/>
              </w:rPr>
              <w:t xml:space="preserve">FAKULTAS TEKNIK</w:t>
            </w:r>
          </w:p>
          <w:p>
            <w:pPr>
              <w:spacing w:before="0" w:after="0" w:line="240" w:lineRule="auto"/>
              <w:jc w:val="center"/>
            </w:pPr>
            <w:r>
              <w:rPr>
                <w:rFonts w:ascii="Cambria" w:hAnsi="Cambria" w:cs="Cambria"/>
                <w:b/>
                <w:bCs/>
                <w:sz w:val="32"/>
                <w:szCs w:val="32"/>
                <w:lang w:val="id-ID"/>
              </w:rPr>
              <w:t xml:space="preserve">PROGRAM STUDI TEKNIK INFORMATIKA</w:t>
            </w:r>
          </w:p>
        </w:tc>
        <w:tc>
          <w:tcPr>
            <w:tcW w:w="1707" w:type="dxa"/>
            <w:gridSpan w:val="2"/>
            <w:shd w:val="clear" w:color="auto" w:fill="DAEEF3"/>
          </w:tcPr>
          <w:p>
            <w:pPr>
              <w:spacing w:before="0" w:after="0" w:line="240" w:lineRule="auto"/>
              <w:jc w:val="center"/>
            </w:pPr>
            <w:r>
              <w:rPr>
                <w:rFonts w:ascii="Cambria" w:hAnsi="Cambria" w:cs="Cambria"/>
                <w:b/>
                <w:bCs/>
                <w:sz w:val="24"/>
                <w:szCs w:val="24"/>
                <w:lang w:val="id-ID"/>
              </w:rPr>
              <w:t xml:space="preserve">Kode</w:t>
            </w:r>
          </w:p>
          <w:p>
            <w:pPr>
              <w:spacing w:before="0" w:after="0" w:line="240" w:lineRule="auto"/>
              <w:jc w:val="center"/>
            </w:pPr>
            <w:r>
              <w:rPr>
                <w:rFonts w:ascii="Cambria" w:hAnsi="Cambria" w:cs="Cambria"/>
                <w:b/>
                <w:bCs/>
                <w:sz w:val="24"/>
                <w:szCs w:val="24"/>
                <w:lang w:val="id-ID"/>
              </w:rPr>
              <w:t xml:space="preserve">Dokumen</w:t>
            </w:r>
          </w:p>
        </w:tc>
      </w:tr>
      <w:tr>
        <w:tc>
          <w:tcPr>
            <w:tcW w:w="15458" w:type="dxa"/>
            <w:gridSpan w:val="17"/>
            <w:shd w:val="clear" w:color="auto" w:fill="DAEEF3"/>
          </w:tcPr>
          <w:p>
            <w:pPr>
              <w:spacing w:before="0" w:after="0" w:line="240" w:lineRule="auto"/>
              <w:jc w:val="center"/>
            </w:pPr>
            <w:r>
              <w:rPr>
                <w:rFonts w:ascii="Cambria" w:hAnsi="Cambria" w:cs="Cambria"/>
                <w:b/>
                <w:bCs/>
                <w:sz w:val="28"/>
                <w:szCs w:val="28"/>
                <w:lang w:val="id-ID"/>
              </w:rPr>
              <w:t xml:space="preserve">RENCANA PEMBELAJARAN SEMESTER</w:t>
            </w:r>
          </w:p>
        </w:tc>
      </w:tr>
      <w:tr>
        <w:tc>
          <w:tcPr>
            <w:tcW w:w="4644" w:type="dxa"/>
            <w:gridSpan w:val="4"/>
            <w:shd w:val="clear" w:color="auto" w:fill="E7E6E6"/>
          </w:tcPr>
          <w:p>
            <w:pPr>
              <w:spacing w:before="0" w:after="0" w:line="240" w:lineRule="auto"/>
            </w:pPr>
            <w:r>
              <w:rPr>
                <w:rFonts w:ascii="Calibri" w:hAnsi="Calibri" w:cs="Calibri"/>
                <w:b/>
                <w:bCs/>
                <w:sz w:val="22"/>
                <w:szCs w:val="22"/>
                <w:lang w:val="id-ID"/>
              </w:rPr>
              <w:t xml:space="preserve">MATA KULIAH (MK)</w:t>
            </w:r>
          </w:p>
        </w:tc>
        <w:tc>
          <w:tcPr>
            <w:tcW w:w="2445" w:type="dxa"/>
            <w:gridSpan w:val="2"/>
            <w:shd w:val="clear" w:color="auto" w:fill="E7E6E6"/>
          </w:tcPr>
          <w:p>
            <w:pPr>
              <w:spacing w:before="0" w:after="0" w:line="240" w:lineRule="auto"/>
            </w:pPr>
            <w:r>
              <w:rPr>
                <w:rFonts w:ascii="Calibri" w:hAnsi="Calibri" w:cs="Calibri"/>
                <w:b/>
                <w:bCs/>
                <w:sz w:val="22"/>
                <w:szCs w:val="22"/>
                <w:lang w:val="id-ID"/>
              </w:rPr>
              <w:t xml:space="preserve">KODE</w:t>
            </w:r>
          </w:p>
        </w:tc>
        <w:tc>
          <w:tcPr>
            <w:tcW w:w="2976" w:type="dxa"/>
            <w:gridSpan w:val="6"/>
            <w:shd w:val="clear" w:color="auto" w:fill="E7E6E6"/>
          </w:tcPr>
          <w:p>
            <w:pPr>
              <w:spacing w:before="0" w:after="0" w:line="240" w:lineRule="auto"/>
            </w:pPr>
            <w:r>
              <w:rPr>
                <w:rFonts w:ascii="Calibri" w:hAnsi="Calibri" w:cs="Calibri"/>
                <w:b/>
                <w:bCs/>
                <w:sz w:val="22"/>
                <w:szCs w:val="22"/>
                <w:lang w:val="id-ID"/>
              </w:rPr>
              <w:t xml:space="preserve">Rumpun MK</w:t>
            </w:r>
          </w:p>
        </w:tc>
        <w:tc>
          <w:tcPr>
            <w:tcW w:w="1985" w:type="dxa"/>
            <w:gridSpan w:val="2"/>
            <w:shd w:val="clear" w:color="auto" w:fill="E7E6E6"/>
          </w:tcPr>
          <w:p>
            <w:pPr>
              <w:spacing w:before="0" w:after="0" w:line="240" w:lineRule="auto"/>
            </w:pPr>
            <w:r>
              <w:rPr>
                <w:rFonts w:ascii="Calibri" w:hAnsi="Calibri" w:cs="Calibri"/>
                <w:b/>
                <w:bCs/>
                <w:sz w:val="22"/>
                <w:szCs w:val="22"/>
                <w:lang w:val="id-ID"/>
              </w:rPr>
              <w:t xml:space="preserve">BOBOT (sks)</w:t>
            </w:r>
          </w:p>
        </w:tc>
        <w:tc>
          <w:tcPr>
            <w:tcW w:w="1701" w:type="dxa"/>
            <w:shd w:val="clear" w:color="auto" w:fill="E7E6E6"/>
          </w:tcPr>
          <w:p>
            <w:pPr>
              <w:spacing w:before="0" w:after="0" w:line="240" w:lineRule="auto"/>
            </w:pPr>
            <w:r>
              <w:rPr>
                <w:rFonts w:ascii="Calibri" w:hAnsi="Calibri" w:cs="Calibri"/>
                <w:b/>
                <w:bCs/>
                <w:sz w:val="22"/>
                <w:szCs w:val="22"/>
                <w:lang w:val="id-ID"/>
              </w:rPr>
              <w:t xml:space="preserve">SEMESTER</w:t>
            </w:r>
          </w:p>
        </w:tc>
        <w:tc>
          <w:tcPr>
            <w:tcW w:w="1707" w:type="dxa"/>
            <w:gridSpan w:val="2"/>
            <w:shd w:val="clear" w:color="auto" w:fill="E7E6E6"/>
          </w:tcPr>
          <w:p>
            <w:pPr>
              <w:spacing w:before="0" w:after="0" w:line="240" w:lineRule="auto"/>
            </w:pPr>
            <w:r>
              <w:rPr>
                <w:rFonts w:ascii="Calibri" w:hAnsi="Calibri" w:cs="Calibri"/>
                <w:b/>
                <w:bCs/>
                <w:sz w:val="22"/>
                <w:szCs w:val="22"/>
                <w:lang w:val="id-ID"/>
              </w:rPr>
              <w:t xml:space="preserve">Tgl Penyusunan</w:t>
            </w:r>
          </w:p>
        </w:tc>
      </w:tr>
      <w:tr>
        <w:tc>
          <w:tcPr>
            <w:tcW w:w="4644" w:type="dxa"/>
            <w:gridSpan w:val="4"/>
          </w:tcPr>
          <w:p>
            <w:pPr>
              <w:spacing w:before="0" w:after="0" w:line="240" w:lineRule="auto"/>
            </w:pPr>
            <w:r>
              <w:rPr>
                <w:rFonts w:ascii="Calibri" w:hAnsi="Calibri" w:cs="Calibri"/>
                <w:b/>
                <w:bCs/>
                <w:sz w:val="22"/>
                <w:szCs w:val="22"/>
                <w:lang w:val="id-ID"/>
              </w:rPr>
              <w:t xml:space="preserve">Etika Profesi</w:t>
            </w:r>
          </w:p>
        </w:tc>
        <w:tc>
          <w:tcPr>
            <w:tcW w:w="2445" w:type="dxa"/>
            <w:gridSpan w:val="2"/>
          </w:tcPr>
          <w:p>
            <w:pPr>
              <w:spacing w:before="0" w:after="0" w:line="240" w:lineRule="auto"/>
              <w:jc w:val="center"/>
            </w:pPr>
            <w:r>
              <w:rPr>
                <w:rFonts w:ascii="Calibri" w:hAnsi="Calibri" w:cs="Calibri"/>
                <w:sz w:val="22"/>
                <w:szCs w:val="22"/>
                <w:lang w:val="id-ID"/>
              </w:rPr>
              <w:t xml:space="preserve">IF7604</w:t>
            </w:r>
          </w:p>
        </w:tc>
        <w:tc>
          <w:tcPr>
            <w:tcW w:w="2976" w:type="dxa"/>
            <w:gridSpan w:val="6"/>
          </w:tcPr>
          <w:p>
            <w:pPr>
              <w:spacing w:before="0" w:after="0" w:line="240" w:lineRule="auto"/>
            </w:pPr>
            <w:r>
              <w:rPr>
                <w:rFonts w:ascii="Calibri" w:hAnsi="Calibri" w:cs="Calibri"/>
                <w:sz w:val="22"/>
                <w:szCs w:val="22"/>
                <w:lang w:val="id-ID"/>
              </w:rPr>
              <w:t xml:space="preserve">Etika &amp; Kelompok Pendukung (MK Wajib Prodi)</w:t>
            </w:r>
          </w:p>
        </w:tc>
        <w:tc>
          <w:tcPr>
            <w:tcW w:w="1134" w:type="dxa"/>
          </w:tcPr>
          <w:p>
            <w:pPr>
              <w:spacing w:before="0" w:after="0" w:line="240" w:lineRule="auto"/>
              <w:jc w:val="center"/>
            </w:pPr>
            <w:r>
              <w:rPr>
                <w:rFonts w:ascii="Calibri" w:hAnsi="Calibri" w:cs="Calibri"/>
                <w:b/>
                <w:bCs/>
                <w:sz w:val="22"/>
                <w:szCs w:val="22"/>
                <w:lang w:val="id-ID"/>
              </w:rPr>
              <w:t xml:space="preserve">T=2</w:t>
            </w:r>
          </w:p>
        </w:tc>
        <w:tc>
          <w:tcPr>
            <w:tcW w:w="851" w:type="dxa"/>
          </w:tcPr>
          <w:p>
            <w:pPr>
              <w:spacing w:before="0" w:after="0" w:line="240" w:lineRule="auto"/>
              <w:jc w:val="center"/>
            </w:pPr>
            <w:r>
              <w:rPr>
                <w:rFonts w:ascii="Calibri" w:hAnsi="Calibri" w:cs="Calibri"/>
                <w:b/>
                <w:bCs/>
                <w:sz w:val="22"/>
                <w:szCs w:val="22"/>
                <w:lang w:val="id-ID"/>
              </w:rPr>
              <w:t xml:space="preserve">P=0</w:t>
            </w:r>
          </w:p>
        </w:tc>
        <w:tc>
          <w:tcPr>
            <w:tcW w:w="1701" w:type="dxa"/>
          </w:tcPr>
          <w:p>
            <w:pPr>
              <w:spacing w:before="0" w:after="0" w:line="240" w:lineRule="auto"/>
              <w:jc w:val="center"/>
            </w:pPr>
            <w:r>
              <w:rPr>
                <w:rFonts w:ascii="Calibri" w:hAnsi="Calibri" w:cs="Calibri"/>
                <w:sz w:val="22"/>
                <w:szCs w:val="22"/>
                <w:lang w:val="id-ID"/>
              </w:rPr>
              <w:t xml:space="preserve">VII</w:t>
            </w:r>
          </w:p>
        </w:tc>
        <w:tc>
          <w:tcPr>
            <w:tcW w:w="1707" w:type="dxa"/>
            <w:gridSpan w:val="2"/>
          </w:tcPr>
          <w:p>
            <w:pPr>
              <w:spacing w:before="0" w:after="0" w:line="240" w:lineRule="auto"/>
            </w:pPr>
            <w:r>
              <w:rPr>
                <w:rFonts w:ascii="Calibri" w:hAnsi="Calibri" w:cs="Calibri"/>
                <w:sz w:val="22"/>
                <w:szCs w:val="22"/>
                <w:lang w:val="id-ID"/>
              </w:rPr>
              <w:t xml:space="preserve">20 Februari 2024</w:t>
            </w:r>
          </w:p>
        </w:tc>
      </w:tr>
      <w:tr>
        <w:tc>
          <w:tcPr>
            <w:tcW w:w="4644" w:type="dxa"/>
            <w:gridSpan w:val="4"/>
            <w:vMerge w:val="restart"/>
          </w:tcPr>
          <w:p>
            <w:pPr>
              <w:spacing w:before="0" w:after="0" w:line="240" w:lineRule="auto"/>
            </w:pPr>
            <w:r>
              <w:rPr>
                <w:rFonts w:ascii="Calibri" w:hAnsi="Calibri" w:cs="Calibri"/>
                <w:b/>
                <w:bCs/>
                <w:sz w:val="22"/>
                <w:szCs w:val="22"/>
                <w:lang w:val="id-ID"/>
              </w:rPr>
              <w:t xml:space="preserve">OTORISASI</w:t>
            </w:r>
          </w:p>
        </w:tc>
        <w:tc>
          <w:tcPr>
            <w:tcW w:w="3289" w:type="dxa"/>
            <w:gridSpan w:val="4"/>
            <w:shd w:val="clear" w:color="auto" w:fill="E7E6E6"/>
          </w:tcPr>
          <w:p>
            <w:pPr>
              <w:spacing w:before="0" w:after="0" w:line="240" w:lineRule="auto"/>
            </w:pPr>
            <w:r>
              <w:rPr>
                <w:rFonts w:ascii="Calibri" w:hAnsi="Calibri" w:cs="Calibri"/>
                <w:b/>
                <w:bCs/>
                <w:sz w:val="22"/>
                <w:szCs w:val="22"/>
                <w:lang w:val="id-ID"/>
              </w:rPr>
              <w:t xml:space="preserve">Pengembang RPS</w:t>
            </w:r>
          </w:p>
        </w:tc>
        <w:tc>
          <w:tcPr>
            <w:tcW w:w="4117" w:type="dxa"/>
            <w:gridSpan w:val="6"/>
            <w:shd w:val="clear" w:color="auto" w:fill="E7E6E6"/>
          </w:tcPr>
          <w:p>
            <w:pPr>
              <w:spacing w:before="0" w:after="0" w:line="240" w:lineRule="auto"/>
            </w:pPr>
            <w:r>
              <w:rPr>
                <w:rFonts w:ascii="Calibri" w:hAnsi="Calibri" w:cs="Calibri"/>
                <w:b/>
                <w:bCs/>
                <w:sz w:val="22"/>
                <w:szCs w:val="22"/>
                <w:lang w:val="id-ID"/>
              </w:rPr>
              <w:t xml:space="preserve">Koordinator RMK</w:t>
            </w:r>
          </w:p>
        </w:tc>
        <w:tc>
          <w:tcPr>
            <w:tcW w:w="3408" w:type="dxa"/>
            <w:gridSpan w:val="3"/>
            <w:shd w:val="clear" w:color="auto" w:fill="E7E6E6"/>
          </w:tcPr>
          <w:p>
            <w:pPr>
              <w:spacing w:before="0" w:after="0" w:line="240" w:lineRule="auto"/>
            </w:pPr>
            <w:r>
              <w:rPr>
                <w:rFonts w:ascii="Calibri" w:hAnsi="Calibri" w:cs="Calibri"/>
                <w:b/>
                <w:bCs/>
                <w:sz w:val="22"/>
                <w:szCs w:val="22"/>
                <w:lang w:val="id-ID"/>
              </w:rPr>
              <w:t xml:space="preserve">Ketua PRODI</w:t>
            </w:r>
          </w:p>
        </w:tc>
      </w:tr>
      <w:tr>
        <w:tc>
          <w:tcPr>
            <w:tcW w:w="4644" w:type="dxa"/>
            <w:gridSpan w:val="4"/>
            <w:vMerge/>
          </w:tcPr>
          <w:p>
            <w:pPr>
              <w:spacing w:before="0" w:after="0" w:line="240" w:lineRule="auto"/>
            </w:pPr>
          </w:p>
        </w:tc>
        <w:tc>
          <w:tcPr>
            <w:tcW w:w="3289" w:type="dxa"/>
            <w:gridSpan w:val="4"/>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Suprapto, S.Kom., M.Kom</w:t>
            </w:r>
          </w:p>
        </w:tc>
        <w:tc>
          <w:tcPr>
            <w:tcW w:w="4117" w:type="dxa"/>
            <w:gridSpan w:val="6"/>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Suprapto, S.Kom., M.Kom</w:t>
            </w:r>
          </w:p>
        </w:tc>
        <w:tc>
          <w:tcPr>
            <w:tcW w:w="3408" w:type="dxa"/>
            <w:gridSpan w:val="3"/>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Amaludin Arifia, S.Kom., M.Kom.</w:t>
            </w:r>
          </w:p>
        </w:tc>
      </w:tr>
      <w:tr>
        <w:tc>
          <w:tcPr>
            <w:tcW w:w="2269" w:type="dxa"/>
            <w:gridSpan w:val="2"/>
            <w:vMerge w:val="restart"/>
          </w:tcPr>
          <w:p>
            <w:pPr>
              <w:spacing w:before="0" w:after="0" w:line="240" w:lineRule="auto"/>
            </w:pPr>
            <w:r>
              <w:rPr>
                <w:rFonts w:ascii="Calibri" w:hAnsi="Calibri" w:cs="Calibri"/>
                <w:b/>
                <w:bCs/>
                <w:sz w:val="22"/>
                <w:szCs w:val="22"/>
                <w:lang w:val="id-ID"/>
              </w:rPr>
              <w:t xml:space="preserve">Capaian Pembelajaran (CP)</w:t>
            </w:r>
          </w:p>
        </w:tc>
        <w:tc>
          <w:tcPr>
            <w:tcW w:w="5664" w:type="dxa"/>
            <w:gridSpan w:val="6"/>
            <w:shd w:val="clear" w:color="auto" w:fill="E7E6E6"/>
          </w:tcPr>
          <w:p>
            <w:pPr>
              <w:spacing w:before="0" w:after="0" w:line="240" w:lineRule="auto"/>
            </w:pPr>
            <w:r>
              <w:rPr>
                <w:rFonts w:ascii="Calibri" w:hAnsi="Calibri" w:cs="Calibri"/>
                <w:b/>
                <w:bCs/>
                <w:sz w:val="22"/>
                <w:szCs w:val="22"/>
                <w:lang w:val="id-ID"/>
              </w:rPr>
              <w:t xml:space="preserve">CPL-PRODI  yang dibebankan pada MK</w:t>
            </w:r>
          </w:p>
        </w:tc>
        <w:tc>
          <w:tcPr>
            <w:tcW w:w="7525" w:type="dxa"/>
            <w:gridSpan w:val="9"/>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CPL01</w:t>
            </w:r>
          </w:p>
        </w:tc>
        <w:tc>
          <w:tcPr>
            <w:tcW w:w="11913" w:type="dxa"/>
            <w:gridSpan w:val="14"/>
          </w:tcPr>
          <w:p>
            <w:pPr>
              <w:spacing w:before="0" w:after="0" w:line="240" w:lineRule="auto"/>
            </w:pPr>
            <w:r>
              <w:rPr>
                <w:rFonts w:ascii="Calibri" w:hAnsi="Calibri" w:cs="Calibri"/>
                <w:sz w:val="22"/>
                <w:szCs w:val="22"/>
                <w:lang w:val="id-ID"/>
              </w:rPr>
              <w:t xml:space="preserve">Bertakwa (A5) kepada Tuhan Yang Maha Esa, taat terhadap hukum, dan disiplin dalam kehidupan bermasyarakat dan bernegara.</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CPL02</w:t>
            </w:r>
          </w:p>
        </w:tc>
        <w:tc>
          <w:tcPr>
            <w:tcW w:w="11913" w:type="dxa"/>
            <w:gridSpan w:val="14"/>
          </w:tcPr>
          <w:p>
            <w:pPr>
              <w:spacing w:before="0" w:after="0" w:line="240" w:lineRule="auto"/>
            </w:pPr>
            <w:r>
              <w:rPr>
                <w:rFonts w:ascii="Calibri" w:hAnsi="Calibri" w:cs="Calibri"/>
                <w:sz w:val="22"/>
                <w:szCs w:val="22"/>
                <w:lang w:val="id-ID"/>
              </w:rPr>
              <w:t xml:space="preserve">Menunjukkan sikap profesional melalui kepatuhan (A2) dan respon (A2) terhadap etika profesi, isu sosial serta perkembangan teknologi, kemampuan bekerja sama (A3) dalam tim multidisiplin, dan pemahaman (C2) tentang pembelajaran sepanjang hayat.</w:t>
            </w:r>
          </w:p>
        </w:tc>
      </w:tr>
      <w:tr>
        <w:tc>
          <w:tcPr>
            <w:tcW w:w="2269" w:type="dxa"/>
            <w:gridSpan w:val="2"/>
            <w:vMerge/>
          </w:tcPr>
          <w:p>
            <w:pPr>
              <w:spacing w:before="0" w:after="0" w:line="240" w:lineRule="auto"/>
            </w:pPr>
          </w:p>
        </w:tc>
        <w:tc>
          <w:tcPr>
            <w:tcW w:w="5664" w:type="dxa"/>
            <w:gridSpan w:val="6"/>
            <w:shd w:val="clear" w:color="auto" w:fill="E7E6E6"/>
          </w:tcPr>
          <w:p>
            <w:pPr>
              <w:spacing w:before="0" w:after="0" w:line="240" w:lineRule="auto"/>
            </w:pPr>
            <w:r>
              <w:rPr>
                <w:rFonts w:ascii="Calibri" w:hAnsi="Calibri" w:cs="Calibri"/>
                <w:b/>
                <w:bCs/>
                <w:sz w:val="22"/>
                <w:szCs w:val="22"/>
                <w:lang w:val="id-ID"/>
              </w:rPr>
              <w:t xml:space="preserve">Capaian Pembelajaran Mata Kuliah (CPMK)</w:t>
            </w:r>
          </w:p>
        </w:tc>
        <w:tc>
          <w:tcPr>
            <w:tcW w:w="7525" w:type="dxa"/>
            <w:gridSpan w:val="9"/>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CPMK0104</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menjunjung etika, taat hukum, dan disiplin</w:t>
            </w:r>
            <w:r>
              <w:rPr>
                <w:rFonts w:ascii="Calibri" w:hAnsi="Calibri" w:cs="Calibri"/>
                <w:sz w:val="22"/>
                <w:szCs w:val="22"/>
                <w:lang w:val="id-ID"/>
              </w:rPr>
              <w:t xml:space="preserve"> dalam profesi Informatika [A5, C2]. — Kontribusi 50% terhadap CPL01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CPMK0204</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menerapkan</w:t>
            </w:r>
            <w:r>
              <w:rPr>
                <w:rFonts w:ascii="Calibri" w:hAnsi="Calibri" w:cs="Calibri"/>
                <w:sz w:val="22"/>
                <w:szCs w:val="22"/>
                <w:lang w:val="id-ID"/>
              </w:rPr>
              <w:t xml:space="preserve"> kode etik profesi, etika kecerdasan buatan, privasi data, dan kepatuhan hukum ITE [A2, C3]. — Kontribusi 50% terhadap CPL02</w:t>
            </w:r>
          </w:p>
        </w:tc>
      </w:tr>
      <w:tr>
        <w:tc>
          <w:tcPr>
            <w:tcW w:w="2269" w:type="dxa"/>
            <w:gridSpan w:val="2"/>
            <w:vMerge/>
          </w:tcPr>
          <w:p>
            <w:pPr>
              <w:spacing w:before="0" w:after="0" w:line="240" w:lineRule="auto"/>
            </w:pPr>
          </w:p>
        </w:tc>
        <w:tc>
          <w:tcPr>
            <w:tcW w:w="5670" w:type="dxa"/>
            <w:gridSpan w:val="7"/>
            <w:shd w:val="clear" w:color="auto" w:fill="D9D9D9"/>
          </w:tcPr>
          <w:p>
            <w:pPr>
              <w:spacing w:before="0" w:after="0" w:line="240" w:lineRule="auto"/>
            </w:pPr>
            <w:r>
              <w:rPr>
                <w:rFonts w:ascii="Calibri" w:hAnsi="Calibri" w:cs="Calibri"/>
                <w:b/>
                <w:bCs/>
                <w:sz w:val="22"/>
                <w:szCs w:val="22"/>
                <w:lang w:val="id-ID"/>
              </w:rPr>
              <w:t xml:space="preserve">Kemampuan akhir tiap tahapan belajar (Sub-CPMK)</w:t>
            </w:r>
          </w:p>
        </w:tc>
        <w:tc>
          <w:tcPr>
            <w:tcW w:w="7519" w:type="dxa"/>
            <w:gridSpan w:val="8"/>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Sub-CPMK1</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menjelaskan</w:t>
            </w:r>
            <w:r>
              <w:rPr>
                <w:rFonts w:ascii="Calibri" w:hAnsi="Calibri" w:cs="Calibri"/>
                <w:sz w:val="22"/>
                <w:szCs w:val="22"/>
                <w:lang w:val="id-ID"/>
              </w:rPr>
              <w:t xml:space="preserve"> konsep Etika, Moral, Hukum, dan Profesionalisme dalam bidang Teknologi Informasi [C2, A2] (CPMK0104)</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Sub-CPMK2</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menganalisis</w:t>
            </w:r>
            <w:r>
              <w:rPr>
                <w:rFonts w:ascii="Calibri" w:hAnsi="Calibri" w:cs="Calibri"/>
                <w:sz w:val="22"/>
                <w:szCs w:val="22"/>
                <w:lang w:val="id-ID"/>
              </w:rPr>
              <w:t xml:space="preserve"> Kode Etik Profesi Informatika (ACM, IEEE, IPKIN) [C4, A5] (CPMK0104)</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Sub-CPMK3</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menganalisis</w:t>
            </w:r>
            <w:r>
              <w:rPr>
                <w:rFonts w:ascii="Calibri" w:hAnsi="Calibri" w:cs="Calibri"/>
                <w:sz w:val="22"/>
                <w:szCs w:val="22"/>
                <w:lang w:val="id-ID"/>
              </w:rPr>
              <w:t xml:space="preserve"> aspek hukum ITE, Hak Kekayaan Intelektual (HKI/Paten/Hak Cipta Software) [C4, A2] (CPMK0104)</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Sub-CPMK4</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menjelaskan</w:t>
            </w:r>
            <w:r>
              <w:rPr>
                <w:rFonts w:ascii="Calibri" w:hAnsi="Calibri" w:cs="Calibri"/>
                <w:sz w:val="22"/>
                <w:szCs w:val="22"/>
                <w:lang w:val="id-ID"/>
              </w:rPr>
              <w:t xml:space="preserve"> etika kecerdasan buatan (AI Ethics, Bias Algoritma, &amp; Transparansi) [C2, A2] (CPMK0204)</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Sub-CPMK5</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menerapkan</w:t>
            </w:r>
            <w:r>
              <w:rPr>
                <w:rFonts w:ascii="Calibri" w:hAnsi="Calibri" w:cs="Calibri"/>
                <w:sz w:val="22"/>
                <w:szCs w:val="22"/>
                <w:lang w:val="id-ID"/>
              </w:rPr>
              <w:t xml:space="preserve"> aturan perlindungan data pribadi (UU PDP / GDPR) dan privasi digital [C3, A2] (CPMK0204)</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Sub-CPMK6</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menganalisis</w:t>
            </w:r>
            <w:r>
              <w:rPr>
                <w:rFonts w:ascii="Calibri" w:hAnsi="Calibri" w:cs="Calibri"/>
                <w:sz w:val="22"/>
                <w:szCs w:val="22"/>
                <w:lang w:val="id-ID"/>
              </w:rPr>
              <w:t xml:space="preserve"> isu sosial IT (Cyberbullying, Hoax, Digital Divide, &amp; Green Computing) [C4, A2] (CPMK0204)</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Sub-CPMK7</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memahami</w:t>
            </w:r>
            <w:r>
              <w:rPr>
                <w:rFonts w:ascii="Calibri" w:hAnsi="Calibri" w:cs="Calibri"/>
                <w:sz w:val="22"/>
                <w:szCs w:val="22"/>
                <w:lang w:val="id-ID"/>
              </w:rPr>
              <w:t xml:space="preserve"> lisensi perangkat lunak (Open Source, Proprietary, Creative Commons) [C2, A2] (CPMK0204)</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Sub-CPMK8</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menyusun dan mempresentasikan</w:t>
            </w:r>
            <w:r>
              <w:rPr>
                <w:rFonts w:ascii="Calibri" w:hAnsi="Calibri" w:cs="Calibri"/>
                <w:sz w:val="22"/>
                <w:szCs w:val="22"/>
                <w:lang w:val="id-ID"/>
              </w:rPr>
              <w:t xml:space="preserve"> studi kasus studi etika profesi &amp; pelanggaran hukum siber [C6, A3] (CPMK0104)</w:t>
            </w:r>
          </w:p>
        </w:tc>
      </w:tr>
      <w:tr>
        <w:tc>
          <w:tcPr>
            <w:tcW w:w="2269" w:type="dxa"/>
            <w:gridSpan w:val="2"/>
            <w:vMerge/>
          </w:tcPr>
          <w:p>
            <w:pPr>
              <w:spacing w:before="0" w:after="0" w:line="240" w:lineRule="auto"/>
            </w:pPr>
          </w:p>
        </w:tc>
        <w:tc>
          <w:tcPr>
            <w:tcW w:w="5744" w:type="dxa"/>
            <w:gridSpan w:val="8"/>
            <w:shd w:val="clear" w:color="auto" w:fill="D9D9D9"/>
          </w:tcPr>
          <w:p>
            <w:pPr>
              <w:spacing w:before="0" w:after="0" w:line="240" w:lineRule="auto"/>
            </w:pPr>
            <w:r>
              <w:rPr>
                <w:rFonts w:ascii="Calibri" w:hAnsi="Calibri" w:cs="Calibri"/>
                <w:b/>
                <w:bCs/>
                <w:sz w:val="22"/>
                <w:szCs w:val="22"/>
                <w:lang w:val="id-ID"/>
              </w:rPr>
              <w:t xml:space="preserve">Korelasi antara CPL/CPMK terhadap Sub-CPMK</w:t>
            </w:r>
          </w:p>
        </w:tc>
        <w:tc>
          <w:tcPr>
            <w:tcW w:w="7445" w:type="dxa"/>
            <w:gridSpan w:val="7"/>
          </w:tcPr>
          <w:p>
            <w:pPr>
              <w:spacing w:before="0" w:after="0" w:line="240" w:lineRule="auto"/>
            </w:pPr>
          </w:p>
        </w:tc>
      </w:tr>
      <w:tr>
        <w:tc>
          <w:tcPr>
            <w:tcW w:w="2269" w:type="dxa"/>
            <w:gridSpan w:val="2"/>
            <w:vMerge/>
          </w:tcPr>
          <w:p>
            <w:pPr>
              <w:spacing w:before="0" w:after="0" w:line="240" w:lineRule="auto"/>
            </w:pPr>
          </w:p>
        </w:tc>
        <w:tc>
          <w:tcPr>
            <w:tcW w:w="13189" w:type="dxa"/>
            <w:gridSpan w:val="15"/>
          </w:tcPr>
          <w:tbl>
            <w:tblPr>
              <w:tblW w:w="12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160"/>
              <w:gridCol w:w="2701"/>
              <w:gridCol w:w="2701"/>
              <w:gridCol w:w="2701"/>
              <w:gridCol w:w="2701"/>
            </w:tblGrid>
            <w:tr>
              <w:tc>
                <w:tcPr>
                  <w:tcW w:w="2160" w:type="dxa"/>
                  <w:shd w:val="clear" w:color="auto" w:fill="D9D9D9"/>
                </w:tcPr>
                <w:p>
                  <w:pPr>
                    <w:spacing w:before="0" w:after="0" w:line="240" w:lineRule="auto"/>
                    <w:jc w:val="center"/>
                  </w:pPr>
                </w:p>
              </w:tc>
              <w:tc>
                <w:tcPr>
                  <w:tcW w:w="2701" w:type="dxa"/>
                </w:tcPr>
                <w:p>
                  <w:pPr>
                    <w:spacing w:before="0" w:after="0" w:line="240" w:lineRule="auto"/>
                    <w:jc w:val="center"/>
                  </w:pPr>
                  <w:r>
                    <w:rPr>
                      <w:rFonts w:ascii="Calibri" w:hAnsi="Calibri" w:cs="Calibri"/>
                      <w:b/>
                      <w:bCs/>
                      <w:sz w:val="22"/>
                      <w:szCs w:val="22"/>
                      <w:lang w:val="id-ID"/>
                    </w:rPr>
                    <w:t xml:space="preserve">CPL01 (%)</w:t>
                  </w:r>
                </w:p>
              </w:tc>
              <w:tc>
                <w:tcPr>
                  <w:tcW w:w="2701" w:type="dxa"/>
                </w:tcPr>
                <w:p>
                  <w:pPr>
                    <w:spacing w:before="0" w:after="0" w:line="240" w:lineRule="auto"/>
                    <w:jc w:val="center"/>
                  </w:pPr>
                  <w:r>
                    <w:rPr>
                      <w:rFonts w:ascii="Calibri" w:hAnsi="Calibri" w:cs="Calibri"/>
                      <w:b/>
                      <w:bCs/>
                      <w:sz w:val="22"/>
                      <w:szCs w:val="22"/>
                      <w:lang w:val="id-ID"/>
                    </w:rPr>
                    <w:t xml:space="preserve">CPL02 (%)</w:t>
                  </w:r>
                </w:p>
              </w:tc>
              <w:tc>
                <w:tcPr>
                  <w:tcW w:w="2701" w:type="dxa"/>
                </w:tcPr>
                <w:p>
                  <w:pPr>
                    <w:spacing w:before="0" w:after="0" w:line="240" w:lineRule="auto"/>
                    <w:jc w:val="center"/>
                  </w:pPr>
                  <w:r>
                    <w:rPr>
                      <w:rFonts w:ascii="Calibri" w:hAnsi="Calibri" w:cs="Calibri"/>
                      <w:b/>
                      <w:bCs/>
                      <w:sz w:val="22"/>
                      <w:szCs w:val="22"/>
                      <w:lang w:val="id-ID"/>
                    </w:rPr>
                    <w:t xml:space="preserve">Jumlah Minggu</w:t>
                  </w:r>
                </w:p>
              </w:tc>
              <w:tc>
                <w:tcPr>
                  <w:tcW w:w="2701" w:type="dxa"/>
                </w:tcPr>
                <w:p>
                  <w:pPr>
                    <w:spacing w:before="0" w:after="0" w:line="240" w:lineRule="auto"/>
                    <w:jc w:val="center"/>
                  </w:pPr>
                  <w:r>
                    <w:rPr>
                      <w:rFonts w:ascii="Calibri" w:hAnsi="Calibri" w:cs="Calibri"/>
                      <w:b/>
                      <w:bCs/>
                      <w:sz w:val="22"/>
                      <w:szCs w:val="22"/>
                      <w:lang w:val="id-ID"/>
                    </w:rPr>
                    <w:t xml:space="preserve">Bobot penilaian (%)</w:t>
                  </w:r>
                </w:p>
              </w:tc>
            </w:tr>
            <w:tr>
              <w:tc>
                <w:tcPr>
                  <w:tcW w:w="2160" w:type="dxa"/>
                </w:tcPr>
                <w:p>
                  <w:pPr>
                    <w:spacing w:before="0" w:after="0" w:line="240" w:lineRule="auto"/>
                  </w:pPr>
                  <w:r>
                    <w:rPr>
                      <w:rFonts w:ascii="Calibri" w:hAnsi="Calibri" w:cs="Calibri"/>
                      <w:b/>
                      <w:bCs/>
                      <w:sz w:val="22"/>
                      <w:szCs w:val="22"/>
                      <w:lang w:val="id-ID"/>
                    </w:rPr>
                    <w:t xml:space="preserve">Sub-CPMK1</w:t>
                  </w:r>
                </w:p>
              </w:tc>
              <w:tc>
                <w:tcPr>
                  <w:tcW w:w="2701" w:type="dxa"/>
                </w:tcPr>
                <w:p>
                  <w:pPr>
                    <w:spacing w:before="0" w:after="0" w:line="240" w:lineRule="auto"/>
                    <w:jc w:val="center"/>
                  </w:pPr>
                  <w:r>
                    <w:rPr>
                      <w:rFonts w:ascii="Calibri" w:hAnsi="Calibri" w:cs="Calibri"/>
                      <w:sz w:val="22"/>
                      <w:szCs w:val="22"/>
                      <w:lang w:val="id-ID"/>
                    </w:rPr>
                    <w:t xml:space="preserve">12</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pPr>
                  <w:r>
                    <w:rPr>
                      <w:rFonts w:ascii="Calibri" w:hAnsi="Calibri" w:cs="Calibri"/>
                      <w:b/>
                      <w:bCs/>
                      <w:sz w:val="22"/>
                      <w:szCs w:val="22"/>
                      <w:lang w:val="id-ID"/>
                    </w:rPr>
                    <w:t xml:space="preserve">Sub-CPMK2</w:t>
                  </w:r>
                </w:p>
              </w:tc>
              <w:tc>
                <w:tcPr>
                  <w:tcW w:w="2701" w:type="dxa"/>
                </w:tcPr>
                <w:p>
                  <w:pPr>
                    <w:spacing w:before="0" w:after="0" w:line="240" w:lineRule="auto"/>
                    <w:jc w:val="center"/>
                  </w:pPr>
                  <w:r>
                    <w:rPr>
                      <w:rFonts w:ascii="Calibri" w:hAnsi="Calibri" w:cs="Calibri"/>
                      <w:sz w:val="22"/>
                      <w:szCs w:val="22"/>
                      <w:lang w:val="id-ID"/>
                    </w:rPr>
                    <w:t xml:space="preserve">13</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Sub-CPMK3</w:t>
                  </w:r>
                </w:p>
              </w:tc>
              <w:tc>
                <w:tcPr>
                  <w:tcW w:w="2701" w:type="dxa"/>
                </w:tcPr>
                <w:p>
                  <w:pPr>
                    <w:spacing w:before="0" w:after="0" w:line="240" w:lineRule="auto"/>
                    <w:jc w:val="center"/>
                  </w:pPr>
                  <w:r>
                    <w:rPr>
                      <w:rFonts w:ascii="Calibri" w:hAnsi="Calibri" w:cs="Calibri"/>
                      <w:sz w:val="22"/>
                      <w:szCs w:val="22"/>
                      <w:lang w:val="id-ID"/>
                    </w:rPr>
                    <w:t xml:space="preserve">12</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pPr>
                  <w:r>
                    <w:rPr>
                      <w:rFonts w:ascii="Calibri" w:hAnsi="Calibri" w:cs="Calibri"/>
                      <w:b/>
                      <w:bCs/>
                      <w:sz w:val="22"/>
                      <w:szCs w:val="22"/>
                      <w:lang w:val="id-ID"/>
                    </w:rPr>
                    <w:t xml:space="preserve">Sub-CPMK4</w:t>
                  </w:r>
                </w:p>
              </w:tc>
              <w:tc>
                <w:tcPr>
                  <w:tcW w:w="2701" w:type="dxa"/>
                </w:tcPr>
                <w:p>
                  <w:pPr>
                    <w:spacing w:before="0" w:after="0" w:line="240" w:lineRule="auto"/>
                    <w:jc w:val="center"/>
                  </w:pPr>
                  <w:r>
                    <w:rPr>
                      <w:rFonts w:ascii="Calibri" w:hAnsi="Calibri" w:cs="Calibri"/>
                      <w:sz w:val="22"/>
                      <w:szCs w:val="22"/>
                      <w:lang w:val="id-ID"/>
                    </w:rPr>
                    <w:t xml:space="preserve">13</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w:t>
                  </w:r>
                </w:p>
              </w:tc>
              <w:tc>
                <w:tcPr>
                  <w:tcW w:w="270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Sub-CPMK5</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25</w:t>
                  </w: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25</w:t>
                  </w:r>
                </w:p>
              </w:tc>
            </w:tr>
            <w:tr>
              <w:tc>
                <w:tcPr>
                  <w:tcW w:w="2160" w:type="dxa"/>
                </w:tcPr>
                <w:p>
                  <w:pPr>
                    <w:spacing w:before="0" w:after="0" w:line="240" w:lineRule="auto"/>
                  </w:pPr>
                  <w:r>
                    <w:rPr>
                      <w:rFonts w:ascii="Calibri" w:hAnsi="Calibri" w:cs="Calibri"/>
                      <w:b/>
                      <w:bCs/>
                      <w:sz w:val="22"/>
                      <w:szCs w:val="22"/>
                      <w:lang w:val="id-ID"/>
                    </w:rPr>
                    <w:t xml:space="preserve">Sub-CPMK6</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12</w:t>
                  </w: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pPr>
                  <w:r>
                    <w:rPr>
                      <w:rFonts w:ascii="Calibri" w:hAnsi="Calibri" w:cs="Calibri"/>
                      <w:b/>
                      <w:bCs/>
                      <w:sz w:val="22"/>
                      <w:szCs w:val="22"/>
                      <w:lang w:val="id-ID"/>
                    </w:rPr>
                    <w:t xml:space="preserve">Sub-CPMK7</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13</w:t>
                  </w:r>
                </w:p>
              </w:tc>
              <w:tc>
                <w:tcPr>
                  <w:tcW w:w="2701" w:type="dxa"/>
                </w:tcPr>
                <w:p>
                  <w:pPr>
                    <w:spacing w:before="0" w:after="0" w:line="240" w:lineRule="auto"/>
                    <w:jc w:val="center"/>
                  </w:pPr>
                  <w:r>
                    <w:rPr>
                      <w:rFonts w:ascii="Calibri" w:hAnsi="Calibri" w:cs="Calibri"/>
                      <w:sz w:val="22"/>
                      <w:szCs w:val="22"/>
                      <w:lang w:val="id-ID"/>
                    </w:rPr>
                    <w:t xml:space="preserve">1</w:t>
                  </w:r>
                </w:p>
              </w:tc>
              <w:tc>
                <w:tcPr>
                  <w:tcW w:w="270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Sub-CPMK8</w:t>
                  </w:r>
                </w:p>
              </w:tc>
              <w:tc>
                <w:tcPr>
                  <w:tcW w:w="2701" w:type="dxa"/>
                </w:tcPr>
                <w:p>
                  <w:pPr>
                    <w:spacing w:before="0" w:after="0" w:line="240" w:lineRule="auto"/>
                    <w:jc w:val="center"/>
                  </w:pPr>
                  <w:r>
                    <w:rPr>
                      <w:rFonts w:ascii="Calibri" w:hAnsi="Calibri" w:cs="Calibri"/>
                      <w:sz w:val="22"/>
                      <w:szCs w:val="22"/>
                      <w:lang w:val="id-ID"/>
                    </w:rPr>
                    <w:t xml:space="preserve">25</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25</w:t>
                  </w:r>
                </w:p>
              </w:tc>
            </w:tr>
            <w:tr>
              <w:tc>
                <w:tcPr>
                  <w:tcW w:w="2160" w:type="dxa"/>
                </w:tcPr>
                <w:p>
                  <w:pPr>
                    <w:spacing w:before="0" w:after="0" w:line="240" w:lineRule="auto"/>
                    <w:jc w:val="center"/>
                  </w:pPr>
                  <w:r>
                    <w:rPr>
                      <w:rFonts w:ascii="Calibri" w:hAnsi="Calibri" w:cs="Calibri"/>
                      <w:b/>
                      <w:bCs/>
                      <w:sz w:val="22"/>
                      <w:szCs w:val="22"/>
                      <w:lang w:val="id-ID"/>
                    </w:rPr>
                    <w:t xml:space="preserve">Total</w:t>
                  </w:r>
                </w:p>
              </w:tc>
              <w:tc>
                <w:tcPr>
                  <w:tcW w:w="2701" w:type="dxa"/>
                </w:tcPr>
                <w:p>
                  <w:pPr>
                    <w:spacing w:before="0" w:after="0" w:line="240" w:lineRule="auto"/>
                    <w:jc w:val="center"/>
                  </w:pPr>
                  <w:r>
                    <w:rPr>
                      <w:rFonts w:ascii="Calibri" w:hAnsi="Calibri" w:cs="Calibri"/>
                      <w:b/>
                      <w:bCs/>
                      <w:sz w:val="22"/>
                      <w:szCs w:val="22"/>
                      <w:lang w:val="id-ID"/>
                    </w:rPr>
                    <w:t xml:space="preserve">50</w:t>
                  </w:r>
                </w:p>
              </w:tc>
              <w:tc>
                <w:tcPr>
                  <w:tcW w:w="2701" w:type="dxa"/>
                </w:tcPr>
                <w:p>
                  <w:pPr>
                    <w:spacing w:before="0" w:after="0" w:line="240" w:lineRule="auto"/>
                    <w:jc w:val="center"/>
                  </w:pPr>
                  <w:r>
                    <w:rPr>
                      <w:rFonts w:ascii="Calibri" w:hAnsi="Calibri" w:cs="Calibri"/>
                      <w:b/>
                      <w:bCs/>
                      <w:sz w:val="22"/>
                      <w:szCs w:val="22"/>
                      <w:lang w:val="id-ID"/>
                    </w:rPr>
                    <w:t xml:space="preserve">50</w:t>
                  </w:r>
                </w:p>
              </w:tc>
              <w:tc>
                <w:tcPr>
                  <w:tcW w:w="2701" w:type="dxa"/>
                </w:tcPr>
                <w:p>
                  <w:pPr>
                    <w:spacing w:before="0" w:after="0" w:line="240" w:lineRule="auto"/>
                    <w:jc w:val="center"/>
                  </w:pPr>
                  <w:r>
                    <w:rPr>
                      <w:rFonts w:ascii="Calibri" w:hAnsi="Calibri" w:cs="Calibri"/>
                      <w:b/>
                      <w:bCs/>
                      <w:sz w:val="22"/>
                      <w:szCs w:val="22"/>
                      <w:lang w:val="id-ID"/>
                    </w:rPr>
                    <w:t xml:space="preserve">14 + 2*</w:t>
                  </w:r>
                </w:p>
              </w:tc>
              <w:tc>
                <w:tcPr>
                  <w:tcW w:w="2701" w:type="dxa"/>
                </w:tcPr>
                <w:p>
                  <w:pPr>
                    <w:spacing w:before="0" w:after="0" w:line="240" w:lineRule="auto"/>
                    <w:jc w:val="center"/>
                  </w:pPr>
                  <w:r>
                    <w:rPr>
                      <w:rFonts w:ascii="Calibri" w:hAnsi="Calibri" w:cs="Calibri"/>
                      <w:b/>
                      <w:bCs/>
                      <w:sz w:val="22"/>
                      <w:szCs w:val="22"/>
                      <w:lang w:val="id-ID"/>
                    </w:rPr>
                    <w:t xml:space="preserve">100</w:t>
                  </w:r>
                </w:p>
              </w:tc>
            </w:tr>
          </w:tbl>
          <w:p>
            <w:pPr>
              <w:spacing w:before="0" w:after="0" w:line="240" w:lineRule="auto"/>
            </w:pPr>
            <w:r>
              <w:rPr>
                <w:rFonts w:ascii="Calibri" w:hAnsi="Calibri" w:cs="Calibri"/>
                <w:i/>
                <w:sz w:val="18"/>
                <w:szCs w:val="18"/>
                <w:lang w:val="id-ID"/>
              </w:rPr>
              <w:t xml:space="preserve">*14 minggu pembelajaran + UTS + UAS = 16 minggu.</w:t>
            </w:r>
          </w:p>
        </w:tc>
      </w:tr>
      <w:tr>
        <w:trPr>
          <w:trHeight w:val="345"/>
        </w:trPr>
        <w:tc>
          <w:tcPr>
            <w:tcW w:w="2269" w:type="dxa"/>
            <w:gridSpan w:val="2"/>
          </w:tcPr>
          <w:p>
            <w:pPr>
              <w:spacing w:before="0" w:after="0" w:line="240" w:lineRule="auto"/>
            </w:pPr>
            <w:r>
              <w:rPr>
                <w:rFonts w:ascii="Calibri" w:hAnsi="Calibri" w:cs="Calibri"/>
                <w:b/>
                <w:bCs/>
                <w:sz w:val="22"/>
                <w:szCs w:val="22"/>
                <w:lang w:val="id-ID"/>
              </w:rPr>
              <w:t xml:space="preserve">Deskripsi Singkat MK</w:t>
            </w:r>
          </w:p>
        </w:tc>
        <w:tc>
          <w:tcPr>
            <w:tcW w:w="13189" w:type="dxa"/>
            <w:gridSpan w:val="15"/>
          </w:tcPr>
          <w:p>
            <w:pPr>
              <w:spacing w:before="0" w:after="0" w:line="240" w:lineRule="auto"/>
              <w:jc w:val="both"/>
            </w:pPr>
            <w:r>
              <w:rPr>
                <w:rFonts w:ascii="Calibri" w:hAnsi="Calibri" w:cs="Calibri"/>
                <w:sz w:val="22"/>
                <w:szCs w:val="22"/>
                <w:lang w:val="id-ID"/>
              </w:rPr>
              <w:t xml:space="preserve">Mata kuliah Etika Profesi membekali mahasiswa dengan kesadaran moral, etika profesional, dan pemahaman hukum dalam industri teknologi informasi. Pokok pembahasan meliputi standar profesionalisme, kode etik organisasi profesi (ACM/IEEE/IPKIN), regulasi UU ITE &amp; UU PDP, Hak Kekayaan Intelektual (HKI) software, etika Artificial Intelligence (AI), lisensi perangkat lunak, serta analisis kasus pelanggaran etika dan kejahatan siber.</w:t>
            </w:r>
          </w:p>
        </w:tc>
      </w:tr>
      <w:tr>
        <w:trPr>
          <w:trHeight w:val="345"/>
        </w:trPr>
        <w:tc>
          <w:tcPr>
            <w:tcW w:w="2269" w:type="dxa"/>
            <w:gridSpan w:val="2"/>
          </w:tcPr>
          <w:p>
            <w:pPr>
              <w:spacing w:before="0" w:after="0" w:line="240" w:lineRule="auto"/>
            </w:pPr>
            <w:r>
              <w:rPr>
                <w:rFonts w:ascii="Calibri" w:hAnsi="Calibri" w:cs="Calibri"/>
                <w:b/>
                <w:bCs/>
                <w:sz w:val="22"/>
                <w:szCs w:val="22"/>
                <w:lang w:val="id-ID"/>
              </w:rPr>
              <w:t xml:space="preserve">Bahan Kajian: Materi Pembelajaran</w:t>
            </w:r>
          </w:p>
        </w:tc>
        <w:tc>
          <w:tcPr>
            <w:tcW w:w="13189" w:type="dxa"/>
            <w:gridSpan w:val="15"/>
          </w:tcPr>
          <w:p>
            <w:pPr>
              <w:spacing w:before="0" w:after="0" w:line="240" w:lineRule="auto"/>
            </w:pPr>
            <w:r>
              <w:rPr>
                <w:rFonts w:ascii="Calibri" w:hAnsi="Calibri" w:cs="Calibri"/>
                <w:sz w:val="22"/>
                <w:szCs w:val="22"/>
                <w:lang w:val="id-ID"/>
              </w:rPr>
              <w:t xml:space="preserve">Bahan kajian APTIKOM 2024: </w:t>
            </w:r>
            <w:r>
              <w:rPr>
                <w:rFonts w:ascii="Calibri" w:hAnsi="Calibri" w:cs="Calibri"/>
                <w:b/>
                <w:bCs/>
                <w:sz w:val="22"/>
                <w:szCs w:val="22"/>
                <w:lang w:val="id-ID"/>
              </w:rPr>
              <w:t xml:space="preserve">BK20</w:t>
            </w:r>
            <w:r>
              <w:rPr>
                <w:rFonts w:ascii="Calibri" w:hAnsi="Calibri" w:cs="Calibri"/>
                <w:sz w:val="22"/>
                <w:szCs w:val="22"/>
                <w:lang w:val="id-ID"/>
              </w:rPr>
              <w:t xml:space="preserve"> (Professional Practice &amp; Ethics).</w:t>
            </w:r>
          </w:p>
          <w:p>
            <w:pPr>
              <w:spacing w:before="0" w:after="0" w:line="240" w:lineRule="auto"/>
              <w:ind w:left="284" w:hanging="284"/>
            </w:pPr>
            <w:r>
              <w:rPr>
                <w:rFonts w:ascii="Calibri" w:hAnsi="Calibri" w:cs="Calibri"/>
                <w:sz w:val="22"/>
                <w:szCs w:val="22"/>
                <w:lang w:val="id-ID"/>
              </w:rPr>
              <w:t xml:space="preserve">1. </w:t>
            </w:r>
            <w:r>
              <w:rPr>
                <w:rFonts w:ascii="Calibri" w:hAnsi="Calibri" w:cs="Calibri"/>
                <w:b/>
                <w:bCs/>
                <w:sz w:val="22"/>
                <w:szCs w:val="22"/>
                <w:lang w:val="id-ID"/>
              </w:rPr>
              <w:t xml:space="preserve">Konsep Etika &amp; Profesionalisme:</w:t>
            </w:r>
            <w:r>
              <w:rPr>
                <w:rFonts w:ascii="Calibri" w:hAnsi="Calibri" w:cs="Calibri"/>
                <w:sz w:val="22"/>
                <w:szCs w:val="22"/>
                <w:lang w:val="id-ID"/>
              </w:rPr>
              <w:t xml:space="preserve"> Moral vs Etika, Ciri Profesi IT, Tanggung Jawab Sosial. (Sub-CPMK1)</w:t>
            </w:r>
          </w:p>
          <w:p>
            <w:pPr>
              <w:spacing w:before="0" w:after="0" w:line="240" w:lineRule="auto"/>
              <w:ind w:left="284" w:hanging="284"/>
            </w:pPr>
            <w:r>
              <w:rPr>
                <w:rFonts w:ascii="Calibri" w:hAnsi="Calibri" w:cs="Calibri"/>
                <w:sz w:val="22"/>
                <w:szCs w:val="22"/>
                <w:lang w:val="id-ID"/>
              </w:rPr>
              <w:t xml:space="preserve">2. </w:t>
            </w:r>
            <w:r>
              <w:rPr>
                <w:rFonts w:ascii="Calibri" w:hAnsi="Calibri" w:cs="Calibri"/>
                <w:b/>
                <w:bCs/>
                <w:sz w:val="22"/>
                <w:szCs w:val="22"/>
                <w:lang w:val="id-ID"/>
              </w:rPr>
              <w:t xml:space="preserve">Kode Etik Profesi IT:</w:t>
            </w:r>
            <w:r>
              <w:rPr>
                <w:rFonts w:ascii="Calibri" w:hAnsi="Calibri" w:cs="Calibri"/>
                <w:sz w:val="22"/>
                <w:szCs w:val="22"/>
                <w:lang w:val="id-ID"/>
              </w:rPr>
              <w:t xml:space="preserve"> ACM Code of Ethics, IEEE Code of Conduct, Kode Etik IPKIN. (Sub-CPMK2)</w:t>
            </w:r>
          </w:p>
          <w:p>
            <w:pPr>
              <w:spacing w:before="0" w:after="0" w:line="240" w:lineRule="auto"/>
              <w:ind w:left="284" w:hanging="284"/>
            </w:pPr>
            <w:r>
              <w:rPr>
                <w:rFonts w:ascii="Calibri" w:hAnsi="Calibri" w:cs="Calibri"/>
                <w:sz w:val="22"/>
                <w:szCs w:val="22"/>
                <w:lang w:val="id-ID"/>
              </w:rPr>
              <w:t xml:space="preserve">3. </w:t>
            </w:r>
            <w:r>
              <w:rPr>
                <w:rFonts w:ascii="Calibri" w:hAnsi="Calibri" w:cs="Calibri"/>
                <w:b/>
                <w:bCs/>
                <w:sz w:val="22"/>
                <w:szCs w:val="22"/>
                <w:lang w:val="id-ID"/>
              </w:rPr>
              <w:t xml:space="preserve">Hukum ITE &amp; HKI:</w:t>
            </w:r>
            <w:r>
              <w:rPr>
                <w:rFonts w:ascii="Calibri" w:hAnsi="Calibri" w:cs="Calibri"/>
                <w:sz w:val="22"/>
                <w:szCs w:val="22"/>
                <w:lang w:val="id-ID"/>
              </w:rPr>
              <w:t xml:space="preserve"> UU ITE, Hak Cipta Perangkat Lunak, Lisensi Paten, Merek Dagang. (Sub-CPMK3)</w:t>
            </w:r>
          </w:p>
          <w:p>
            <w:pPr>
              <w:spacing w:before="0" w:after="0" w:line="240" w:lineRule="auto"/>
              <w:ind w:left="284" w:hanging="284"/>
            </w:pPr>
            <w:r>
              <w:rPr>
                <w:rFonts w:ascii="Calibri" w:hAnsi="Calibri" w:cs="Calibri"/>
                <w:sz w:val="22"/>
                <w:szCs w:val="22"/>
                <w:lang w:val="id-ID"/>
              </w:rPr>
              <w:t xml:space="preserve">4. </w:t>
            </w:r>
            <w:r>
              <w:rPr>
                <w:rFonts w:ascii="Calibri" w:hAnsi="Calibri" w:cs="Calibri"/>
                <w:b/>
                <w:bCs/>
                <w:sz w:val="22"/>
                <w:szCs w:val="22"/>
                <w:lang w:val="id-ID"/>
              </w:rPr>
              <w:t xml:space="preserve">Etika Artificial Intelligence:</w:t>
            </w:r>
            <w:r>
              <w:rPr>
                <w:rFonts w:ascii="Calibri" w:hAnsi="Calibri" w:cs="Calibri"/>
                <w:sz w:val="22"/>
                <w:szCs w:val="22"/>
                <w:lang w:val="id-ID"/>
              </w:rPr>
              <w:t xml:space="preserve"> Fairness, Accountability, Transparency (FAT), Bias Algoritma AI. (Sub-CPMK4)</w:t>
            </w:r>
          </w:p>
          <w:p>
            <w:pPr>
              <w:spacing w:before="0" w:after="0" w:line="240" w:lineRule="auto"/>
              <w:ind w:left="284" w:hanging="284"/>
            </w:pPr>
            <w:r>
              <w:rPr>
                <w:rFonts w:ascii="Calibri" w:hAnsi="Calibri" w:cs="Calibri"/>
                <w:sz w:val="22"/>
                <w:szCs w:val="22"/>
                <w:lang w:val="id-ID"/>
              </w:rPr>
              <w:t xml:space="preserve">5. </w:t>
            </w:r>
            <w:r>
              <w:rPr>
                <w:rFonts w:ascii="Calibri" w:hAnsi="Calibri" w:cs="Calibri"/>
                <w:b/>
                <w:bCs/>
                <w:sz w:val="22"/>
                <w:szCs w:val="22"/>
                <w:lang w:val="id-ID"/>
              </w:rPr>
              <w:t xml:space="preserve">Perlindungan Data Pribadi:</w:t>
            </w:r>
            <w:r>
              <w:rPr>
                <w:rFonts w:ascii="Calibri" w:hAnsi="Calibri" w:cs="Calibri"/>
                <w:sz w:val="22"/>
                <w:szCs w:val="22"/>
                <w:lang w:val="id-ID"/>
              </w:rPr>
              <w:t xml:space="preserve"> UU No. 27/2022 tentang PDP, General Data Protection Regulation (GDPR). (Sub-CPMK5)</w:t>
            </w:r>
          </w:p>
          <w:p>
            <w:pPr>
              <w:spacing w:before="0" w:after="0" w:line="240" w:lineRule="auto"/>
              <w:ind w:left="284" w:hanging="284"/>
            </w:pPr>
            <w:r>
              <w:rPr>
                <w:rFonts w:ascii="Calibri" w:hAnsi="Calibri" w:cs="Calibri"/>
                <w:sz w:val="22"/>
                <w:szCs w:val="22"/>
                <w:lang w:val="id-ID"/>
              </w:rPr>
              <w:t xml:space="preserve">6. </w:t>
            </w:r>
            <w:r>
              <w:rPr>
                <w:rFonts w:ascii="Calibri" w:hAnsi="Calibri" w:cs="Calibri"/>
                <w:b/>
                <w:bCs/>
                <w:sz w:val="22"/>
                <w:szCs w:val="22"/>
                <w:lang w:val="id-ID"/>
              </w:rPr>
              <w:t xml:space="preserve">Isu Sosial Digital:</w:t>
            </w:r>
            <w:r>
              <w:rPr>
                <w:rFonts w:ascii="Calibri" w:hAnsi="Calibri" w:cs="Calibri"/>
                <w:sz w:val="22"/>
                <w:szCs w:val="22"/>
                <w:lang w:val="id-ID"/>
              </w:rPr>
              <w:t xml:space="preserve"> Dampak Media Sosial, Digital Divide, Green Computing, E-Waste. (Sub-CPMK6)</w:t>
            </w:r>
          </w:p>
          <w:p>
            <w:pPr>
              <w:spacing w:before="0" w:after="0" w:line="240" w:lineRule="auto"/>
              <w:ind w:left="284" w:hanging="284"/>
            </w:pPr>
            <w:r>
              <w:rPr>
                <w:rFonts w:ascii="Calibri" w:hAnsi="Calibri" w:cs="Calibri"/>
                <w:sz w:val="22"/>
                <w:szCs w:val="22"/>
                <w:lang w:val="id-ID"/>
              </w:rPr>
              <w:t xml:space="preserve">7. </w:t>
            </w:r>
            <w:r>
              <w:rPr>
                <w:rFonts w:ascii="Calibri" w:hAnsi="Calibri" w:cs="Calibri"/>
                <w:b/>
                <w:bCs/>
                <w:sz w:val="22"/>
                <w:szCs w:val="22"/>
                <w:lang w:val="id-ID"/>
              </w:rPr>
              <w:t xml:space="preserve">Lisensi Software &amp; Open Source:</w:t>
            </w:r>
            <w:r>
              <w:rPr>
                <w:rFonts w:ascii="Calibri" w:hAnsi="Calibri" w:cs="Calibri"/>
                <w:sz w:val="22"/>
                <w:szCs w:val="22"/>
                <w:lang w:val="id-ID"/>
              </w:rPr>
              <w:t xml:space="preserve"> GPL, MIT, Apache License, Freeware vs Commercial Software. (Sub-CPMK7)</w:t>
            </w:r>
          </w:p>
          <w:p>
            <w:pPr>
              <w:spacing w:before="0" w:after="0" w:line="240" w:lineRule="auto"/>
              <w:ind w:left="284" w:hanging="284"/>
            </w:pPr>
            <w:r>
              <w:rPr>
                <w:rFonts w:ascii="Calibri" w:hAnsi="Calibri" w:cs="Calibri"/>
                <w:sz w:val="22"/>
                <w:szCs w:val="22"/>
                <w:lang w:val="id-ID"/>
              </w:rPr>
              <w:t xml:space="preserve">8. </w:t>
            </w:r>
            <w:r>
              <w:rPr>
                <w:rFonts w:ascii="Calibri" w:hAnsi="Calibri" w:cs="Calibri"/>
                <w:b/>
                <w:bCs/>
                <w:sz w:val="22"/>
                <w:szCs w:val="22"/>
                <w:lang w:val="id-ID"/>
              </w:rPr>
              <w:t xml:space="preserve">Studi Kasus Etika IT:</w:t>
            </w:r>
            <w:r>
              <w:rPr>
                <w:rFonts w:ascii="Calibri" w:hAnsi="Calibri" w:cs="Calibri"/>
                <w:sz w:val="22"/>
                <w:szCs w:val="22"/>
                <w:lang w:val="id-ID"/>
              </w:rPr>
              <w:t xml:space="preserve"> Analysis of Cybercrime &amp; Ethical Violation Presentation. (Sub-CPMK8)</w:t>
            </w:r>
          </w:p>
        </w:tc>
      </w:tr>
      <w:tr>
        <w:tc>
          <w:tcPr>
            <w:tcW w:w="2269" w:type="dxa"/>
            <w:gridSpan w:val="2"/>
            <w:vMerge w:val="restart"/>
          </w:tcPr>
          <w:p>
            <w:pPr>
              <w:spacing w:before="0" w:after="0" w:line="240" w:lineRule="auto"/>
            </w:pPr>
            <w:r>
              <w:rPr>
                <w:rFonts w:ascii="Calibri" w:hAnsi="Calibri" w:cs="Calibri"/>
                <w:b/>
                <w:bCs/>
                <w:sz w:val="22"/>
                <w:szCs w:val="22"/>
                <w:lang w:val="id-ID"/>
              </w:rPr>
              <w:t xml:space="preserve">Pustaka</w:t>
            </w:r>
          </w:p>
        </w:tc>
        <w:tc>
          <w:tcPr>
            <w:tcW w:w="2375" w:type="dxa"/>
            <w:gridSpan w:val="2"/>
            <w:shd w:val="clear" w:color="auto" w:fill="E7E6E6"/>
          </w:tcPr>
          <w:p>
            <w:pPr>
              <w:spacing w:before="0" w:after="0" w:line="240" w:lineRule="auto"/>
            </w:pPr>
            <w:r>
              <w:rPr>
                <w:rFonts w:ascii="Calibri" w:hAnsi="Calibri" w:cs="Calibri"/>
                <w:b/>
                <w:bCs/>
                <w:sz w:val="22"/>
                <w:szCs w:val="22"/>
                <w:lang w:val="id-ID"/>
              </w:rPr>
              <w:t xml:space="preserve">Utama :</w:t>
            </w:r>
          </w:p>
        </w:tc>
        <w:tc>
          <w:tcPr>
            <w:tcW w:w="10814" w:type="dxa"/>
            <w:gridSpan w:val="13"/>
          </w:tcPr>
          <w:p>
            <w:pPr>
              <w:spacing w:before="0" w:after="0" w:line="240" w:lineRule="auto"/>
            </w:pPr>
          </w:p>
        </w:tc>
      </w:tr>
      <w:tr>
        <w:tc>
          <w:tcPr>
            <w:tcW w:w="2269" w:type="dxa"/>
            <w:gridSpan w:val="2"/>
            <w:vMerge/>
          </w:tcPr>
          <w:p>
            <w:pPr>
              <w:spacing w:before="0" w:after="0" w:line="240" w:lineRule="auto"/>
            </w:pPr>
          </w:p>
        </w:tc>
        <w:tc>
          <w:tcPr>
            <w:tcW w:w="13189" w:type="dxa"/>
            <w:gridSpan w:val="15"/>
          </w:tcPr>
          <w:p>
            <w:pPr>
              <w:spacing w:before="0" w:after="0" w:line="240" w:lineRule="auto"/>
              <w:ind w:left="284" w:hanging="284"/>
            </w:pPr>
            <w:r>
              <w:rPr>
                <w:rFonts w:ascii="Calibri" w:hAnsi="Calibri" w:cs="Calibri"/>
                <w:sz w:val="22"/>
                <w:szCs w:val="22"/>
                <w:lang w:val="id-ID"/>
              </w:rPr>
              <w:t xml:space="preserve">[1] Michael J. Quinn. (2014). </w:t>
            </w:r>
            <w:r>
              <w:rPr>
                <w:rFonts w:ascii="Calibri" w:hAnsi="Calibri" w:cs="Calibri"/>
                <w:i/>
                <w:sz w:val="22"/>
                <w:szCs w:val="22"/>
                <w:lang w:val="id-ID"/>
              </w:rPr>
              <w:t xml:space="preserve">Ethics for the Information Age</w:t>
            </w:r>
            <w:r>
              <w:rPr>
                <w:rFonts w:ascii="Calibri" w:hAnsi="Calibri" w:cs="Calibri"/>
                <w:sz w:val="22"/>
                <w:szCs w:val="22"/>
                <w:lang w:val="id-ID"/>
              </w:rPr>
              <w:t xml:space="preserve"> (6th ed.). Pearson.</w:t>
            </w:r>
          </w:p>
          <w:p>
            <w:pPr>
              <w:spacing w:before="0" w:after="0" w:line="240" w:lineRule="auto"/>
              <w:ind w:left="284" w:hanging="284"/>
            </w:pPr>
            <w:r>
              <w:rPr>
                <w:rFonts w:ascii="Calibri" w:hAnsi="Calibri" w:cs="Calibri"/>
                <w:sz w:val="22"/>
                <w:szCs w:val="22"/>
                <w:lang w:val="id-ID"/>
              </w:rPr>
              <w:t xml:space="preserve">[2] Sara Baase &amp; Timothy M. Henry. (2017). </w:t>
            </w:r>
            <w:r>
              <w:rPr>
                <w:rFonts w:ascii="Calibri" w:hAnsi="Calibri" w:cs="Calibri"/>
                <w:i/>
                <w:sz w:val="22"/>
                <w:szCs w:val="22"/>
                <w:lang w:val="id-ID"/>
              </w:rPr>
              <w:t xml:space="preserve">A Gift of Fire: Social, Legal, and Ethical Issues for Computing Technology</w:t>
            </w:r>
            <w:r>
              <w:rPr>
                <w:rFonts w:ascii="Calibri" w:hAnsi="Calibri" w:cs="Calibri"/>
                <w:sz w:val="22"/>
                <w:szCs w:val="22"/>
                <w:lang w:val="id-ID"/>
              </w:rPr>
              <w:t xml:space="preserve"> (5th ed.). Pearson.</w:t>
            </w:r>
          </w:p>
        </w:tc>
      </w:tr>
      <w:tr>
        <w:tc>
          <w:tcPr>
            <w:tcW w:w="2269" w:type="dxa"/>
            <w:gridSpan w:val="2"/>
            <w:vMerge/>
          </w:tcPr>
          <w:p>
            <w:pPr>
              <w:spacing w:before="0" w:after="0" w:line="240" w:lineRule="auto"/>
            </w:pPr>
          </w:p>
        </w:tc>
        <w:tc>
          <w:tcPr>
            <w:tcW w:w="2375" w:type="dxa"/>
            <w:gridSpan w:val="2"/>
            <w:shd w:val="clear" w:color="auto" w:fill="E7E6E6"/>
          </w:tcPr>
          <w:p>
            <w:pPr>
              <w:spacing w:before="0" w:after="0" w:line="240" w:lineRule="auto"/>
            </w:pPr>
            <w:r>
              <w:rPr>
                <w:rFonts w:ascii="Calibri" w:hAnsi="Calibri" w:cs="Calibri"/>
                <w:b/>
                <w:bCs/>
                <w:sz w:val="22"/>
                <w:szCs w:val="22"/>
                <w:lang w:val="id-ID"/>
              </w:rPr>
              <w:t xml:space="preserve">Pendukung :</w:t>
            </w:r>
          </w:p>
        </w:tc>
        <w:tc>
          <w:tcPr>
            <w:tcW w:w="10814" w:type="dxa"/>
            <w:gridSpan w:val="13"/>
          </w:tcPr>
          <w:p>
            <w:pPr>
              <w:spacing w:before="0" w:after="0" w:line="240" w:lineRule="auto"/>
            </w:pPr>
          </w:p>
        </w:tc>
      </w:tr>
      <w:tr>
        <w:tc>
          <w:tcPr>
            <w:tcW w:w="2269" w:type="dxa"/>
            <w:gridSpan w:val="2"/>
            <w:vMerge/>
          </w:tcPr>
          <w:p>
            <w:pPr>
              <w:spacing w:before="0" w:after="0" w:line="240" w:lineRule="auto"/>
            </w:pPr>
          </w:p>
        </w:tc>
        <w:tc>
          <w:tcPr>
            <w:tcW w:w="13189" w:type="dxa"/>
            <w:gridSpan w:val="15"/>
          </w:tcPr>
          <w:p>
            <w:pPr>
              <w:spacing w:before="0" w:after="0" w:line="240" w:lineRule="auto"/>
              <w:ind w:left="284" w:hanging="284"/>
            </w:pPr>
            <w:r>
              <w:rPr>
                <w:rFonts w:ascii="Calibri" w:hAnsi="Calibri" w:cs="Calibri"/>
                <w:sz w:val="22"/>
                <w:szCs w:val="22"/>
                <w:lang w:val="id-ID"/>
              </w:rPr>
              <w:t xml:space="preserve">[3] IPKIN. (2020). </w:t>
            </w:r>
            <w:r>
              <w:rPr>
                <w:rFonts w:ascii="Calibri" w:hAnsi="Calibri" w:cs="Calibri"/>
                <w:i/>
                <w:sz w:val="22"/>
                <w:szCs w:val="22"/>
                <w:lang w:val="id-ID"/>
              </w:rPr>
              <w:t xml:space="preserve">Kode Etik &amp; Perilaku Profesional IPKIN</w:t>
            </w:r>
            <w:r>
              <w:rPr>
                <w:rFonts w:ascii="Calibri" w:hAnsi="Calibri" w:cs="Calibri"/>
                <w:sz w:val="22"/>
                <w:szCs w:val="22"/>
                <w:lang w:val="id-ID"/>
              </w:rPr>
              <w:t xml:space="preserve">. Jakarta.</w:t>
            </w:r>
          </w:p>
        </w:tc>
      </w:tr>
      <w:tr>
        <w:tc>
          <w:tcPr>
            <w:tcW w:w="2269" w:type="dxa"/>
            <w:gridSpan w:val="2"/>
          </w:tcPr>
          <w:p>
            <w:pPr>
              <w:spacing w:before="0" w:after="0" w:line="240" w:lineRule="auto"/>
            </w:pPr>
            <w:r>
              <w:rPr>
                <w:rFonts w:ascii="Calibri" w:hAnsi="Calibri" w:cs="Calibri"/>
                <w:b/>
                <w:bCs/>
                <w:sz w:val="22"/>
                <w:szCs w:val="22"/>
                <w:lang w:val="id-ID"/>
              </w:rPr>
              <w:t xml:space="preserve">Dosen Pengampu</w:t>
            </w:r>
          </w:p>
        </w:tc>
        <w:tc>
          <w:tcPr>
            <w:tcW w:w="13189" w:type="dxa"/>
            <w:gridSpan w:val="15"/>
          </w:tcPr>
          <w:p>
            <w:pPr>
              <w:spacing w:before="0" w:after="0" w:line="240" w:lineRule="auto"/>
            </w:pPr>
            <w:r>
              <w:rPr>
                <w:rFonts w:ascii="Calibri" w:hAnsi="Calibri" w:cs="Calibri"/>
                <w:sz w:val="22"/>
                <w:szCs w:val="22"/>
                <w:lang w:val="id-ID"/>
              </w:rPr>
              <w:t xml:space="preserve">Suprapto, S.Kom., M.Kom.</w:t>
            </w:r>
          </w:p>
        </w:tc>
      </w:tr>
      <w:tr>
        <w:tc>
          <w:tcPr>
            <w:tcW w:w="2269" w:type="dxa"/>
            <w:gridSpan w:val="2"/>
          </w:tcPr>
          <w:p>
            <w:pPr>
              <w:spacing w:before="0" w:after="0" w:line="240" w:lineRule="auto"/>
            </w:pPr>
            <w:r>
              <w:rPr>
                <w:rFonts w:ascii="Calibri" w:hAnsi="Calibri" w:cs="Calibri"/>
                <w:b/>
                <w:bCs/>
                <w:sz w:val="22"/>
                <w:szCs w:val="22"/>
                <w:lang w:val="id-ID"/>
              </w:rPr>
              <w:t xml:space="preserve">Matakuliah syarat</w:t>
            </w:r>
          </w:p>
        </w:tc>
        <w:tc>
          <w:tcPr>
            <w:tcW w:w="13189" w:type="dxa"/>
            <w:gridSpan w:val="15"/>
          </w:tcPr>
          <w:p>
            <w:pPr>
              <w:spacing w:before="0" w:after="0" w:line="240" w:lineRule="auto"/>
            </w:pPr>
            <w:r>
              <w:rPr>
                <w:rFonts w:ascii="Calibri" w:hAnsi="Calibri" w:cs="Calibri"/>
                <w:sz w:val="22"/>
                <w:szCs w:val="22"/>
                <w:lang w:val="id-ID"/>
              </w:rPr>
              <w:t xml:space="preserve">Tidak ada</w:t>
            </w:r>
          </w:p>
        </w:tc>
      </w:tr>
      <w:tr>
        <w:trPr>
          <w:trHeight w:val="839"/>
        </w:trPr>
        <w:tc>
          <w:tcPr>
            <w:tcW w:w="738" w:type="dxa"/>
            <w:vMerge w:val="restart"/>
            <w:shd w:val="clear" w:color="auto" w:fill="E7E6E6"/>
            <w:vAlign w:val="center"/>
          </w:tcPr>
          <w:p>
            <w:pPr>
              <w:spacing w:before="0" w:after="0" w:line="240" w:lineRule="auto"/>
              <w:ind w:left="-90" w:right="-108"/>
              <w:jc w:val="center"/>
            </w:pPr>
            <w:r>
              <w:rPr>
                <w:rFonts w:ascii="Calibri" w:hAnsi="Calibri" w:cs="Calibri"/>
                <w:b/>
                <w:bCs/>
                <w:sz w:val="22"/>
                <w:szCs w:val="22"/>
                <w:lang w:val="id-ID"/>
              </w:rPr>
              <w:t xml:space="preserve">Mg Ke-</w:t>
            </w:r>
          </w:p>
        </w:tc>
        <w:tc>
          <w:tcPr>
            <w:tcW w:w="2807" w:type="dxa"/>
            <w:gridSpan w:val="2"/>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Kemampuan akhir tiap tahapan belajar (Sub-CPMK)</w:t>
            </w:r>
          </w:p>
        </w:tc>
        <w:tc>
          <w:tcPr>
            <w:tcW w:w="3827" w:type="dxa"/>
            <w:gridSpan w:val="4"/>
            <w:shd w:val="clear" w:color="auto" w:fill="E7E6E6"/>
            <w:vAlign w:val="center"/>
          </w:tcPr>
          <w:p>
            <w:pPr>
              <w:spacing w:before="0" w:after="0" w:line="240" w:lineRule="auto"/>
              <w:jc w:val="center"/>
            </w:pPr>
            <w:r>
              <w:rPr>
                <w:rFonts w:ascii="Calibri" w:hAnsi="Calibri" w:cs="Calibri"/>
                <w:b/>
                <w:bCs/>
                <w:sz w:val="22"/>
                <w:szCs w:val="22"/>
                <w:lang w:val="id-ID"/>
              </w:rPr>
              <w:t xml:space="preserve">Penilaian</w:t>
            </w:r>
          </w:p>
        </w:tc>
        <w:tc>
          <w:tcPr>
            <w:tcW w:w="4678" w:type="dxa"/>
            <w:gridSpan w:val="7"/>
            <w:shd w:val="clear" w:color="auto" w:fill="E7E6E6"/>
            <w:vAlign w:val="center"/>
          </w:tcPr>
          <w:p>
            <w:pPr>
              <w:spacing w:before="0" w:after="0" w:line="240" w:lineRule="auto"/>
              <w:jc w:val="center"/>
            </w:pPr>
            <w:r>
              <w:rPr>
                <w:rFonts w:ascii="Calibri" w:hAnsi="Calibri" w:cs="Calibri"/>
                <w:b/>
                <w:bCs/>
                <w:sz w:val="22"/>
                <w:szCs w:val="22"/>
                <w:lang w:val="id-ID"/>
              </w:rPr>
              <w:t xml:space="preserve">Bentuk Pembelajaran,</w:t>
            </w:r>
          </w:p>
          <w:p>
            <w:pPr>
              <w:spacing w:before="0" w:after="0" w:line="240" w:lineRule="auto"/>
              <w:jc w:val="center"/>
            </w:pPr>
            <w:r>
              <w:rPr>
                <w:rFonts w:ascii="Calibri" w:hAnsi="Calibri" w:cs="Calibri"/>
                <w:b/>
                <w:bCs/>
                <w:sz w:val="22"/>
                <w:szCs w:val="22"/>
                <w:lang w:val="id-ID"/>
              </w:rPr>
              <w:t xml:space="preserve">Metode Pembelajaran,</w:t>
            </w:r>
          </w:p>
          <w:p>
            <w:pPr>
              <w:spacing w:before="0" w:after="0" w:line="240" w:lineRule="auto"/>
              <w:jc w:val="center"/>
            </w:pPr>
            <w:r>
              <w:rPr>
                <w:rFonts w:ascii="Calibri" w:hAnsi="Calibri" w:cs="Calibri"/>
                <w:b/>
                <w:bCs/>
                <w:sz w:val="22"/>
                <w:szCs w:val="22"/>
                <w:lang w:val="id-ID"/>
              </w:rPr>
              <w:t xml:space="preserve">Penugasan Mahasiswa,</w:t>
            </w:r>
          </w:p>
          <w:p>
            <w:pPr>
              <w:spacing w:before="0" w:after="0" w:line="240" w:lineRule="auto"/>
              <w:jc w:val="center"/>
            </w:pPr>
            <w:r>
              <w:rPr>
                <w:rFonts w:ascii="Calibri" w:hAnsi="Calibri" w:cs="Calibri"/>
                <w:b/>
                <w:bCs/>
                <w:color w:val="0432FF"/>
                <w:sz w:val="22"/>
                <w:szCs w:val="22"/>
                <w:lang w:val="id-ID"/>
              </w:rPr>
              <w:t xml:space="preserve">[ Estimasi Waktu]</w:t>
            </w:r>
          </w:p>
        </w:tc>
        <w:tc>
          <w:tcPr>
            <w:tcW w:w="2274" w:type="dxa"/>
            <w:gridSpan w:val="2"/>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Materi Pembelajaran</w:t>
            </w:r>
          </w:p>
          <w:p>
            <w:pPr>
              <w:spacing w:before="0" w:after="0" w:line="240" w:lineRule="auto"/>
              <w:jc w:val="center"/>
            </w:pPr>
            <w:r>
              <w:rPr>
                <w:rFonts w:ascii="Calibri" w:hAnsi="Calibri" w:cs="Calibri"/>
                <w:b/>
                <w:bCs/>
                <w:color w:val="0432FF"/>
                <w:sz w:val="22"/>
                <w:szCs w:val="22"/>
                <w:lang w:val="id-ID"/>
              </w:rPr>
              <w:t xml:space="preserve">[ Pustaka ]</w:t>
            </w:r>
          </w:p>
        </w:tc>
        <w:tc>
          <w:tcPr>
            <w:tcW w:w="1134" w:type="dxa"/>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Bobot Penilaian (%)</w:t>
            </w:r>
          </w:p>
        </w:tc>
      </w:tr>
      <w:tr>
        <w:trPr>
          <w:trHeight w:val="337"/>
        </w:trPr>
        <w:tc>
          <w:tcPr>
            <w:tcW w:w="738" w:type="dxa"/>
            <w:vMerge/>
            <w:shd w:val="clear" w:color="auto" w:fill="E7E6E6"/>
          </w:tcPr>
          <w:p>
            <w:pPr>
              <w:spacing w:before="0" w:after="0" w:line="240" w:lineRule="auto"/>
            </w:pPr>
          </w:p>
        </w:tc>
        <w:tc>
          <w:tcPr>
            <w:tcW w:w="2807" w:type="dxa"/>
            <w:gridSpan w:val="2"/>
            <w:vMerge/>
            <w:shd w:val="clear" w:color="auto" w:fill="E7E6E6"/>
          </w:tcPr>
          <w:p>
            <w:pPr>
              <w:spacing w:before="0" w:after="0" w:line="240" w:lineRule="auto"/>
            </w:pPr>
          </w:p>
        </w:tc>
        <w:tc>
          <w:tcPr>
            <w:tcW w:w="1701" w:type="dxa"/>
            <w:gridSpan w:val="2"/>
            <w:shd w:val="clear" w:color="auto" w:fill="E7E6E6"/>
            <w:vAlign w:val="center"/>
          </w:tcPr>
          <w:p>
            <w:pPr>
              <w:spacing w:before="0" w:after="0" w:line="240" w:lineRule="auto"/>
              <w:jc w:val="center"/>
            </w:pPr>
            <w:r>
              <w:rPr>
                <w:rFonts w:ascii="Calibri" w:hAnsi="Calibri" w:cs="Calibri"/>
                <w:b/>
                <w:bCs/>
                <w:sz w:val="22"/>
                <w:szCs w:val="22"/>
                <w:lang w:val="id-ID"/>
              </w:rPr>
              <w:t xml:space="preserve">Indikator</w:t>
            </w:r>
          </w:p>
        </w:tc>
        <w:tc>
          <w:tcPr>
            <w:tcW w:w="2126" w:type="dxa"/>
            <w:gridSpan w:val="2"/>
            <w:shd w:val="clear" w:color="auto" w:fill="E7E6E6"/>
            <w:vAlign w:val="center"/>
          </w:tcPr>
          <w:p>
            <w:pPr>
              <w:spacing w:before="0" w:after="0" w:line="240" w:lineRule="auto"/>
              <w:jc w:val="center"/>
            </w:pPr>
            <w:r>
              <w:rPr>
                <w:rFonts w:ascii="Calibri" w:hAnsi="Calibri" w:cs="Calibri"/>
                <w:b/>
                <w:bCs/>
                <w:sz w:val="22"/>
                <w:szCs w:val="22"/>
                <w:lang w:val="id-ID"/>
              </w:rPr>
              <w:t xml:space="preserve">Teknik &amp; Kriteria</w:t>
            </w:r>
          </w:p>
        </w:tc>
        <w:tc>
          <w:tcPr>
            <w:tcW w:w="2410" w:type="dxa"/>
            <w:gridSpan w:val="4"/>
            <w:shd w:val="clear" w:color="auto" w:fill="E7E6E6"/>
            <w:vAlign w:val="center"/>
          </w:tcPr>
          <w:p>
            <w:pPr>
              <w:spacing w:before="0" w:after="0" w:line="240" w:lineRule="auto"/>
              <w:jc w:val="center"/>
            </w:pPr>
            <w:r>
              <w:rPr>
                <w:rFonts w:ascii="Calibri" w:hAnsi="Calibri" w:cs="Calibri"/>
                <w:b/>
                <w:bCs/>
                <w:sz w:val="22"/>
                <w:szCs w:val="22"/>
                <w:lang w:val="id-ID"/>
              </w:rPr>
              <w:t xml:space="preserve">Pembelajaran Daring (sinkron)</w:t>
            </w:r>
          </w:p>
        </w:tc>
        <w:tc>
          <w:tcPr>
            <w:tcW w:w="2268" w:type="dxa"/>
            <w:gridSpan w:val="3"/>
            <w:shd w:val="clear" w:color="auto" w:fill="E7E6E6"/>
            <w:vAlign w:val="center"/>
          </w:tcPr>
          <w:p>
            <w:pPr>
              <w:spacing w:before="0" w:after="0" w:line="240" w:lineRule="auto"/>
              <w:jc w:val="center"/>
            </w:pPr>
            <w:r>
              <w:rPr>
                <w:rFonts w:ascii="Calibri" w:hAnsi="Calibri" w:cs="Calibri"/>
                <w:b/>
                <w:bCs/>
                <w:sz w:val="22"/>
                <w:szCs w:val="22"/>
                <w:lang w:val="id-ID"/>
              </w:rPr>
              <w:t xml:space="preserve">Pembelajaran Daring (asinkron)</w:t>
            </w:r>
          </w:p>
        </w:tc>
        <w:tc>
          <w:tcPr>
            <w:tcW w:w="2274" w:type="dxa"/>
            <w:gridSpan w:val="2"/>
            <w:vMerge/>
            <w:shd w:val="clear" w:color="auto" w:fill="E7E6E6"/>
          </w:tcPr>
          <w:p>
            <w:pPr>
              <w:spacing w:before="0" w:after="0" w:line="240" w:lineRule="auto"/>
            </w:pPr>
          </w:p>
        </w:tc>
        <w:tc>
          <w:tcPr>
            <w:tcW w:w="1134" w:type="dxa"/>
            <w:vMerge/>
            <w:shd w:val="clear" w:color="auto" w:fill="E7E6E6"/>
          </w:tcPr>
          <w:p>
            <w:pPr>
              <w:spacing w:before="0" w:after="0" w:line="240" w:lineRule="auto"/>
            </w:pPr>
          </w:p>
        </w:tc>
      </w:tr>
      <w:tr>
        <w:trPr>
          <w:trHeight w:val="274"/>
        </w:trPr>
        <w:tc>
          <w:tcPr>
            <w:tcW w:w="738" w:type="dxa"/>
            <w:shd w:val="clear" w:color="auto" w:fill="E7E6E6"/>
          </w:tcPr>
          <w:p>
            <w:pPr>
              <w:spacing w:before="0" w:after="0" w:line="240" w:lineRule="auto"/>
              <w:jc w:val="center"/>
            </w:pPr>
            <w:r>
              <w:rPr>
                <w:rFonts w:ascii="Calibri" w:hAnsi="Calibri" w:cs="Calibri"/>
                <w:b/>
                <w:bCs/>
                <w:sz w:val="22"/>
                <w:szCs w:val="22"/>
                <w:lang w:val="id-ID"/>
              </w:rPr>
              <w:t xml:space="preserve">(1)</w:t>
            </w:r>
          </w:p>
        </w:tc>
        <w:tc>
          <w:tcPr>
            <w:tcW w:w="2807" w:type="dxa"/>
            <w:gridSpan w:val="2"/>
            <w:shd w:val="clear" w:color="auto" w:fill="E7E6E6"/>
          </w:tcPr>
          <w:p>
            <w:pPr>
              <w:spacing w:before="0" w:after="0" w:line="240" w:lineRule="auto"/>
              <w:jc w:val="center"/>
            </w:pPr>
            <w:r>
              <w:rPr>
                <w:rFonts w:ascii="Calibri" w:hAnsi="Calibri" w:cs="Calibri"/>
                <w:b/>
                <w:bCs/>
                <w:sz w:val="22"/>
                <w:szCs w:val="22"/>
                <w:lang w:val="id-ID"/>
              </w:rPr>
              <w:t xml:space="preserve">(2)</w:t>
            </w:r>
          </w:p>
        </w:tc>
        <w:tc>
          <w:tcPr>
            <w:tcW w:w="1701" w:type="dxa"/>
            <w:gridSpan w:val="2"/>
            <w:shd w:val="clear" w:color="auto" w:fill="E7E6E6"/>
          </w:tcPr>
          <w:p>
            <w:pPr>
              <w:spacing w:before="0" w:after="0" w:line="240" w:lineRule="auto"/>
              <w:jc w:val="center"/>
            </w:pPr>
            <w:r>
              <w:rPr>
                <w:rFonts w:ascii="Calibri" w:hAnsi="Calibri" w:cs="Calibri"/>
                <w:b/>
                <w:bCs/>
                <w:sz w:val="22"/>
                <w:szCs w:val="22"/>
                <w:lang w:val="id-ID"/>
              </w:rPr>
              <w:t xml:space="preserve">(3)</w:t>
            </w:r>
          </w:p>
        </w:tc>
        <w:tc>
          <w:tcPr>
            <w:tcW w:w="2126" w:type="dxa"/>
            <w:gridSpan w:val="2"/>
            <w:shd w:val="clear" w:color="auto" w:fill="E7E6E6"/>
          </w:tcPr>
          <w:p>
            <w:pPr>
              <w:spacing w:before="0" w:after="0" w:line="240" w:lineRule="auto"/>
              <w:jc w:val="center"/>
            </w:pPr>
            <w:r>
              <w:rPr>
                <w:rFonts w:ascii="Calibri" w:hAnsi="Calibri" w:cs="Calibri"/>
                <w:b/>
                <w:bCs/>
                <w:sz w:val="22"/>
                <w:szCs w:val="22"/>
                <w:lang w:val="id-ID"/>
              </w:rPr>
              <w:t xml:space="preserve">(4)</w:t>
            </w:r>
          </w:p>
        </w:tc>
        <w:tc>
          <w:tcPr>
            <w:tcW w:w="2410" w:type="dxa"/>
            <w:gridSpan w:val="4"/>
            <w:shd w:val="clear" w:color="auto" w:fill="E7E6E6"/>
          </w:tcPr>
          <w:p>
            <w:pPr>
              <w:spacing w:before="0" w:after="0" w:line="240" w:lineRule="auto"/>
              <w:jc w:val="center"/>
            </w:pPr>
            <w:r>
              <w:rPr>
                <w:rFonts w:ascii="Calibri" w:hAnsi="Calibri" w:cs="Calibri"/>
                <w:b/>
                <w:bCs/>
                <w:sz w:val="22"/>
                <w:szCs w:val="22"/>
                <w:lang w:val="id-ID"/>
              </w:rPr>
              <w:t xml:space="preserve">(5)</w:t>
            </w:r>
          </w:p>
        </w:tc>
        <w:tc>
          <w:tcPr>
            <w:tcW w:w="2268" w:type="dxa"/>
            <w:gridSpan w:val="3"/>
            <w:shd w:val="clear" w:color="auto" w:fill="E7E6E6"/>
          </w:tcPr>
          <w:p>
            <w:pPr>
              <w:spacing w:before="0" w:after="0" w:line="240" w:lineRule="auto"/>
              <w:jc w:val="center"/>
            </w:pPr>
            <w:r>
              <w:rPr>
                <w:rFonts w:ascii="Calibri" w:hAnsi="Calibri" w:cs="Calibri"/>
                <w:b/>
                <w:bCs/>
                <w:sz w:val="22"/>
                <w:szCs w:val="22"/>
                <w:lang w:val="id-ID"/>
              </w:rPr>
              <w:t xml:space="preserve">(6)</w:t>
            </w:r>
          </w:p>
        </w:tc>
        <w:tc>
          <w:tcPr>
            <w:tcW w:w="2274" w:type="dxa"/>
            <w:gridSpan w:val="2"/>
            <w:shd w:val="clear" w:color="auto" w:fill="E7E6E6"/>
          </w:tcPr>
          <w:p>
            <w:pPr>
              <w:spacing w:before="0" w:after="0" w:line="240" w:lineRule="auto"/>
              <w:jc w:val="center"/>
            </w:pPr>
            <w:r>
              <w:rPr>
                <w:rFonts w:ascii="Calibri" w:hAnsi="Calibri" w:cs="Calibri"/>
                <w:b/>
                <w:bCs/>
                <w:sz w:val="22"/>
                <w:szCs w:val="22"/>
                <w:lang w:val="id-ID"/>
              </w:rPr>
              <w:t xml:space="preserve">(7)</w:t>
            </w:r>
          </w:p>
        </w:tc>
        <w:tc>
          <w:tcPr>
            <w:tcW w:w="1134" w:type="dxa"/>
            <w:shd w:val="clear" w:color="auto" w:fill="E7E6E6"/>
          </w:tcPr>
          <w:p>
            <w:pPr>
              <w:spacing w:before="0" w:after="0" w:line="240" w:lineRule="auto"/>
              <w:jc w:val="center"/>
            </w:pPr>
            <w:r>
              <w:rPr>
                <w:rFonts w:ascii="Calibri" w:hAnsi="Calibri" w:cs="Calibri"/>
                <w:b/>
                <w:bCs/>
                <w:sz w:val="22"/>
                <w:szCs w:val="22"/>
                <w:lang w:val="id-ID"/>
              </w:rPr>
              <w:t xml:space="preserve">(8)</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1–2</w:t>
            </w:r>
          </w:p>
        </w:tc>
        <w:tc>
          <w:tcPr>
            <w:tcW w:w="2807" w:type="dxa"/>
            <w:gridSpan w:val="2"/>
          </w:tcPr>
          <w:p>
            <w:pPr>
              <w:spacing w:before="0" w:after="0" w:line="240" w:lineRule="auto"/>
            </w:pPr>
            <w:r>
              <w:rPr>
                <w:rFonts w:ascii="Calibri" w:hAnsi="Calibri" w:cs="Calibri"/>
                <w:b/>
                <w:bCs/>
                <w:sz w:val="20"/>
                <w:szCs w:val="20"/>
                <w:lang w:val="id-ID"/>
              </w:rPr>
              <w:t xml:space="preserve">Sub-CPMK1:</w:t>
            </w:r>
            <w:r>
              <w:rPr>
                <w:rFonts w:ascii="Calibri" w:hAnsi="Calibri" w:cs="Calibri"/>
                <w:sz w:val="20"/>
                <w:szCs w:val="20"/>
                <w:lang w:val="id-ID"/>
              </w:rPr>
              <w:t xml:space="preserve"> Mahasiswa mampu menjelaskan konsep Etika, Moral, Hukum, dan Profesionalisme dalam bidang Teknologi Informasi [C2, A2] (CPMK0104)</w:t>
            </w:r>
          </w:p>
        </w:tc>
        <w:tc>
          <w:tcPr>
            <w:tcW w:w="1701" w:type="dxa"/>
            <w:gridSpan w:val="2"/>
          </w:tcPr>
          <w:p>
            <w:pPr>
              <w:spacing w:before="0" w:after="0" w:line="240" w:lineRule="auto"/>
            </w:pPr>
            <w:r>
              <w:rPr>
                <w:rFonts w:ascii="Calibri" w:hAnsi="Calibri" w:cs="Calibri"/>
                <w:sz w:val="20"/>
                <w:szCs w:val="20"/>
                <w:lang w:val="id-ID"/>
              </w:rPr>
              <w:t xml:space="preserve">1.1 Membedakan moral, etika, dan hukum</w:t>
            </w:r>
          </w:p>
          <w:p>
            <w:pPr>
              <w:spacing w:before="0" w:after="0" w:line="240" w:lineRule="auto"/>
            </w:pPr>
            <w:r>
              <w:rPr>
                <w:rFonts w:ascii="Calibri" w:hAnsi="Calibri" w:cs="Calibri"/>
                <w:sz w:val="20"/>
                <w:szCs w:val="20"/>
                <w:lang w:val="id-ID"/>
              </w:rPr>
              <w:t xml:space="preserve">1.2 Identifikasi syarat dan ciri profesi IT</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Kejelasan konsep etika profesi</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Kuis Etika</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&amp; Diskusi</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Ethical Dilemma Case</w:t>
            </w:r>
          </w:p>
          <w:p>
            <w:pPr>
              <w:spacing w:before="0" w:after="0" w:line="240" w:lineRule="auto"/>
            </w:pPr>
            <w:r>
              <w:rPr>
                <w:rFonts w:ascii="Calibri" w:hAnsi="Calibri" w:cs="Calibri"/>
                <w:color w:val="0432FF"/>
                <w:sz w:val="20"/>
                <w:szCs w:val="20"/>
                <w:lang w:val="id-ID"/>
              </w:rPr>
              <w:t xml:space="preserve">[PB: 2×(2×50")]</w:t>
            </w:r>
          </w:p>
        </w:tc>
        <w:tc>
          <w:tcPr>
            <w:tcW w:w="2268" w:type="dxa"/>
            <w:gridSpan w:val="3"/>
          </w:tcPr>
          <w:p>
            <w:pPr>
              <w:spacing w:before="0" w:after="0" w:line="240" w:lineRule="auto"/>
            </w:pPr>
            <w:r>
              <w:rPr>
                <w:rFonts w:ascii="Calibri" w:hAnsi="Calibri" w:cs="Calibri"/>
                <w:b/>
                <w:bCs/>
                <w:sz w:val="20"/>
                <w:szCs w:val="20"/>
                <w:lang w:val="id-ID"/>
              </w:rPr>
              <w:t xml:space="preserve">Tugas-1 (Individu):</w:t>
            </w:r>
            <w:r>
              <w:rPr>
                <w:rFonts w:ascii="Calibri" w:hAnsi="Calibri" w:cs="Calibri"/>
                <w:sz w:val="20"/>
                <w:szCs w:val="20"/>
                <w:lang w:val="id-ID"/>
              </w:rPr>
              <w:t xml:space="preserve"> Resume Prinsip Etika &amp; Profesi IT</w:t>
            </w:r>
          </w:p>
          <w:p>
            <w:pPr>
              <w:spacing w:before="0" w:after="0" w:line="240" w:lineRule="auto"/>
            </w:pPr>
            <w:r>
              <w:rPr>
                <w:rFonts w:ascii="Calibri" w:hAnsi="Calibri" w:cs="Calibri"/>
                <w:color w:val="0432FF"/>
                <w:sz w:val="20"/>
                <w:szCs w:val="20"/>
                <w:lang w:val="id-ID"/>
              </w:rPr>
              <w:t xml:space="preserve">[PT: 2×(2×60")]</w:t>
            </w:r>
          </w:p>
          <w:p>
            <w:pPr>
              <w:spacing w:before="0" w:after="0" w:line="240" w:lineRule="auto"/>
            </w:pPr>
            <w:r>
              <w:rPr>
                <w:rFonts w:ascii="Calibri" w:hAnsi="Calibri" w:cs="Calibri"/>
                <w:color w:val="0432FF"/>
                <w:sz w:val="20"/>
                <w:szCs w:val="20"/>
                <w:lang w:val="id-ID"/>
              </w:rPr>
              <w:t xml:space="preserve">[KM: 2×(2×60")]</w:t>
            </w:r>
          </w:p>
        </w:tc>
        <w:tc>
          <w:tcPr>
            <w:tcW w:w="2274" w:type="dxa"/>
            <w:gridSpan w:val="2"/>
          </w:tcPr>
          <w:p>
            <w:pPr>
              <w:spacing w:before="0" w:after="0" w:line="240" w:lineRule="auto"/>
            </w:pPr>
            <w:r>
              <w:rPr>
                <w:rFonts w:ascii="Calibri" w:hAnsi="Calibri" w:cs="Calibri"/>
                <w:sz w:val="20"/>
                <w:szCs w:val="20"/>
                <w:lang w:val="id-ID"/>
              </w:rPr>
              <w:t xml:space="preserve">Pengantar Etika &amp; Profesionalisme</w:t>
            </w:r>
          </w:p>
          <w:p>
            <w:pPr>
              <w:spacing w:before="0" w:after="0" w:line="240" w:lineRule="auto"/>
            </w:pPr>
            <w:r>
              <w:rPr>
                <w:rFonts w:ascii="Calibri" w:hAnsi="Calibri" w:cs="Calibri"/>
                <w:sz w:val="20"/>
                <w:szCs w:val="20"/>
                <w:lang w:val="id-ID"/>
              </w:rPr>
              <w:t xml:space="preserve">[1] Bab 1–2</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3–4</w:t>
            </w:r>
          </w:p>
        </w:tc>
        <w:tc>
          <w:tcPr>
            <w:tcW w:w="2807" w:type="dxa"/>
            <w:gridSpan w:val="2"/>
          </w:tcPr>
          <w:p>
            <w:pPr>
              <w:spacing w:before="0" w:after="0" w:line="240" w:lineRule="auto"/>
            </w:pPr>
            <w:r>
              <w:rPr>
                <w:rFonts w:ascii="Calibri" w:hAnsi="Calibri" w:cs="Calibri"/>
                <w:b/>
                <w:bCs/>
                <w:sz w:val="20"/>
                <w:szCs w:val="20"/>
                <w:lang w:val="id-ID"/>
              </w:rPr>
              <w:t xml:space="preserve">Sub-CPMK2:</w:t>
            </w:r>
            <w:r>
              <w:rPr>
                <w:rFonts w:ascii="Calibri" w:hAnsi="Calibri" w:cs="Calibri"/>
                <w:sz w:val="20"/>
                <w:szCs w:val="20"/>
                <w:lang w:val="id-ID"/>
              </w:rPr>
              <w:t xml:space="preserve"> Mahasiswa mampu menganalisis Kode Etik Profesi Informatika (ACM, IEEE, IPKIN) [C4, A5] (CPMK0104)</w:t>
            </w:r>
          </w:p>
        </w:tc>
        <w:tc>
          <w:tcPr>
            <w:tcW w:w="1701" w:type="dxa"/>
            <w:gridSpan w:val="2"/>
          </w:tcPr>
          <w:p>
            <w:pPr>
              <w:spacing w:before="0" w:after="0" w:line="240" w:lineRule="auto"/>
            </w:pPr>
            <w:r>
              <w:rPr>
                <w:rFonts w:ascii="Calibri" w:hAnsi="Calibri" w:cs="Calibri"/>
                <w:sz w:val="20"/>
                <w:szCs w:val="20"/>
                <w:lang w:val="id-ID"/>
              </w:rPr>
              <w:t xml:space="preserve">2.1 Menganalisis butir kode etik ACM &amp; IEEE</w:t>
            </w:r>
          </w:p>
          <w:p>
            <w:pPr>
              <w:spacing w:before="0" w:after="0" w:line="240" w:lineRule="auto"/>
            </w:pPr>
            <w:r>
              <w:rPr>
                <w:rFonts w:ascii="Calibri" w:hAnsi="Calibri" w:cs="Calibri"/>
                <w:sz w:val="20"/>
                <w:szCs w:val="20"/>
                <w:lang w:val="id-ID"/>
              </w:rPr>
              <w:t xml:space="preserve">2.2 Evaluasi studi kasus pelanggaran kode etik</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Kebenaran analisis kode etik ACM</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Review ACM Code</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Workshop</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Group Discussion</w:t>
            </w:r>
          </w:p>
          <w:p>
            <w:pPr>
              <w:spacing w:before="0" w:after="0" w:line="240" w:lineRule="auto"/>
            </w:pPr>
            <w:r>
              <w:rPr>
                <w:rFonts w:ascii="Calibri" w:hAnsi="Calibri" w:cs="Calibri"/>
                <w:color w:val="0432FF"/>
                <w:sz w:val="20"/>
                <w:szCs w:val="20"/>
                <w:lang w:val="id-ID"/>
              </w:rPr>
              <w:t xml:space="preserve">[PB: 2×(2×50")]</w:t>
            </w:r>
          </w:p>
        </w:tc>
        <w:tc>
          <w:tcPr>
            <w:tcW w:w="2268" w:type="dxa"/>
            <w:gridSpan w:val="3"/>
          </w:tcPr>
          <w:p>
            <w:pPr>
              <w:spacing w:before="0" w:after="0" w:line="240" w:lineRule="auto"/>
            </w:pPr>
            <w:r>
              <w:rPr>
                <w:rFonts w:ascii="Calibri" w:hAnsi="Calibri" w:cs="Calibri"/>
                <w:b/>
                <w:bCs/>
                <w:sz w:val="20"/>
                <w:szCs w:val="20"/>
                <w:lang w:val="id-ID"/>
              </w:rPr>
              <w:t xml:space="preserve">Tugas-1 (Individu):</w:t>
            </w:r>
            <w:r>
              <w:rPr>
                <w:rFonts w:ascii="Calibri" w:hAnsi="Calibri" w:cs="Calibri"/>
                <w:sz w:val="20"/>
                <w:szCs w:val="20"/>
                <w:lang w:val="id-ID"/>
              </w:rPr>
              <w:t xml:space="preserve"> Analisis Pelanggaran Kode Etik ACM</w:t>
            </w:r>
          </w:p>
          <w:p>
            <w:pPr>
              <w:spacing w:before="0" w:after="0" w:line="240" w:lineRule="auto"/>
            </w:pPr>
            <w:r>
              <w:rPr>
                <w:rFonts w:ascii="Calibri" w:hAnsi="Calibri" w:cs="Calibri"/>
                <w:color w:val="0432FF"/>
                <w:sz w:val="20"/>
                <w:szCs w:val="20"/>
                <w:lang w:val="id-ID"/>
              </w:rPr>
              <w:t xml:space="preserve">[PT: 2×(2×60")]</w:t>
            </w:r>
          </w:p>
          <w:p>
            <w:pPr>
              <w:spacing w:before="0" w:after="0" w:line="240" w:lineRule="auto"/>
            </w:pPr>
            <w:r>
              <w:rPr>
                <w:rFonts w:ascii="Calibri" w:hAnsi="Calibri" w:cs="Calibri"/>
                <w:color w:val="0432FF"/>
                <w:sz w:val="20"/>
                <w:szCs w:val="20"/>
                <w:lang w:val="id-ID"/>
              </w:rPr>
              <w:t xml:space="preserve">[KM: 2×(2×60")]</w:t>
            </w:r>
          </w:p>
        </w:tc>
        <w:tc>
          <w:tcPr>
            <w:tcW w:w="2274" w:type="dxa"/>
            <w:gridSpan w:val="2"/>
          </w:tcPr>
          <w:p>
            <w:pPr>
              <w:spacing w:before="0" w:after="0" w:line="240" w:lineRule="auto"/>
            </w:pPr>
            <w:r>
              <w:rPr>
                <w:rFonts w:ascii="Calibri" w:hAnsi="Calibri" w:cs="Calibri"/>
                <w:sz w:val="20"/>
                <w:szCs w:val="20"/>
                <w:lang w:val="id-ID"/>
              </w:rPr>
              <w:t xml:space="preserve">Kode Etik Profesi Informatika (ACM/IEEE)</w:t>
            </w:r>
          </w:p>
          <w:p>
            <w:pPr>
              <w:spacing w:before="0" w:after="0" w:line="240" w:lineRule="auto"/>
            </w:pPr>
            <w:r>
              <w:rPr>
                <w:rFonts w:ascii="Calibri" w:hAnsi="Calibri" w:cs="Calibri"/>
                <w:sz w:val="20"/>
                <w:szCs w:val="20"/>
                <w:lang w:val="id-ID"/>
              </w:rPr>
              <w:t xml:space="preserve">[1] Bab 3</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5–6</w:t>
            </w:r>
          </w:p>
        </w:tc>
        <w:tc>
          <w:tcPr>
            <w:tcW w:w="2807" w:type="dxa"/>
            <w:gridSpan w:val="2"/>
          </w:tcPr>
          <w:p>
            <w:pPr>
              <w:spacing w:before="0" w:after="0" w:line="240" w:lineRule="auto"/>
            </w:pPr>
            <w:r>
              <w:rPr>
                <w:rFonts w:ascii="Calibri" w:hAnsi="Calibri" w:cs="Calibri"/>
                <w:b/>
                <w:bCs/>
                <w:sz w:val="20"/>
                <w:szCs w:val="20"/>
                <w:lang w:val="id-ID"/>
              </w:rPr>
              <w:t xml:space="preserve">Sub-CPMK3:</w:t>
            </w:r>
            <w:r>
              <w:rPr>
                <w:rFonts w:ascii="Calibri" w:hAnsi="Calibri" w:cs="Calibri"/>
                <w:sz w:val="20"/>
                <w:szCs w:val="20"/>
                <w:lang w:val="id-ID"/>
              </w:rPr>
              <w:t xml:space="preserve"> Mahasiswa mampu menganalisis aspek hukum ITE, Hak Kekayaan Intelektual (HKI/Paten/Hak Cipta Software) [C4, A2] (CPMK0104)</w:t>
            </w:r>
          </w:p>
        </w:tc>
        <w:tc>
          <w:tcPr>
            <w:tcW w:w="1701" w:type="dxa"/>
            <w:gridSpan w:val="2"/>
          </w:tcPr>
          <w:p>
            <w:pPr>
              <w:spacing w:before="0" w:after="0" w:line="240" w:lineRule="auto"/>
            </w:pPr>
            <w:r>
              <w:rPr>
                <w:rFonts w:ascii="Calibri" w:hAnsi="Calibri" w:cs="Calibri"/>
                <w:sz w:val="20"/>
                <w:szCs w:val="20"/>
                <w:lang w:val="id-ID"/>
              </w:rPr>
              <w:t xml:space="preserve">3.1 Menganalisis pasal pidana UU ITE</w:t>
            </w:r>
          </w:p>
          <w:p>
            <w:pPr>
              <w:spacing w:before="0" w:after="0" w:line="240" w:lineRule="auto"/>
            </w:pPr>
            <w:r>
              <w:rPr>
                <w:rFonts w:ascii="Calibri" w:hAnsi="Calibri" w:cs="Calibri"/>
                <w:sz w:val="20"/>
                <w:szCs w:val="20"/>
                <w:lang w:val="id-ID"/>
              </w:rPr>
              <w:t xml:space="preserve">3.2 Memahami pendaftaran HKI Hak Cipta Software</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Ketepatan analisis pasal UU ITE &amp; HKI</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Legal Analysis</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&amp; Legal Study</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Legal Case Study</w:t>
            </w:r>
          </w:p>
          <w:p>
            <w:pPr>
              <w:spacing w:before="0" w:after="0" w:line="240" w:lineRule="auto"/>
            </w:pPr>
            <w:r>
              <w:rPr>
                <w:rFonts w:ascii="Calibri" w:hAnsi="Calibri" w:cs="Calibri"/>
                <w:color w:val="0432FF"/>
                <w:sz w:val="20"/>
                <w:szCs w:val="20"/>
                <w:lang w:val="id-ID"/>
              </w:rPr>
              <w:t xml:space="preserve">[PB: 2×(2×50")]</w:t>
            </w:r>
          </w:p>
        </w:tc>
        <w:tc>
          <w:tcPr>
            <w:tcW w:w="2268" w:type="dxa"/>
            <w:gridSpan w:val="3"/>
          </w:tcPr>
          <w:p>
            <w:pPr>
              <w:spacing w:before="0" w:after="0" w:line="240" w:lineRule="auto"/>
            </w:pPr>
            <w:r>
              <w:rPr>
                <w:rFonts w:ascii="Calibri" w:hAnsi="Calibri" w:cs="Calibri"/>
                <w:b/>
                <w:bCs/>
                <w:sz w:val="20"/>
                <w:szCs w:val="20"/>
                <w:lang w:val="id-ID"/>
              </w:rPr>
              <w:t xml:space="preserve">Tugas-2 (Kelompok):</w:t>
            </w:r>
            <w:r>
              <w:rPr>
                <w:rFonts w:ascii="Calibri" w:hAnsi="Calibri" w:cs="Calibri"/>
                <w:sz w:val="20"/>
                <w:szCs w:val="20"/>
                <w:lang w:val="id-ID"/>
              </w:rPr>
              <w:t xml:space="preserve"> Analisis Kasus UU ITE &amp; HKI</w:t>
            </w:r>
          </w:p>
          <w:p>
            <w:pPr>
              <w:spacing w:before="0" w:after="0" w:line="240" w:lineRule="auto"/>
            </w:pPr>
            <w:r>
              <w:rPr>
                <w:rFonts w:ascii="Calibri" w:hAnsi="Calibri" w:cs="Calibri"/>
                <w:color w:val="0432FF"/>
                <w:sz w:val="20"/>
                <w:szCs w:val="20"/>
                <w:lang w:val="id-ID"/>
              </w:rPr>
              <w:t xml:space="preserve">[PT: 2×(2×60")]</w:t>
            </w:r>
          </w:p>
          <w:p>
            <w:pPr>
              <w:spacing w:before="0" w:after="0" w:line="240" w:lineRule="auto"/>
            </w:pPr>
            <w:r>
              <w:rPr>
                <w:rFonts w:ascii="Calibri" w:hAnsi="Calibri" w:cs="Calibri"/>
                <w:color w:val="0432FF"/>
                <w:sz w:val="20"/>
                <w:szCs w:val="20"/>
                <w:lang w:val="id-ID"/>
              </w:rPr>
              <w:t xml:space="preserve">[KM: 2×(2×60")]</w:t>
            </w:r>
          </w:p>
        </w:tc>
        <w:tc>
          <w:tcPr>
            <w:tcW w:w="2274" w:type="dxa"/>
            <w:gridSpan w:val="2"/>
          </w:tcPr>
          <w:p>
            <w:pPr>
              <w:spacing w:before="0" w:after="0" w:line="240" w:lineRule="auto"/>
            </w:pPr>
            <w:r>
              <w:rPr>
                <w:rFonts w:ascii="Calibri" w:hAnsi="Calibri" w:cs="Calibri"/>
                <w:sz w:val="20"/>
                <w:szCs w:val="20"/>
                <w:lang w:val="id-ID"/>
              </w:rPr>
              <w:t xml:space="preserve">Hukum ITE &amp; Hak Kekayaan Intelektual (HKI)</w:t>
            </w:r>
          </w:p>
          <w:p>
            <w:pPr>
              <w:spacing w:before="0" w:after="0" w:line="240" w:lineRule="auto"/>
            </w:pPr>
            <w:r>
              <w:rPr>
                <w:rFonts w:ascii="Calibri" w:hAnsi="Calibri" w:cs="Calibri"/>
                <w:sz w:val="20"/>
                <w:szCs w:val="20"/>
                <w:lang w:val="id-ID"/>
              </w:rPr>
              <w:t xml:space="preserve">[2] Bab 4</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7</w:t>
            </w:r>
          </w:p>
        </w:tc>
        <w:tc>
          <w:tcPr>
            <w:tcW w:w="2807" w:type="dxa"/>
            <w:gridSpan w:val="2"/>
          </w:tcPr>
          <w:p>
            <w:pPr>
              <w:spacing w:before="0" w:after="0" w:line="240" w:lineRule="auto"/>
            </w:pPr>
            <w:r>
              <w:rPr>
                <w:rFonts w:ascii="Calibri" w:hAnsi="Calibri" w:cs="Calibri"/>
                <w:b/>
                <w:bCs/>
                <w:sz w:val="20"/>
                <w:szCs w:val="20"/>
                <w:lang w:val="id-ID"/>
              </w:rPr>
              <w:t xml:space="preserve">Sub-CPMK4:</w:t>
            </w:r>
            <w:r>
              <w:rPr>
                <w:rFonts w:ascii="Calibri" w:hAnsi="Calibri" w:cs="Calibri"/>
                <w:sz w:val="20"/>
                <w:szCs w:val="20"/>
                <w:lang w:val="id-ID"/>
              </w:rPr>
              <w:t xml:space="preserve"> Mahasiswa mampu menjelaskan etika kecerdasan buatan (AI Ethics, Bias Algoritma, &amp; Transparansi) [C2, A2] (CPMK0204)</w:t>
            </w:r>
          </w:p>
        </w:tc>
        <w:tc>
          <w:tcPr>
            <w:tcW w:w="1701" w:type="dxa"/>
            <w:gridSpan w:val="2"/>
          </w:tcPr>
          <w:p>
            <w:pPr>
              <w:spacing w:before="0" w:after="0" w:line="240" w:lineRule="auto"/>
            </w:pPr>
            <w:r>
              <w:rPr>
                <w:rFonts w:ascii="Calibri" w:hAnsi="Calibri" w:cs="Calibri"/>
                <w:sz w:val="20"/>
                <w:szCs w:val="20"/>
                <w:lang w:val="id-ID"/>
              </w:rPr>
              <w:t xml:space="preserve">4.1 Menjelaskan isu bias pada algoritma AI</w:t>
            </w:r>
          </w:p>
          <w:p>
            <w:pPr>
              <w:spacing w:before="0" w:after="0" w:line="240" w:lineRule="auto"/>
            </w:pPr>
            <w:r>
              <w:rPr>
                <w:rFonts w:ascii="Calibri" w:hAnsi="Calibri" w:cs="Calibri"/>
                <w:sz w:val="20"/>
                <w:szCs w:val="20"/>
                <w:lang w:val="id-ID"/>
              </w:rPr>
              <w:t xml:space="preserve">4.2 Memahami transparansi &amp; akuntabilitas AI</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Kejelasan analisis etika AI</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Kuis AI Ethics</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Interaktif</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Case Discussion</w:t>
            </w:r>
          </w:p>
          <w:p>
            <w:pPr>
              <w:spacing w:before="0" w:after="0" w:line="240" w:lineRule="auto"/>
            </w:pPr>
            <w:r>
              <w:rPr>
                <w:rFonts w:ascii="Calibri" w:hAnsi="Calibri" w:cs="Calibri"/>
                <w:color w:val="0432FF"/>
                <w:sz w:val="20"/>
                <w:szCs w:val="20"/>
                <w:lang w:val="id-ID"/>
              </w:rPr>
              <w:t xml:space="preserve">[PB: 1×(2×50")]</w:t>
            </w:r>
          </w:p>
        </w:tc>
        <w:tc>
          <w:tcPr>
            <w:tcW w:w="2268" w:type="dxa"/>
            <w:gridSpan w:val="3"/>
          </w:tcPr>
          <w:p>
            <w:pPr>
              <w:spacing w:before="0" w:after="0" w:line="240" w:lineRule="auto"/>
            </w:pPr>
            <w:r>
              <w:rPr>
                <w:rFonts w:ascii="Calibri" w:hAnsi="Calibri" w:cs="Calibri"/>
                <w:b/>
                <w:bCs/>
                <w:sz w:val="20"/>
                <w:szCs w:val="20"/>
                <w:lang w:val="id-ID"/>
              </w:rPr>
              <w:t xml:space="preserve">Tugas-2 (Kelompok):</w:t>
            </w:r>
            <w:r>
              <w:rPr>
                <w:rFonts w:ascii="Calibri" w:hAnsi="Calibri" w:cs="Calibri"/>
                <w:sz w:val="20"/>
                <w:szCs w:val="20"/>
                <w:lang w:val="id-ID"/>
              </w:rPr>
              <w:t xml:space="preserve"> Paper Etika &amp; Bias Algoritma AI</w:t>
            </w:r>
          </w:p>
          <w:p>
            <w:pPr>
              <w:spacing w:before="0" w:after="0" w:line="240" w:lineRule="auto"/>
            </w:pPr>
            <w:r>
              <w:rPr>
                <w:rFonts w:ascii="Calibri" w:hAnsi="Calibri" w:cs="Calibri"/>
                <w:color w:val="0432FF"/>
                <w:sz w:val="20"/>
                <w:szCs w:val="20"/>
                <w:lang w:val="id-ID"/>
              </w:rPr>
              <w:t xml:space="preserve">[PT: 1×(2×60")]</w:t>
            </w:r>
          </w:p>
          <w:p>
            <w:pPr>
              <w:spacing w:before="0" w:after="0" w:line="240" w:lineRule="auto"/>
            </w:pPr>
            <w:r>
              <w:rPr>
                <w:rFonts w:ascii="Calibri" w:hAnsi="Calibri" w:cs="Calibri"/>
                <w:color w:val="0432FF"/>
                <w:sz w:val="20"/>
                <w:szCs w:val="20"/>
                <w:lang w:val="id-ID"/>
              </w:rPr>
              <w:t xml:space="preserve">[KM: 1×(2×60")]</w:t>
            </w:r>
          </w:p>
        </w:tc>
        <w:tc>
          <w:tcPr>
            <w:tcW w:w="2274" w:type="dxa"/>
            <w:gridSpan w:val="2"/>
          </w:tcPr>
          <w:p>
            <w:pPr>
              <w:spacing w:before="0" w:after="0" w:line="240" w:lineRule="auto"/>
            </w:pPr>
            <w:r>
              <w:rPr>
                <w:rFonts w:ascii="Calibri" w:hAnsi="Calibri" w:cs="Calibri"/>
                <w:sz w:val="20"/>
                <w:szCs w:val="20"/>
                <w:lang w:val="id-ID"/>
              </w:rPr>
              <w:t xml:space="preserve">Etika Kecerdasan Buatan (AI Ethics)</w:t>
            </w:r>
          </w:p>
          <w:p>
            <w:pPr>
              <w:spacing w:before="0" w:after="0" w:line="240" w:lineRule="auto"/>
            </w:pPr>
            <w:r>
              <w:rPr>
                <w:rFonts w:ascii="Calibri" w:hAnsi="Calibri" w:cs="Calibri"/>
                <w:sz w:val="20"/>
                <w:szCs w:val="20"/>
                <w:lang w:val="id-ID"/>
              </w:rPr>
              <w:t xml:space="preserve">[1] Bab 9</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shd w:val="clear" w:color="auto" w:fill="E7E6E6"/>
          </w:tcPr>
          <w:p>
            <w:pPr>
              <w:spacing w:before="0" w:after="0" w:line="240" w:lineRule="auto"/>
              <w:jc w:val="center"/>
            </w:pPr>
            <w:r>
              <w:rPr>
                <w:rFonts w:ascii="Calibri" w:hAnsi="Calibri" w:cs="Calibri"/>
                <w:b/>
                <w:bCs/>
                <w:sz w:val="22"/>
                <w:szCs w:val="22"/>
                <w:lang w:val="id-ID"/>
              </w:rPr>
              <w:t xml:space="preserve">8</w:t>
            </w:r>
          </w:p>
        </w:tc>
        <w:tc>
          <w:tcPr>
            <w:tcW w:w="13586" w:type="dxa"/>
            <w:gridSpan w:val="15"/>
            <w:shd w:val="clear" w:color="auto" w:fill="E7E6E6"/>
          </w:tcPr>
          <w:p>
            <w:pPr>
              <w:spacing w:before="0" w:after="0" w:line="240" w:lineRule="auto"/>
            </w:pPr>
            <w:r>
              <w:rPr>
                <w:rFonts w:ascii="Calibri" w:hAnsi="Calibri" w:cs="Calibri"/>
                <w:b/>
                <w:bCs/>
                <w:sz w:val="20"/>
                <w:szCs w:val="20"/>
                <w:lang w:val="id-ID"/>
              </w:rPr>
              <w:t xml:space="preserve">Evaluasi Tengah Semester / Ujian Tengah Semester</w:t>
            </w:r>
            <w:r>
              <w:rPr>
                <w:rFonts w:ascii="Calibri" w:hAnsi="Calibri" w:cs="Calibri"/>
                <w:sz w:val="20"/>
                <w:szCs w:val="20"/>
                <w:lang w:val="id-ID"/>
              </w:rPr>
              <w:t xml:space="preserve"> – Ujian Essay Kasus Etika Profesi, Hukum ITE, HKI, &amp; AI Ethics Sub-CPMK1–4 </w:t>
            </w:r>
            <w:r>
              <w:rPr>
                <w:rFonts w:ascii="Calibri" w:hAnsi="Calibri" w:cs="Calibri"/>
                <w:color w:val="0432FF"/>
                <w:sz w:val="20"/>
                <w:szCs w:val="20"/>
                <w:lang w:val="id-ID"/>
              </w:rPr>
              <w:t xml:space="preserve">[PB: 1×(2×50")]</w:t>
            </w:r>
          </w:p>
        </w:tc>
        <w:tc>
          <w:tcPr>
            <w:tcW w:w="1134" w:type="dxa"/>
          </w:tcPr>
          <w:p>
            <w:pPr>
              <w:spacing w:before="0" w:after="0" w:line="240" w:lineRule="auto"/>
              <w:jc w:val="center"/>
            </w:pPr>
            <w:r>
              <w:rPr>
                <w:rFonts w:ascii="Calibri" w:hAnsi="Calibri" w:cs="Calibri"/>
                <w:b/>
                <w:bCs/>
                <w:sz w:val="20"/>
                <w:szCs w:val="20"/>
                <w:lang w:val="id-ID"/>
              </w:rPr>
              <w:t xml:space="preserve">30</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9–10</w:t>
            </w:r>
          </w:p>
        </w:tc>
        <w:tc>
          <w:tcPr>
            <w:tcW w:w="2807" w:type="dxa"/>
            <w:gridSpan w:val="2"/>
          </w:tcPr>
          <w:p>
            <w:pPr>
              <w:spacing w:before="0" w:after="0" w:line="240" w:lineRule="auto"/>
            </w:pPr>
            <w:r>
              <w:rPr>
                <w:rFonts w:ascii="Calibri" w:hAnsi="Calibri" w:cs="Calibri"/>
                <w:b/>
                <w:bCs/>
                <w:sz w:val="20"/>
                <w:szCs w:val="20"/>
                <w:lang w:val="id-ID"/>
              </w:rPr>
              <w:t xml:space="preserve">Sub-CPMK5:</w:t>
            </w:r>
            <w:r>
              <w:rPr>
                <w:rFonts w:ascii="Calibri" w:hAnsi="Calibri" w:cs="Calibri"/>
                <w:sz w:val="20"/>
                <w:szCs w:val="20"/>
                <w:lang w:val="id-ID"/>
              </w:rPr>
              <w:t xml:space="preserve"> Mahasiswa mampu menerapkan aturan perlindungan data pribadi (UU PDP / GDPR) dan privasi digital [C3, A2] (CPMK0204)</w:t>
            </w:r>
          </w:p>
        </w:tc>
        <w:tc>
          <w:tcPr>
            <w:tcW w:w="1701" w:type="dxa"/>
            <w:gridSpan w:val="2"/>
          </w:tcPr>
          <w:p>
            <w:pPr>
              <w:spacing w:before="0" w:after="0" w:line="240" w:lineRule="auto"/>
            </w:pPr>
            <w:r>
              <w:rPr>
                <w:rFonts w:ascii="Calibri" w:hAnsi="Calibri" w:cs="Calibri"/>
                <w:sz w:val="20"/>
                <w:szCs w:val="20"/>
                <w:lang w:val="id-ID"/>
              </w:rPr>
              <w:t xml:space="preserve">5.1 Menjelaskan hak subjek data pada UU PDP</w:t>
            </w:r>
          </w:p>
          <w:p>
            <w:pPr>
              <w:spacing w:before="0" w:after="0" w:line="240" w:lineRule="auto"/>
            </w:pPr>
            <w:r>
              <w:rPr>
                <w:rFonts w:ascii="Calibri" w:hAnsi="Calibri" w:cs="Calibri"/>
                <w:sz w:val="20"/>
                <w:szCs w:val="20"/>
                <w:lang w:val="id-ID"/>
              </w:rPr>
              <w:t xml:space="preserve">5.2 Analisis kewajiban Pengendali Data Pribadi</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Ketepatan analisis UU PDP</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PDP Compliance Review</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Interaktif</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Problem Solving</w:t>
            </w:r>
          </w:p>
          <w:p>
            <w:pPr>
              <w:spacing w:before="0" w:after="0" w:line="240" w:lineRule="auto"/>
            </w:pPr>
            <w:r>
              <w:rPr>
                <w:rFonts w:ascii="Calibri" w:hAnsi="Calibri" w:cs="Calibri"/>
                <w:color w:val="0432FF"/>
                <w:sz w:val="20"/>
                <w:szCs w:val="20"/>
                <w:lang w:val="id-ID"/>
              </w:rPr>
              <w:t xml:space="preserve">[PB: 2×(2×50")]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Laporan Audit Kepatuhan UU PDP</w:t>
            </w:r>
          </w:p>
          <w:p>
            <w:pPr>
              <w:spacing w:before="0" w:after="0" w:line="240" w:lineRule="auto"/>
            </w:pPr>
            <w:r>
              <w:rPr>
                <w:rFonts w:ascii="Calibri" w:hAnsi="Calibri" w:cs="Calibri"/>
                <w:color w:val="0432FF"/>
                <w:sz w:val="20"/>
                <w:szCs w:val="20"/>
                <w:lang w:val="id-ID"/>
              </w:rPr>
              <w:t xml:space="preserve">[PT: 2×(2×60")]</w:t>
            </w:r>
          </w:p>
          <w:p>
            <w:pPr>
              <w:spacing w:before="0" w:after="0" w:line="240" w:lineRule="auto"/>
            </w:pPr>
            <w:r>
              <w:rPr>
                <w:rFonts w:ascii="Calibri" w:hAnsi="Calibri" w:cs="Calibri"/>
                <w:color w:val="0432FF"/>
                <w:sz w:val="20"/>
                <w:szCs w:val="20"/>
                <w:lang w:val="id-ID"/>
              </w:rPr>
              <w:t xml:space="preserve">[KM: 2×(2×60")]</w:t>
            </w:r>
          </w:p>
        </w:tc>
        <w:tc>
          <w:tcPr>
            <w:tcW w:w="2274" w:type="dxa"/>
            <w:gridSpan w:val="2"/>
          </w:tcPr>
          <w:p>
            <w:pPr>
              <w:spacing w:before="0" w:after="0" w:line="240" w:lineRule="auto"/>
            </w:pPr>
            <w:r>
              <w:rPr>
                <w:rFonts w:ascii="Calibri" w:hAnsi="Calibri" w:cs="Calibri"/>
                <w:sz w:val="20"/>
                <w:szCs w:val="20"/>
                <w:lang w:val="id-ID"/>
              </w:rPr>
              <w:t xml:space="preserve">Perlindungan Data Pribadi (UU PDP/GDPR)</w:t>
            </w:r>
          </w:p>
          <w:p>
            <w:pPr>
              <w:spacing w:before="0" w:after="0" w:line="240" w:lineRule="auto"/>
            </w:pPr>
            <w:r>
              <w:rPr>
                <w:rFonts w:ascii="Calibri" w:hAnsi="Calibri" w:cs="Calibri"/>
                <w:sz w:val="20"/>
                <w:szCs w:val="20"/>
                <w:lang w:val="id-ID"/>
              </w:rPr>
              <w:t xml:space="preserve">[2] Bab 2</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11–12</w:t>
            </w:r>
          </w:p>
        </w:tc>
        <w:tc>
          <w:tcPr>
            <w:tcW w:w="2807" w:type="dxa"/>
            <w:gridSpan w:val="2"/>
          </w:tcPr>
          <w:p>
            <w:pPr>
              <w:spacing w:before="0" w:after="0" w:line="240" w:lineRule="auto"/>
            </w:pPr>
            <w:r>
              <w:rPr>
                <w:rFonts w:ascii="Calibri" w:hAnsi="Calibri" w:cs="Calibri"/>
                <w:b/>
                <w:bCs/>
                <w:sz w:val="20"/>
                <w:szCs w:val="20"/>
                <w:lang w:val="id-ID"/>
              </w:rPr>
              <w:t xml:space="preserve">Sub-CPMK6:</w:t>
            </w:r>
            <w:r>
              <w:rPr>
                <w:rFonts w:ascii="Calibri" w:hAnsi="Calibri" w:cs="Calibri"/>
                <w:sz w:val="20"/>
                <w:szCs w:val="20"/>
                <w:lang w:val="id-ID"/>
              </w:rPr>
              <w:t xml:space="preserve"> Mahasiswa mampu menganalisis isu sosial IT (Cyberbullying, Hoax, Digital Divide, &amp; Green Computing) [C4, A2] (CPMK0204)</w:t>
            </w:r>
          </w:p>
        </w:tc>
        <w:tc>
          <w:tcPr>
            <w:tcW w:w="1701" w:type="dxa"/>
            <w:gridSpan w:val="2"/>
          </w:tcPr>
          <w:p>
            <w:pPr>
              <w:spacing w:before="0" w:after="0" w:line="240" w:lineRule="auto"/>
            </w:pPr>
            <w:r>
              <w:rPr>
                <w:rFonts w:ascii="Calibri" w:hAnsi="Calibri" w:cs="Calibri"/>
                <w:sz w:val="20"/>
                <w:szCs w:val="20"/>
                <w:lang w:val="id-ID"/>
              </w:rPr>
              <w:t xml:space="preserve">6.1 Menganalisis dampak kesenjangan digital</w:t>
            </w:r>
          </w:p>
          <w:p>
            <w:pPr>
              <w:spacing w:before="0" w:after="0" w:line="240" w:lineRule="auto"/>
            </w:pPr>
            <w:r>
              <w:rPr>
                <w:rFonts w:ascii="Calibri" w:hAnsi="Calibri" w:cs="Calibri"/>
                <w:sz w:val="20"/>
                <w:szCs w:val="20"/>
                <w:lang w:val="id-ID"/>
              </w:rPr>
              <w:t xml:space="preserve">6.2 Menerapkan prinsip Green Computing</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Kebenaran usulan Green Computing</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Green IT Essay</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Diskusi Kelompok</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Social Impact Analysis</w:t>
            </w:r>
          </w:p>
          <w:p>
            <w:pPr>
              <w:spacing w:before="0" w:after="0" w:line="240" w:lineRule="auto"/>
            </w:pPr>
            <w:r>
              <w:rPr>
                <w:rFonts w:ascii="Calibri" w:hAnsi="Calibri" w:cs="Calibri"/>
                <w:color w:val="0432FF"/>
                <w:sz w:val="20"/>
                <w:szCs w:val="20"/>
                <w:lang w:val="id-ID"/>
              </w:rPr>
              <w:t xml:space="preserve">[PB: 2×(2×50")]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Program Green Computing Kampus</w:t>
            </w:r>
          </w:p>
          <w:p>
            <w:pPr>
              <w:spacing w:before="0" w:after="0" w:line="240" w:lineRule="auto"/>
            </w:pPr>
            <w:r>
              <w:rPr>
                <w:rFonts w:ascii="Calibri" w:hAnsi="Calibri" w:cs="Calibri"/>
                <w:color w:val="0432FF"/>
                <w:sz w:val="20"/>
                <w:szCs w:val="20"/>
                <w:lang w:val="id-ID"/>
              </w:rPr>
              <w:t xml:space="preserve">[PT: 2×(2×60")]</w:t>
            </w:r>
          </w:p>
          <w:p>
            <w:pPr>
              <w:spacing w:before="0" w:after="0" w:line="240" w:lineRule="auto"/>
            </w:pPr>
            <w:r>
              <w:rPr>
                <w:rFonts w:ascii="Calibri" w:hAnsi="Calibri" w:cs="Calibri"/>
                <w:color w:val="0432FF"/>
                <w:sz w:val="20"/>
                <w:szCs w:val="20"/>
                <w:lang w:val="id-ID"/>
              </w:rPr>
              <w:t xml:space="preserve">[KM: 2×(2×60")]</w:t>
            </w:r>
          </w:p>
        </w:tc>
        <w:tc>
          <w:tcPr>
            <w:tcW w:w="2274" w:type="dxa"/>
            <w:gridSpan w:val="2"/>
          </w:tcPr>
          <w:p>
            <w:pPr>
              <w:spacing w:before="0" w:after="0" w:line="240" w:lineRule="auto"/>
            </w:pPr>
            <w:r>
              <w:rPr>
                <w:rFonts w:ascii="Calibri" w:hAnsi="Calibri" w:cs="Calibri"/>
                <w:sz w:val="20"/>
                <w:szCs w:val="20"/>
                <w:lang w:val="id-ID"/>
              </w:rPr>
              <w:t xml:space="preserve">Isu Sosial Digital &amp; Green Computing</w:t>
            </w:r>
          </w:p>
          <w:p>
            <w:pPr>
              <w:spacing w:before="0" w:after="0" w:line="240" w:lineRule="auto"/>
            </w:pPr>
            <w:r>
              <w:rPr>
                <w:rFonts w:ascii="Calibri" w:hAnsi="Calibri" w:cs="Calibri"/>
                <w:sz w:val="20"/>
                <w:szCs w:val="20"/>
                <w:lang w:val="id-ID"/>
              </w:rPr>
              <w:t xml:space="preserve">[1] Bab 10</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13</w:t>
            </w:r>
          </w:p>
        </w:tc>
        <w:tc>
          <w:tcPr>
            <w:tcW w:w="2807" w:type="dxa"/>
            <w:gridSpan w:val="2"/>
          </w:tcPr>
          <w:p>
            <w:pPr>
              <w:spacing w:before="0" w:after="0" w:line="240" w:lineRule="auto"/>
            </w:pPr>
            <w:r>
              <w:rPr>
                <w:rFonts w:ascii="Calibri" w:hAnsi="Calibri" w:cs="Calibri"/>
                <w:b/>
                <w:bCs/>
                <w:sz w:val="20"/>
                <w:szCs w:val="20"/>
                <w:lang w:val="id-ID"/>
              </w:rPr>
              <w:t xml:space="preserve">Sub-CPMK7:</w:t>
            </w:r>
            <w:r>
              <w:rPr>
                <w:rFonts w:ascii="Calibri" w:hAnsi="Calibri" w:cs="Calibri"/>
                <w:sz w:val="20"/>
                <w:szCs w:val="20"/>
                <w:lang w:val="id-ID"/>
              </w:rPr>
              <w:t xml:space="preserve"> Mahasiswa mampu memahami lisensi perangkat lunak (Open Source, Proprietary, Creative Commons) [C2, A2] (CPMK0204)</w:t>
            </w:r>
          </w:p>
        </w:tc>
        <w:tc>
          <w:tcPr>
            <w:tcW w:w="1701" w:type="dxa"/>
            <w:gridSpan w:val="2"/>
          </w:tcPr>
          <w:p>
            <w:pPr>
              <w:spacing w:before="0" w:after="0" w:line="240" w:lineRule="auto"/>
            </w:pPr>
            <w:r>
              <w:rPr>
                <w:rFonts w:ascii="Calibri" w:hAnsi="Calibri" w:cs="Calibri"/>
                <w:sz w:val="20"/>
                <w:szCs w:val="20"/>
                <w:lang w:val="id-ID"/>
              </w:rPr>
              <w:t xml:space="preserve">7.1 Membandingkan lisensi GPL, MIT, &amp; Apache</w:t>
            </w:r>
          </w:p>
          <w:p>
            <w:pPr>
              <w:spacing w:before="0" w:after="0" w:line="240" w:lineRule="auto"/>
            </w:pPr>
            <w:r>
              <w:rPr>
                <w:rFonts w:ascii="Calibri" w:hAnsi="Calibri" w:cs="Calibri"/>
                <w:sz w:val="20"/>
                <w:szCs w:val="20"/>
                <w:lang w:val="id-ID"/>
              </w:rPr>
              <w:t xml:space="preserve">7.2 Memahami konsekuensi lisensi proprietary</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Kejelasan analisis lisensi software</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License Review</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Interaktif</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Hands-on License Check</w:t>
            </w:r>
          </w:p>
          <w:p>
            <w:pPr>
              <w:spacing w:before="0" w:after="0" w:line="240" w:lineRule="auto"/>
            </w:pPr>
            <w:r>
              <w:rPr>
                <w:rFonts w:ascii="Calibri" w:hAnsi="Calibri" w:cs="Calibri"/>
                <w:color w:val="0432FF"/>
                <w:sz w:val="20"/>
                <w:szCs w:val="20"/>
                <w:lang w:val="id-ID"/>
              </w:rPr>
              <w:t xml:space="preserve">[PB: 1×(2×50")]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Resume Perbandingan Lisensi OSS</w:t>
            </w:r>
          </w:p>
          <w:p>
            <w:pPr>
              <w:spacing w:before="0" w:after="0" w:line="240" w:lineRule="auto"/>
            </w:pPr>
            <w:r>
              <w:rPr>
                <w:rFonts w:ascii="Calibri" w:hAnsi="Calibri" w:cs="Calibri"/>
                <w:color w:val="0432FF"/>
                <w:sz w:val="20"/>
                <w:szCs w:val="20"/>
                <w:lang w:val="id-ID"/>
              </w:rPr>
              <w:t xml:space="preserve">[PT: 1×(2×60")]</w:t>
            </w:r>
          </w:p>
          <w:p>
            <w:pPr>
              <w:spacing w:before="0" w:after="0" w:line="240" w:lineRule="auto"/>
            </w:pPr>
            <w:r>
              <w:rPr>
                <w:rFonts w:ascii="Calibri" w:hAnsi="Calibri" w:cs="Calibri"/>
                <w:color w:val="0432FF"/>
                <w:sz w:val="20"/>
                <w:szCs w:val="20"/>
                <w:lang w:val="id-ID"/>
              </w:rPr>
              <w:t xml:space="preserve">[KM: 1×(2×60")]</w:t>
            </w:r>
          </w:p>
        </w:tc>
        <w:tc>
          <w:tcPr>
            <w:tcW w:w="2274" w:type="dxa"/>
            <w:gridSpan w:val="2"/>
          </w:tcPr>
          <w:p>
            <w:pPr>
              <w:spacing w:before="0" w:after="0" w:line="240" w:lineRule="auto"/>
            </w:pPr>
            <w:r>
              <w:rPr>
                <w:rFonts w:ascii="Calibri" w:hAnsi="Calibri" w:cs="Calibri"/>
                <w:sz w:val="20"/>
                <w:szCs w:val="20"/>
                <w:lang w:val="id-ID"/>
              </w:rPr>
              <w:t xml:space="preserve">Lisensi Perangkat Lunak &amp; Open Source</w:t>
            </w:r>
          </w:p>
          <w:p>
            <w:pPr>
              <w:spacing w:before="0" w:after="0" w:line="240" w:lineRule="auto"/>
            </w:pPr>
            <w:r>
              <w:rPr>
                <w:rFonts w:ascii="Calibri" w:hAnsi="Calibri" w:cs="Calibri"/>
                <w:sz w:val="20"/>
                <w:szCs w:val="20"/>
                <w:lang w:val="id-ID"/>
              </w:rPr>
              <w:t xml:space="preserve">[2] Bab 4</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14–15</w:t>
            </w:r>
          </w:p>
        </w:tc>
        <w:tc>
          <w:tcPr>
            <w:tcW w:w="2807" w:type="dxa"/>
            <w:gridSpan w:val="2"/>
          </w:tcPr>
          <w:p>
            <w:pPr>
              <w:spacing w:before="0" w:after="0" w:line="240" w:lineRule="auto"/>
            </w:pPr>
            <w:r>
              <w:rPr>
                <w:rFonts w:ascii="Calibri" w:hAnsi="Calibri" w:cs="Calibri"/>
                <w:b/>
                <w:bCs/>
                <w:sz w:val="20"/>
                <w:szCs w:val="20"/>
                <w:lang w:val="id-ID"/>
              </w:rPr>
              <w:t xml:space="preserve">Sub-CPMK8:</w:t>
            </w:r>
            <w:r>
              <w:rPr>
                <w:rFonts w:ascii="Calibri" w:hAnsi="Calibri" w:cs="Calibri"/>
                <w:sz w:val="20"/>
                <w:szCs w:val="20"/>
                <w:lang w:val="id-ID"/>
              </w:rPr>
              <w:t xml:space="preserve"> Mahasiswa mampu menyusun dan mempresentasikan studi kasus studi etika profesi &amp; pelanggaran hukum siber [C6, A3] (CPMK0104)</w:t>
            </w:r>
          </w:p>
        </w:tc>
        <w:tc>
          <w:tcPr>
            <w:tcW w:w="1701" w:type="dxa"/>
            <w:gridSpan w:val="2"/>
          </w:tcPr>
          <w:p>
            <w:pPr>
              <w:spacing w:before="0" w:after="0" w:line="240" w:lineRule="auto"/>
            </w:pPr>
            <w:r>
              <w:rPr>
                <w:rFonts w:ascii="Calibri" w:hAnsi="Calibri" w:cs="Calibri"/>
                <w:sz w:val="20"/>
                <w:szCs w:val="20"/>
                <w:lang w:val="id-ID"/>
              </w:rPr>
              <w:t xml:space="preserve">8.1 Menyusun laporan studi kasus etika IT</w:t>
            </w:r>
          </w:p>
          <w:p>
            <w:pPr>
              <w:spacing w:before="0" w:after="0" w:line="240" w:lineRule="auto"/>
            </w:pPr>
            <w:r>
              <w:rPr>
                <w:rFonts w:ascii="Calibri" w:hAnsi="Calibri" w:cs="Calibri"/>
                <w:sz w:val="20"/>
                <w:szCs w:val="20"/>
                <w:lang w:val="id-ID"/>
              </w:rPr>
              <w:t xml:space="preserve">8.2 Presentasi studi kasus kejahatan siber</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Kelengkapan laporan studi kasus &amp; presentasi</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Presentation Case Study</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Presentasi</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Project Based Learning</w:t>
            </w:r>
          </w:p>
          <w:p>
            <w:pPr>
              <w:spacing w:before="0" w:after="0" w:line="240" w:lineRule="auto"/>
            </w:pPr>
            <w:r>
              <w:rPr>
                <w:rFonts w:ascii="Calibri" w:hAnsi="Calibri" w:cs="Calibri"/>
                <w:color w:val="0432FF"/>
                <w:sz w:val="20"/>
                <w:szCs w:val="20"/>
                <w:lang w:val="id-ID"/>
              </w:rPr>
              <w:t xml:space="preserve">[PB: 2×(2×50")]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Laporan Kasus Etika IT &amp; Slide</w:t>
            </w:r>
          </w:p>
          <w:p>
            <w:pPr>
              <w:spacing w:before="0" w:after="0" w:line="240" w:lineRule="auto"/>
            </w:pPr>
            <w:r>
              <w:rPr>
                <w:rFonts w:ascii="Calibri" w:hAnsi="Calibri" w:cs="Calibri"/>
                <w:color w:val="0432FF"/>
                <w:sz w:val="20"/>
                <w:szCs w:val="20"/>
                <w:lang w:val="id-ID"/>
              </w:rPr>
              <w:t xml:space="preserve">[PT: 2×(2×60")]</w:t>
            </w:r>
          </w:p>
          <w:p>
            <w:pPr>
              <w:spacing w:before="0" w:after="0" w:line="240" w:lineRule="auto"/>
            </w:pPr>
            <w:r>
              <w:rPr>
                <w:rFonts w:ascii="Calibri" w:hAnsi="Calibri" w:cs="Calibri"/>
                <w:color w:val="0432FF"/>
                <w:sz w:val="20"/>
                <w:szCs w:val="20"/>
                <w:lang w:val="id-ID"/>
              </w:rPr>
              <w:t xml:space="preserve">[KM: 2×(2×60")]</w:t>
            </w:r>
          </w:p>
        </w:tc>
        <w:tc>
          <w:tcPr>
            <w:tcW w:w="2274" w:type="dxa"/>
            <w:gridSpan w:val="2"/>
          </w:tcPr>
          <w:p>
            <w:pPr>
              <w:spacing w:before="0" w:after="0" w:line="240" w:lineRule="auto"/>
            </w:pPr>
            <w:r>
              <w:rPr>
                <w:rFonts w:ascii="Calibri" w:hAnsi="Calibri" w:cs="Calibri"/>
                <w:sz w:val="20"/>
                <w:szCs w:val="20"/>
                <w:lang w:val="id-ID"/>
              </w:rPr>
              <w:t xml:space="preserve">Studi Kasus Etika IT &amp; Presentation</w:t>
            </w:r>
          </w:p>
          <w:p>
            <w:pPr>
              <w:spacing w:before="0" w:after="0" w:line="240" w:lineRule="auto"/>
            </w:pPr>
            <w:r>
              <w:rPr>
                <w:rFonts w:ascii="Calibri" w:hAnsi="Calibri" w:cs="Calibri"/>
                <w:sz w:val="20"/>
                <w:szCs w:val="20"/>
                <w:lang w:val="id-ID"/>
              </w:rPr>
              <w:t xml:space="preserve">[1] Bab 12</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shd w:val="clear" w:color="auto" w:fill="E7E6E6"/>
          </w:tcPr>
          <w:p>
            <w:pPr>
              <w:spacing w:before="0" w:after="0" w:line="240" w:lineRule="auto"/>
              <w:jc w:val="center"/>
            </w:pPr>
            <w:r>
              <w:rPr>
                <w:rFonts w:ascii="Calibri" w:hAnsi="Calibri" w:cs="Calibri"/>
                <w:b/>
                <w:bCs/>
                <w:sz w:val="22"/>
                <w:szCs w:val="22"/>
                <w:lang w:val="id-ID"/>
              </w:rPr>
              <w:t xml:space="preserve">16</w:t>
            </w:r>
          </w:p>
        </w:tc>
        <w:tc>
          <w:tcPr>
            <w:tcW w:w="13586" w:type="dxa"/>
            <w:gridSpan w:val="15"/>
            <w:shd w:val="clear" w:color="auto" w:fill="E7E6E6"/>
          </w:tcPr>
          <w:p>
            <w:pPr>
              <w:spacing w:before="0" w:after="0" w:line="240" w:lineRule="auto"/>
            </w:pPr>
            <w:r>
              <w:rPr>
                <w:rFonts w:ascii="Calibri" w:hAnsi="Calibri" w:cs="Calibri"/>
                <w:b/>
                <w:bCs/>
                <w:sz w:val="20"/>
                <w:szCs w:val="20"/>
                <w:lang w:val="id-ID"/>
              </w:rPr>
              <w:t xml:space="preserve">Evaluasi Akhir Semester / Ujian Akhir Semester</w:t>
            </w:r>
            <w:r>
              <w:rPr>
                <w:rFonts w:ascii="Calibri" w:hAnsi="Calibri" w:cs="Calibri"/>
                <w:sz w:val="20"/>
                <w:szCs w:val="20"/>
                <w:lang w:val="id-ID"/>
              </w:rPr>
              <w:t xml:space="preserve"> – Presentasi &amp; Penyerahan Laporan Studi Kasus Pelanggaran Etika &amp; Hukum IT Sub-CPMK5–8 </w:t>
            </w:r>
            <w:r>
              <w:rPr>
                <w:rFonts w:ascii="Calibri" w:hAnsi="Calibri" w:cs="Calibri"/>
                <w:color w:val="0432FF"/>
                <w:sz w:val="20"/>
                <w:szCs w:val="20"/>
                <w:lang w:val="id-ID"/>
              </w:rPr>
              <w:t xml:space="preserve">[PB: 1×(2×50")]</w:t>
            </w:r>
          </w:p>
        </w:tc>
        <w:tc>
          <w:tcPr>
            <w:tcW w:w="1134" w:type="dxa"/>
          </w:tcPr>
          <w:p>
            <w:pPr>
              <w:spacing w:before="0" w:after="0" w:line="240" w:lineRule="auto"/>
              <w:jc w:val="center"/>
            </w:pPr>
            <w:r>
              <w:rPr>
                <w:rFonts w:ascii="Calibri" w:hAnsi="Calibri" w:cs="Calibri"/>
                <w:b/>
                <w:bCs/>
                <w:sz w:val="20"/>
                <w:szCs w:val="20"/>
                <w:lang w:val="id-ID"/>
              </w:rPr>
              <w:t xml:space="preserve">40</w:t>
            </w:r>
          </w:p>
        </w:tc>
      </w:tr>
      <w:tr>
        <w:tc>
          <w:tcPr>
            <w:tcW w:w="738" w:type="dxa"/>
            <w:shd w:val="clear" w:color="auto" w:fill="E7E6E6"/>
          </w:tcPr>
          <w:p>
            <w:pPr>
              <w:spacing w:before="0" w:after="0" w:line="240" w:lineRule="auto"/>
            </w:pPr>
          </w:p>
        </w:tc>
        <w:tc>
          <w:tcPr>
            <w:tcW w:w="13586" w:type="dxa"/>
            <w:gridSpan w:val="15"/>
            <w:shd w:val="clear" w:color="auto" w:fill="E7E6E6"/>
          </w:tcPr>
          <w:p>
            <w:pPr>
              <w:spacing w:before="0" w:after="0" w:line="240" w:lineRule="auto"/>
              <w:jc w:val="right"/>
            </w:pPr>
            <w:r>
              <w:rPr>
                <w:rFonts w:ascii="Calibri" w:hAnsi="Calibri" w:cs="Calibri"/>
                <w:b/>
                <w:bCs/>
                <w:sz w:val="20"/>
                <w:szCs w:val="20"/>
                <w:lang w:val="id-ID"/>
              </w:rPr>
              <w:t xml:space="preserve">Total bobot penilaian</w:t>
            </w:r>
          </w:p>
        </w:tc>
        <w:tc>
          <w:tcPr>
            <w:tcW w:w="1134" w:type="dxa"/>
          </w:tcPr>
          <w:p>
            <w:pPr>
              <w:spacing w:before="0" w:after="0" w:line="240" w:lineRule="auto"/>
              <w:jc w:val="center"/>
            </w:pPr>
            <w:r>
              <w:rPr>
                <w:rFonts w:ascii="Calibri" w:hAnsi="Calibri" w:cs="Calibri"/>
                <w:b/>
                <w:bCs/>
                <w:sz w:val="20"/>
                <w:szCs w:val="20"/>
                <w:lang w:val="id-ID"/>
              </w:rPr>
              <w:t xml:space="preserve">100</w:t>
            </w:r>
          </w:p>
        </w:tc>
      </w:tr>
    </w:tbl>
    <w:p>
      <w:pPr>
        <w:spacing w:before="0" w:after="0" w:line="240" w:lineRule="auto"/>
      </w:pPr>
    </w:p>
    <w:p>
      <w:pPr>
        <w:sectPr>
          <w:pgSz w:w="16834" w:h="11909" w:orient="landscape"/>
          <w:pgMar w:top="1722" w:right="2268" w:bottom="1271" w:left="1701" w:header="720" w:footer="851" w:gutter="0"/>
          <w:cols w:space="720"/>
          <w:docGrid w:linePitch="360"/>
        </w:sectPr>
      </w:pPr>
    </w:p>
    <w:p>
      <w:pPr>
        <w:spacing w:before="240" w:after="120" w:line="240" w:lineRule="auto"/>
      </w:pPr>
      <w:r>
        <w:rPr>
          <w:rFonts w:ascii="Cambria" w:hAnsi="Cambria" w:cs="Cambria"/>
          <w:b/>
          <w:bCs/>
          <w:sz w:val="32"/>
          <w:szCs w:val="32"/>
          <w:lang w:val="id-ID"/>
        </w:rPr>
        <w:t xml:space="preserve">Penilaian Pembelajaran</w:t>
      </w:r>
    </w:p>
    <w:p>
      <w:pPr>
        <w:spacing w:before="0" w:after="0" w:line="240" w:lineRule="auto"/>
        <w:ind w:left="360" w:hanging="360"/>
      </w:pPr>
      <w:r>
        <w:rPr>
          <w:rFonts w:ascii="Cambria" w:hAnsi="Cambria" w:cs="Cambria"/>
          <w:sz w:val="22"/>
          <w:szCs w:val="22"/>
          <w:lang w:val="id-ID"/>
        </w:rPr>
        <w:t xml:space="preserve">1.	</w:t>
      </w:r>
      <w:r>
        <w:rPr>
          <w:rFonts w:ascii="Cambria" w:hAnsi="Cambria" w:cs="Cambria"/>
          <w:b/>
          <w:bCs/>
          <w:sz w:val="22"/>
          <w:szCs w:val="22"/>
          <w:lang w:val="id-ID"/>
        </w:rPr>
        <w:t xml:space="preserve">Mekanisme dan prosedur penilaian:</w:t>
      </w:r>
    </w:p>
    <w:p>
      <w:pPr>
        <w:spacing w:before="0" w:after="0" w:line="240" w:lineRule="auto"/>
        <w:ind w:left="720" w:hanging="360"/>
      </w:pPr>
      <w:r>
        <w:rPr>
          <w:rFonts w:ascii="Cambria" w:hAnsi="Cambria" w:cs="Cambria"/>
          <w:sz w:val="22"/>
          <w:szCs w:val="22"/>
          <w:lang w:val="id-ID"/>
        </w:rPr>
        <w:t xml:space="preserve">a.	Penilaian kuis etika harian, resume kode etik, UTS essay kasus etika, dan Laporan Studi Kasus Etika IT (UAS);</w:t>
      </w:r>
    </w:p>
    <w:p>
      <w:pPr>
        <w:spacing w:before="0" w:after="0" w:line="240" w:lineRule="auto"/>
        <w:ind w:left="720" w:hanging="360"/>
      </w:pPr>
      <w:r>
        <w:rPr>
          <w:rFonts w:ascii="Cambria" w:hAnsi="Cambria" w:cs="Cambria"/>
          <w:sz w:val="22"/>
          <w:szCs w:val="22"/>
          <w:lang w:val="id-ID"/>
        </w:rPr>
        <w:t xml:space="preserve">b.	Komposisi Nilai Akhir: Tugas 30%, UTS 30%, UAS 40%;</w:t>
      </w:r>
    </w:p>
    <w:p>
      <w:pPr>
        <w:spacing w:before="0" w:after="0" w:line="240" w:lineRule="auto"/>
        <w:ind w:left="720" w:hanging="360"/>
      </w:pPr>
      <w:r>
        <w:rPr>
          <w:rFonts w:ascii="Cambria" w:hAnsi="Cambria" w:cs="Cambria"/>
          <w:sz w:val="22"/>
          <w:szCs w:val="22"/>
          <w:lang w:val="id-ID"/>
        </w:rPr>
        <w:t xml:space="preserve">c.	Kehadiran minimal 75%;</w:t>
      </w:r>
    </w:p>
    <w:p>
      <w:pPr>
        <w:spacing w:before="0" w:after="0" w:line="240" w:lineRule="auto"/>
        <w:ind w:left="720" w:hanging="360"/>
      </w:pPr>
      <w:r>
        <w:rPr>
          <w:rFonts w:ascii="Cambria" w:hAnsi="Cambria" w:cs="Cambria"/>
          <w:sz w:val="22"/>
          <w:szCs w:val="22"/>
          <w:lang w:val="id-ID"/>
        </w:rPr>
        <w:t xml:space="preserve">d.	Nilai diunggah ke SIA UNIROW.</w:t>
      </w:r>
    </w:p>
    <w:p>
      <w:pPr>
        <w:spacing w:before="0" w:after="0" w:line="240" w:lineRule="auto"/>
        <w:ind w:left="360" w:hanging="360"/>
      </w:pPr>
      <w:r>
        <w:rPr>
          <w:rFonts w:ascii="Cambria" w:hAnsi="Cambria" w:cs="Cambria"/>
          <w:sz w:val="22"/>
          <w:szCs w:val="22"/>
          <w:lang w:val="id-ID"/>
        </w:rPr>
        <w:t xml:space="preserve">2.	</w:t>
      </w:r>
      <w:r>
        <w:rPr>
          <w:rFonts w:ascii="Cambria" w:hAnsi="Cambria" w:cs="Cambria"/>
          <w:b/>
          <w:bCs/>
          <w:sz w:val="22"/>
          <w:szCs w:val="22"/>
          <w:lang w:val="id-ID"/>
        </w:rPr>
        <w:t xml:space="preserve">Teknik dan instrumen penilaian:</w:t>
      </w:r>
      <w:r>
        <w:rPr>
          <w:rFonts w:ascii="Cambria" w:hAnsi="Cambria" w:cs="Cambria"/>
          <w:sz w:val="22"/>
          <w:szCs w:val="22"/>
          <w:lang w:val="id-ID"/>
        </w:rPr>
        <w:t xml:space="preserve"> teknik tes (kuis, UTS) dan non-tes (laporan studi kasus, paper etika PDP, presentasi).</w:t>
      </w:r>
    </w:p>
    <w:p>
      <w:pPr>
        <w:spacing w:before="0" w:after="0" w:line="240" w:lineRule="auto"/>
        <w:ind w:left="360" w:hanging="360"/>
      </w:pPr>
      <w:r>
        <w:rPr>
          <w:rFonts w:ascii="Cambria" w:hAnsi="Cambria" w:cs="Cambria"/>
          <w:sz w:val="22"/>
          <w:szCs w:val="22"/>
          <w:lang w:val="id-ID"/>
        </w:rPr>
        <w:t xml:space="preserve">3.	</w:t>
      </w:r>
      <w:r>
        <w:rPr>
          <w:rFonts w:ascii="Cambria" w:hAnsi="Cambria" w:cs="Cambria"/>
          <w:b/>
          <w:bCs/>
          <w:sz w:val="22"/>
          <w:szCs w:val="22"/>
          <w:lang w:val="id-ID"/>
        </w:rPr>
        <w:t xml:space="preserve">Sifat penilaian:</w:t>
      </w:r>
      <w:r>
        <w:rPr>
          <w:rFonts w:ascii="Cambria" w:hAnsi="Cambria" w:cs="Cambria"/>
          <w:sz w:val="22"/>
          <w:szCs w:val="22"/>
          <w:lang w:val="id-ID"/>
        </w:rPr>
        <w:t xml:space="preserve"> edukatif, otentik, objektif, dan transparan.</w:t>
      </w:r>
    </w:p>
    <w:p>
      <w:pPr>
        <w:spacing w:before="0" w:after="0" w:line="240" w:lineRule="auto"/>
      </w:pPr>
    </w:p>
    <w:p>
      <w:pPr>
        <w:spacing w:before="0" w:after="0" w:line="240" w:lineRule="auto"/>
      </w:pPr>
      <w:r>
        <w:rPr>
          <w:rFonts w:ascii="Cambria" w:hAnsi="Cambria" w:cs="Cambria"/>
          <w:b/>
          <w:bCs/>
          <w:sz w:val="22"/>
          <w:szCs w:val="22"/>
          <w:lang w:val="id-ID"/>
        </w:rPr>
        <w:t xml:space="preserve">Tabel P1. Rencana asesmen dan bobot penilaian per Sub-CPMK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900"/>
        <w:gridCol w:w="960"/>
        <w:gridCol w:w="960"/>
        <w:gridCol w:w="960"/>
        <w:gridCol w:w="1140"/>
        <w:gridCol w:w="960"/>
        <w:gridCol w:w="960"/>
        <w:gridCol w:w="9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Sub-CPMK</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Harian</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Tugas-1</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Tugas-2</w:t>
            </w:r>
          </w:p>
        </w:tc>
        <w:tc>
          <w:tcPr>
            <w:tcW w:w="1140" w:type="dxa"/>
            <w:shd w:val="clear" w:color="auto" w:fill="D9D9D9"/>
          </w:tcPr>
          <w:p>
            <w:pPr>
              <w:spacing w:before="0" w:after="0" w:line="240" w:lineRule="auto"/>
              <w:jc w:val="center"/>
            </w:pPr>
            <w:r>
              <w:rPr>
                <w:rFonts w:ascii="Calibri" w:hAnsi="Calibri" w:cs="Calibri"/>
                <w:b/>
                <w:bCs/>
                <w:sz w:val="18"/>
                <w:szCs w:val="18"/>
                <w:lang w:val="id-ID"/>
              </w:rPr>
              <w:t xml:space="preserve">Tugas-3</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UTS</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UAS</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Total</w:t>
            </w:r>
          </w:p>
        </w:tc>
      </w:tr>
      <w:tr>
        <w:tc>
          <w:tcPr>
            <w:tcW w:w="1560" w:type="dxa"/>
          </w:tcPr>
          <w:p>
            <w:pPr>
              <w:spacing w:before="0" w:after="0" w:line="240" w:lineRule="auto"/>
            </w:pPr>
            <w:r>
              <w:rPr>
                <w:rFonts w:ascii="Calibri" w:hAnsi="Calibri" w:cs="Calibri"/>
                <w:sz w:val="18"/>
                <w:szCs w:val="18"/>
                <w:lang w:val="id-ID"/>
              </w:rPr>
              <w:t xml:space="preserve">Sub-CPMK1</w:t>
            </w:r>
          </w:p>
        </w:tc>
        <w:tc>
          <w:tcPr>
            <w:tcW w:w="900" w:type="dxa"/>
          </w:tcPr>
          <w:p>
            <w:pPr>
              <w:spacing w:before="0" w:after="0" w:line="240" w:lineRule="auto"/>
              <w:jc w:val="center"/>
            </w:pPr>
            <w:r>
              <w:rPr>
                <w:rFonts w:ascii="Calibri" w:hAnsi="Calibri" w:cs="Calibri"/>
                <w:sz w:val="18"/>
                <w:szCs w:val="18"/>
                <w:lang w:val="id-ID"/>
              </w:rPr>
              <w:t xml:space="preserve">CPL01</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tcPr>
          <w:p>
            <w:pPr>
              <w:spacing w:before="0" w:after="0" w:line="240" w:lineRule="auto"/>
            </w:pPr>
            <w:r>
              <w:rPr>
                <w:rFonts w:ascii="Calibri" w:hAnsi="Calibri" w:cs="Calibri"/>
                <w:sz w:val="18"/>
                <w:szCs w:val="18"/>
                <w:lang w:val="id-ID"/>
              </w:rPr>
              <w:t xml:space="preserve">Sub-CPMK2</w:t>
            </w:r>
          </w:p>
        </w:tc>
        <w:tc>
          <w:tcPr>
            <w:tcW w:w="900" w:type="dxa"/>
          </w:tcPr>
          <w:p>
            <w:pPr>
              <w:spacing w:before="0" w:after="0" w:line="240" w:lineRule="auto"/>
              <w:jc w:val="center"/>
            </w:pPr>
            <w:r>
              <w:rPr>
                <w:rFonts w:ascii="Calibri" w:hAnsi="Calibri" w:cs="Calibri"/>
                <w:sz w:val="18"/>
                <w:szCs w:val="18"/>
                <w:lang w:val="id-ID"/>
              </w:rPr>
              <w:t xml:space="preserve">CPL01</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Sub-CPMK3</w:t>
            </w:r>
          </w:p>
        </w:tc>
        <w:tc>
          <w:tcPr>
            <w:tcW w:w="900" w:type="dxa"/>
          </w:tcPr>
          <w:p>
            <w:pPr>
              <w:spacing w:before="0" w:after="0" w:line="240" w:lineRule="auto"/>
              <w:jc w:val="center"/>
            </w:pPr>
            <w:r>
              <w:rPr>
                <w:rFonts w:ascii="Calibri" w:hAnsi="Calibri" w:cs="Calibri"/>
                <w:sz w:val="18"/>
                <w:szCs w:val="18"/>
                <w:lang w:val="id-ID"/>
              </w:rPr>
              <w:t xml:space="preserve">CPL01</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3</w:t>
            </w: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tcPr>
          <w:p>
            <w:pPr>
              <w:spacing w:before="0" w:after="0" w:line="240" w:lineRule="auto"/>
            </w:pPr>
            <w:r>
              <w:rPr>
                <w:rFonts w:ascii="Calibri" w:hAnsi="Calibri" w:cs="Calibri"/>
                <w:sz w:val="18"/>
                <w:szCs w:val="18"/>
                <w:lang w:val="id-ID"/>
              </w:rPr>
              <w:t xml:space="preserve">Sub-CPMK4</w:t>
            </w:r>
          </w:p>
        </w:tc>
        <w:tc>
          <w:tcPr>
            <w:tcW w:w="900" w:type="dxa"/>
          </w:tcPr>
          <w:p>
            <w:pPr>
              <w:spacing w:before="0" w:after="0" w:line="240" w:lineRule="auto"/>
              <w:jc w:val="center"/>
            </w:pPr>
            <w:r>
              <w:rPr>
                <w:rFonts w:ascii="Calibri" w:hAnsi="Calibri" w:cs="Calibri"/>
                <w:sz w:val="18"/>
                <w:szCs w:val="18"/>
                <w:lang w:val="id-ID"/>
              </w:rPr>
              <w:t xml:space="preserve">CPL02</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3</w:t>
            </w: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Sub-CPMK5</w:t>
            </w:r>
          </w:p>
        </w:tc>
        <w:tc>
          <w:tcPr>
            <w:tcW w:w="900" w:type="dxa"/>
          </w:tcPr>
          <w:p>
            <w:pPr>
              <w:spacing w:before="0" w:after="0" w:line="240" w:lineRule="auto"/>
              <w:jc w:val="center"/>
            </w:pPr>
            <w:r>
              <w:rPr>
                <w:rFonts w:ascii="Calibri" w:hAnsi="Calibri" w:cs="Calibri"/>
                <w:sz w:val="18"/>
                <w:szCs w:val="18"/>
                <w:lang w:val="id-ID"/>
              </w:rPr>
              <w:t xml:space="preserve">CPL02</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tcPr>
          <w:p>
            <w:pPr>
              <w:spacing w:before="0" w:after="0" w:line="240" w:lineRule="auto"/>
            </w:pPr>
            <w:r>
              <w:rPr>
                <w:rFonts w:ascii="Calibri" w:hAnsi="Calibri" w:cs="Calibri"/>
                <w:sz w:val="18"/>
                <w:szCs w:val="18"/>
                <w:lang w:val="id-ID"/>
              </w:rPr>
              <w:t xml:space="preserve">Sub-CPMK6</w:t>
            </w:r>
          </w:p>
        </w:tc>
        <w:tc>
          <w:tcPr>
            <w:tcW w:w="900" w:type="dxa"/>
          </w:tcPr>
          <w:p>
            <w:pPr>
              <w:spacing w:before="0" w:after="0" w:line="240" w:lineRule="auto"/>
              <w:jc w:val="center"/>
            </w:pPr>
            <w:r>
              <w:rPr>
                <w:rFonts w:ascii="Calibri" w:hAnsi="Calibri" w:cs="Calibri"/>
                <w:sz w:val="18"/>
                <w:szCs w:val="18"/>
                <w:lang w:val="id-ID"/>
              </w:rPr>
              <w:t xml:space="preserve">CPL02</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Sub-CPMK7</w:t>
            </w:r>
          </w:p>
        </w:tc>
        <w:tc>
          <w:tcPr>
            <w:tcW w:w="900" w:type="dxa"/>
          </w:tcPr>
          <w:p>
            <w:pPr>
              <w:spacing w:before="0" w:after="0" w:line="240" w:lineRule="auto"/>
              <w:jc w:val="center"/>
            </w:pPr>
            <w:r>
              <w:rPr>
                <w:rFonts w:ascii="Calibri" w:hAnsi="Calibri" w:cs="Calibri"/>
                <w:sz w:val="18"/>
                <w:szCs w:val="18"/>
                <w:lang w:val="id-ID"/>
              </w:rPr>
              <w:t xml:space="preserve">CPL02</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4</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Sub-CPMK8</w:t>
            </w:r>
          </w:p>
        </w:tc>
        <w:tc>
          <w:tcPr>
            <w:tcW w:w="900" w:type="dxa"/>
          </w:tcPr>
          <w:p>
            <w:pPr>
              <w:spacing w:before="0" w:after="0" w:line="240" w:lineRule="auto"/>
              <w:jc w:val="center"/>
            </w:pPr>
            <w:r>
              <w:rPr>
                <w:rFonts w:ascii="Calibri" w:hAnsi="Calibri" w:cs="Calibri"/>
                <w:sz w:val="18"/>
                <w:szCs w:val="18"/>
                <w:lang w:val="id-ID"/>
              </w:rPr>
              <w:t xml:space="preserve">CPL01</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shd w:val="clear" w:color="auto" w:fill="D9D9D9"/>
          </w:tcPr>
          <w:p>
            <w:pPr>
              <w:spacing w:before="0" w:after="0" w:line="240" w:lineRule="auto"/>
            </w:pPr>
            <w:r>
              <w:rPr>
                <w:rFonts w:ascii="Calibri" w:hAnsi="Calibri" w:cs="Calibri"/>
                <w:b/>
                <w:bCs/>
                <w:sz w:val="18"/>
                <w:szCs w:val="18"/>
                <w:lang w:val="id-ID"/>
              </w:rPr>
              <w:t xml:space="preserve">Total</w:t>
            </w:r>
          </w:p>
        </w:tc>
        <w:tc>
          <w:tcPr>
            <w:tcW w:w="900" w:type="dxa"/>
            <w:shd w:val="clear" w:color="auto" w:fill="D9D9D9"/>
          </w:tcPr>
          <w:p>
            <w:pPr>
              <w:spacing w:before="0" w:after="0" w:line="240" w:lineRule="auto"/>
              <w:jc w:val="center"/>
            </w:pP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15</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6</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6</w:t>
            </w:r>
          </w:p>
        </w:tc>
        <w:tc>
          <w:tcPr>
            <w:tcW w:w="1140" w:type="dxa"/>
            <w:shd w:val="clear" w:color="auto" w:fill="D9D9D9"/>
          </w:tcPr>
          <w:p>
            <w:pPr>
              <w:spacing w:before="0" w:after="0" w:line="240" w:lineRule="auto"/>
              <w:jc w:val="center"/>
            </w:pPr>
            <w:r>
              <w:rPr>
                <w:rFonts w:ascii="Calibri" w:hAnsi="Calibri" w:cs="Calibri"/>
                <w:b/>
                <w:bCs/>
                <w:sz w:val="18"/>
                <w:szCs w:val="18"/>
                <w:lang w:val="id-ID"/>
              </w:rPr>
              <w:t xml:space="preserve">13</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30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40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100</w:t>
            </w:r>
          </w:p>
        </w:tc>
      </w:tr>
    </w:tbl>
    <w:p>
      <w:pPr>
        <w:spacing w:before="0" w:after="0" w:line="240" w:lineRule="auto"/>
      </w:pPr>
    </w:p>
    <w:p>
      <w:pPr>
        <w:spacing w:before="0" w:after="0" w:line="240" w:lineRule="auto"/>
      </w:pPr>
      <w:r>
        <w:rPr>
          <w:rFonts w:ascii="Cambria" w:hAnsi="Cambria" w:cs="Cambria"/>
          <w:i/>
          <w:sz w:val="22"/>
          <w:szCs w:val="22"/>
          <w:lang w:val="id-ID"/>
        </w:rPr>
        <w:t xml:space="preserve">Bobot CPL01: 50%, CPL02: 50%.</w:t>
      </w:r>
    </w:p>
    <w:p>
      <w:r>
        <w:br w:type="page"/>
      </w:r>
    </w:p>
    <w:p>
      <w:pPr>
        <w:spacing w:before="240" w:after="120" w:line="240" w:lineRule="auto"/>
      </w:pPr>
      <w:r>
        <w:rPr>
          <w:rFonts w:ascii="Cambria" w:hAnsi="Cambria" w:cs="Cambria"/>
          <w:b/>
          <w:bCs/>
          <w:sz w:val="32"/>
          <w:szCs w:val="32"/>
          <w:lang w:val="id-ID"/>
        </w:rPr>
        <w:t xml:space="preserve">Rancangan Tugas Mahasiswa</w:t>
      </w:r>
    </w:p>
    <w:p>
      <w:pPr>
        <w:spacing w:before="0" w:after="0" w:line="240" w:lineRule="auto"/>
      </w:pPr>
      <w:r>
        <w:rPr>
          <w:rFonts w:ascii="Cambria" w:hAnsi="Cambria" w:cs="Cambria"/>
          <w:sz w:val="22"/>
          <w:szCs w:val="22"/>
          <w:lang w:val="id-ID"/>
        </w:rPr>
        <w:t xml:space="preserve">Tugas mahasiswa meliputi analisis Kode Etik ACM, kajian Hukum ITE &amp; HKI, serta Laporan Studi Kasus Pelanggaran Etika Profesi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00"/>
        <w:gridCol w:w="1500"/>
        <w:gridCol w:w="3340"/>
        <w:gridCol w:w="2320"/>
        <w:gridCol w:w="700"/>
      </w:tblGrid>
      <w:tr>
        <w:tc>
          <w:tcPr>
            <w:tcW w:w="1500" w:type="dxa"/>
            <w:shd w:val="clear" w:color="auto" w:fill="D9D9D9"/>
          </w:tcPr>
          <w:p>
            <w:pPr>
              <w:spacing w:before="0" w:after="0" w:line="240" w:lineRule="auto"/>
              <w:jc w:val="center"/>
            </w:pPr>
            <w:r>
              <w:rPr>
                <w:rFonts w:ascii="Calibri" w:hAnsi="Calibri" w:cs="Calibri"/>
                <w:b/>
                <w:bCs/>
                <w:sz w:val="18"/>
                <w:szCs w:val="18"/>
                <w:lang w:val="id-ID"/>
              </w:rPr>
              <w:t xml:space="preserve">Tugas</w:t>
            </w:r>
          </w:p>
        </w:tc>
        <w:tc>
          <w:tcPr>
            <w:tcW w:w="1500" w:type="dxa"/>
            <w:shd w:val="clear" w:color="auto" w:fill="D9D9D9"/>
          </w:tcPr>
          <w:p>
            <w:pPr>
              <w:spacing w:before="0" w:after="0" w:line="240" w:lineRule="auto"/>
              <w:jc w:val="center"/>
            </w:pPr>
            <w:r>
              <w:rPr>
                <w:rFonts w:ascii="Calibri" w:hAnsi="Calibri" w:cs="Calibri"/>
                <w:b/>
                <w:bCs/>
                <w:sz w:val="18"/>
                <w:szCs w:val="18"/>
                <w:lang w:val="id-ID"/>
              </w:rPr>
              <w:t xml:space="preserve">Sub-CPMK, Jenis, Waktu</w:t>
            </w:r>
          </w:p>
        </w:tc>
        <w:tc>
          <w:tcPr>
            <w:tcW w:w="3340" w:type="dxa"/>
            <w:shd w:val="clear" w:color="auto" w:fill="D9D9D9"/>
          </w:tcPr>
          <w:p>
            <w:pPr>
              <w:spacing w:before="0" w:after="0" w:line="240" w:lineRule="auto"/>
              <w:jc w:val="center"/>
            </w:pPr>
            <w:r>
              <w:rPr>
                <w:rFonts w:ascii="Calibri" w:hAnsi="Calibri" w:cs="Calibri"/>
                <w:b/>
                <w:bCs/>
                <w:sz w:val="18"/>
                <w:szCs w:val="18"/>
                <w:lang w:val="id-ID"/>
              </w:rPr>
              <w:t xml:space="preserve">Deskripsi Pengerjaan dan Luaran</w:t>
            </w:r>
          </w:p>
        </w:tc>
        <w:tc>
          <w:tcPr>
            <w:tcW w:w="2320" w:type="dxa"/>
            <w:shd w:val="clear" w:color="auto" w:fill="D9D9D9"/>
          </w:tcPr>
          <w:p>
            <w:pPr>
              <w:spacing w:before="0" w:after="0" w:line="240" w:lineRule="auto"/>
              <w:jc w:val="center"/>
            </w:pPr>
            <w:r>
              <w:rPr>
                <w:rFonts w:ascii="Calibri" w:hAnsi="Calibri" w:cs="Calibri"/>
                <w:b/>
                <w:bCs/>
                <w:sz w:val="18"/>
                <w:szCs w:val="18"/>
                <w:lang w:val="id-ID"/>
              </w:rPr>
              <w:t xml:space="preserve">Indikator Penilaian</w:t>
            </w:r>
          </w:p>
        </w:tc>
        <w:tc>
          <w:tcPr>
            <w:tcW w:w="700" w:type="dxa"/>
            <w:shd w:val="clear" w:color="auto" w:fill="D9D9D9"/>
          </w:tcPr>
          <w:p>
            <w:pPr>
              <w:spacing w:before="0" w:after="0" w:line="240" w:lineRule="auto"/>
              <w:jc w:val="center"/>
            </w:pPr>
            <w:r>
              <w:rPr>
                <w:rFonts w:ascii="Calibri" w:hAnsi="Calibri" w:cs="Calibri"/>
                <w:b/>
                <w:bCs/>
                <w:sz w:val="18"/>
                <w:szCs w:val="18"/>
                <w:lang w:val="id-ID"/>
              </w:rPr>
              <w:t xml:space="preserve">Bobot</w:t>
            </w:r>
          </w:p>
        </w:tc>
      </w:tr>
      <w:tr>
        <w:tc>
          <w:tcPr>
            <w:tcW w:w="1500" w:type="dxa"/>
          </w:tcPr>
          <w:p>
            <w:pPr>
              <w:spacing w:before="0" w:after="0" w:line="240" w:lineRule="auto"/>
            </w:pPr>
            <w:r>
              <w:rPr>
                <w:rFonts w:ascii="Calibri" w:hAnsi="Calibri" w:cs="Calibri"/>
                <w:b/>
                <w:bCs/>
                <w:sz w:val="18"/>
                <w:szCs w:val="18"/>
                <w:lang w:val="id-ID"/>
              </w:rPr>
              <w:t xml:space="preserve">Tugas-1</w:t>
            </w:r>
            <w:r>
              <w:rPr>
                <w:rFonts w:ascii="Calibri" w:hAnsi="Calibri" w:cs="Calibri"/>
                <w:sz w:val="18"/>
                <w:szCs w:val="18"/>
                <w:lang w:val="id-ID"/>
              </w:rPr>
              <w:t xml:space="preserve">: Kode Etik ACM Analysis</w:t>
            </w:r>
          </w:p>
        </w:tc>
        <w:tc>
          <w:tcPr>
            <w:tcW w:w="1500" w:type="dxa"/>
          </w:tcPr>
          <w:p>
            <w:pPr>
              <w:spacing w:before="0" w:after="0" w:line="240" w:lineRule="auto"/>
            </w:pPr>
            <w:r>
              <w:rPr>
                <w:rFonts w:ascii="Calibri" w:hAnsi="Calibri" w:cs="Calibri"/>
                <w:sz w:val="18"/>
                <w:szCs w:val="18"/>
                <w:lang w:val="id-ID"/>
              </w:rPr>
              <w:t xml:space="preserve">Sub-CPMK1, 2</w:t>
            </w:r>
          </w:p>
          <w:p>
            <w:pPr>
              <w:spacing w:before="0" w:after="0" w:line="240" w:lineRule="auto"/>
            </w:pPr>
            <w:r>
              <w:rPr>
                <w:rFonts w:ascii="Calibri" w:hAnsi="Calibri" w:cs="Calibri"/>
                <w:sz w:val="18"/>
                <w:szCs w:val="18"/>
                <w:lang w:val="id-ID"/>
              </w:rPr>
              <w:t xml:space="preserve">Individu</w:t>
            </w:r>
          </w:p>
          <w:p>
            <w:pPr>
              <w:spacing w:before="0" w:after="0" w:line="240" w:lineRule="auto"/>
            </w:pPr>
            <w:r>
              <w:rPr>
                <w:rFonts w:ascii="Calibri" w:hAnsi="Calibri" w:cs="Calibri"/>
                <w:sz w:val="18"/>
                <w:szCs w:val="18"/>
                <w:lang w:val="id-ID"/>
              </w:rPr>
              <w:t xml:space="preserve">Mg 1–4</w:t>
            </w:r>
          </w:p>
        </w:tc>
        <w:tc>
          <w:tcPr>
            <w:tcW w:w="3340" w:type="dxa"/>
          </w:tcPr>
          <w:p>
            <w:pPr>
              <w:spacing w:before="0" w:after="0" w:line="240" w:lineRule="auto"/>
            </w:pPr>
            <w:r>
              <w:rPr>
                <w:rFonts w:ascii="Calibri" w:hAnsi="Calibri" w:cs="Calibri"/>
                <w:sz w:val="18"/>
                <w:szCs w:val="18"/>
                <w:lang w:val="id-ID"/>
              </w:rPr>
              <w:t xml:space="preserve">Analisis butir-butir kode etik profesional ACM.</w:t>
            </w:r>
          </w:p>
          <w:p>
            <w:pPr>
              <w:spacing w:before="0" w:after="0" w:line="240" w:lineRule="auto"/>
            </w:pPr>
            <w:r>
              <w:rPr>
                <w:rFonts w:ascii="Calibri" w:hAnsi="Calibri" w:cs="Calibri"/>
                <w:sz w:val="18"/>
                <w:szCs w:val="18"/>
                <w:lang w:val="id-ID"/>
              </w:rPr>
              <w:t xml:space="preserve">Luaran: Resume Kode Etik PDF.</w:t>
            </w:r>
          </w:p>
        </w:tc>
        <w:tc>
          <w:tcPr>
            <w:tcW w:w="2320" w:type="dxa"/>
          </w:tcPr>
          <w:p>
            <w:pPr>
              <w:spacing w:before="0" w:after="0" w:line="240" w:lineRule="auto"/>
              <w:ind w:left="284" w:hanging="284"/>
            </w:pPr>
            <w:r>
              <w:rPr>
                <w:rFonts w:ascii="Calibri" w:hAnsi="Calibri" w:cs="Calibri"/>
                <w:sz w:val="18"/>
                <w:szCs w:val="18"/>
                <w:lang w:val="id-ID"/>
              </w:rPr>
              <w:t xml:space="preserve">1. Kejelasan analisis: 50%</w:t>
            </w:r>
          </w:p>
          <w:p>
            <w:pPr>
              <w:spacing w:before="0" w:after="0" w:line="240" w:lineRule="auto"/>
              <w:ind w:left="284" w:hanging="284"/>
            </w:pPr>
            <w:r>
              <w:rPr>
                <w:rFonts w:ascii="Calibri" w:hAnsi="Calibri" w:cs="Calibri"/>
                <w:sz w:val="18"/>
                <w:szCs w:val="18"/>
                <w:lang w:val="id-ID"/>
              </w:rPr>
              <w:t xml:space="preserve">2. Kebenaran kode etik: 50%</w:t>
            </w:r>
          </w:p>
        </w:tc>
        <w:tc>
          <w:tcPr>
            <w:tcW w:w="700" w:type="dxa"/>
          </w:tcPr>
          <w:p>
            <w:pPr>
              <w:spacing w:before="0" w:after="0" w:line="240" w:lineRule="auto"/>
              <w:jc w:val="center"/>
            </w:pPr>
            <w:r>
              <w:rPr>
                <w:rFonts w:ascii="Calibri" w:hAnsi="Calibri" w:cs="Calibri"/>
                <w:sz w:val="18"/>
                <w:szCs w:val="18"/>
                <w:lang w:val="id-ID"/>
              </w:rPr>
              <w:t xml:space="preserve">6%</w:t>
            </w:r>
          </w:p>
        </w:tc>
      </w:tr>
      <w:tr>
        <w:tc>
          <w:tcPr>
            <w:tcW w:w="1500" w:type="dxa"/>
          </w:tcPr>
          <w:p>
            <w:pPr>
              <w:spacing w:before="0" w:after="0" w:line="240" w:lineRule="auto"/>
            </w:pPr>
            <w:r>
              <w:rPr>
                <w:rFonts w:ascii="Calibri" w:hAnsi="Calibri" w:cs="Calibri"/>
                <w:b/>
                <w:bCs/>
                <w:sz w:val="18"/>
                <w:szCs w:val="18"/>
                <w:lang w:val="id-ID"/>
              </w:rPr>
              <w:t xml:space="preserve">Tugas-2</w:t>
            </w:r>
            <w:r>
              <w:rPr>
                <w:rFonts w:ascii="Calibri" w:hAnsi="Calibri" w:cs="Calibri"/>
                <w:sz w:val="18"/>
                <w:szCs w:val="18"/>
                <w:lang w:val="id-ID"/>
              </w:rPr>
              <w:t xml:space="preserve">: Kajian UU ITE &amp; HKI</w:t>
            </w:r>
          </w:p>
        </w:tc>
        <w:tc>
          <w:tcPr>
            <w:tcW w:w="1500" w:type="dxa"/>
          </w:tcPr>
          <w:p>
            <w:pPr>
              <w:spacing w:before="0" w:after="0" w:line="240" w:lineRule="auto"/>
            </w:pPr>
            <w:r>
              <w:rPr>
                <w:rFonts w:ascii="Calibri" w:hAnsi="Calibri" w:cs="Calibri"/>
                <w:sz w:val="18"/>
                <w:szCs w:val="18"/>
                <w:lang w:val="id-ID"/>
              </w:rPr>
              <w:t xml:space="preserve">Sub-CPMK3, 4</w:t>
            </w:r>
          </w:p>
          <w:p>
            <w:pPr>
              <w:spacing w:before="0" w:after="0" w:line="240" w:lineRule="auto"/>
            </w:pPr>
            <w:r>
              <w:rPr>
                <w:rFonts w:ascii="Calibri" w:hAnsi="Calibri" w:cs="Calibri"/>
                <w:sz w:val="18"/>
                <w:szCs w:val="18"/>
                <w:lang w:val="id-ID"/>
              </w:rPr>
              <w:t xml:space="preserve">Kelompok</w:t>
            </w:r>
          </w:p>
          <w:p>
            <w:pPr>
              <w:spacing w:before="0" w:after="0" w:line="240" w:lineRule="auto"/>
            </w:pPr>
            <w:r>
              <w:rPr>
                <w:rFonts w:ascii="Calibri" w:hAnsi="Calibri" w:cs="Calibri"/>
                <w:sz w:val="18"/>
                <w:szCs w:val="18"/>
                <w:lang w:val="id-ID"/>
              </w:rPr>
              <w:t xml:space="preserve">Mg 5–7</w:t>
            </w:r>
          </w:p>
        </w:tc>
        <w:tc>
          <w:tcPr>
            <w:tcW w:w="3340" w:type="dxa"/>
          </w:tcPr>
          <w:p>
            <w:pPr>
              <w:spacing w:before="0" w:after="0" w:line="240" w:lineRule="auto"/>
            </w:pPr>
            <w:r>
              <w:rPr>
                <w:rFonts w:ascii="Calibri" w:hAnsi="Calibri" w:cs="Calibri"/>
                <w:sz w:val="18"/>
                <w:szCs w:val="18"/>
                <w:lang w:val="id-ID"/>
              </w:rPr>
              <w:t xml:space="preserve">Kajian pasal pidana UU ITE &amp; Hak Cipta Software.</w:t>
            </w:r>
          </w:p>
          <w:p>
            <w:pPr>
              <w:spacing w:before="0" w:after="0" w:line="240" w:lineRule="auto"/>
            </w:pPr>
            <w:r>
              <w:rPr>
                <w:rFonts w:ascii="Calibri" w:hAnsi="Calibri" w:cs="Calibri"/>
                <w:sz w:val="18"/>
                <w:szCs w:val="18"/>
                <w:lang w:val="id-ID"/>
              </w:rPr>
              <w:t xml:space="preserve">Luaran: Paper Kajian Hukum ITE.</w:t>
            </w:r>
          </w:p>
        </w:tc>
        <w:tc>
          <w:tcPr>
            <w:tcW w:w="2320" w:type="dxa"/>
          </w:tcPr>
          <w:p>
            <w:pPr>
              <w:spacing w:before="0" w:after="0" w:line="240" w:lineRule="auto"/>
              <w:ind w:left="284" w:hanging="284"/>
            </w:pPr>
            <w:r>
              <w:rPr>
                <w:rFonts w:ascii="Calibri" w:hAnsi="Calibri" w:cs="Calibri"/>
                <w:sz w:val="18"/>
                <w:szCs w:val="18"/>
                <w:lang w:val="id-ID"/>
              </w:rPr>
              <w:t xml:space="preserve">1. Ketepatan pasal: 50%</w:t>
            </w:r>
          </w:p>
          <w:p>
            <w:pPr>
              <w:spacing w:before="0" w:after="0" w:line="240" w:lineRule="auto"/>
              <w:ind w:left="284" w:hanging="284"/>
            </w:pPr>
            <w:r>
              <w:rPr>
                <w:rFonts w:ascii="Calibri" w:hAnsi="Calibri" w:cs="Calibri"/>
                <w:sz w:val="18"/>
                <w:szCs w:val="18"/>
                <w:lang w:val="id-ID"/>
              </w:rPr>
              <w:t xml:space="preserve">2. Analisis HKI: 50%</w:t>
            </w:r>
          </w:p>
        </w:tc>
        <w:tc>
          <w:tcPr>
            <w:tcW w:w="700" w:type="dxa"/>
          </w:tcPr>
          <w:p>
            <w:pPr>
              <w:spacing w:before="0" w:after="0" w:line="240" w:lineRule="auto"/>
              <w:jc w:val="center"/>
            </w:pPr>
            <w:r>
              <w:rPr>
                <w:rFonts w:ascii="Calibri" w:hAnsi="Calibri" w:cs="Calibri"/>
                <w:sz w:val="18"/>
                <w:szCs w:val="18"/>
                <w:lang w:val="id-ID"/>
              </w:rPr>
              <w:t xml:space="preserve">6%</w:t>
            </w:r>
          </w:p>
        </w:tc>
      </w:tr>
      <w:tr>
        <w:tc>
          <w:tcPr>
            <w:tcW w:w="1500" w:type="dxa"/>
          </w:tcPr>
          <w:p>
            <w:pPr>
              <w:spacing w:before="0" w:after="0" w:line="240" w:lineRule="auto"/>
            </w:pPr>
            <w:r>
              <w:rPr>
                <w:rFonts w:ascii="Calibri" w:hAnsi="Calibri" w:cs="Calibri"/>
                <w:b/>
                <w:bCs/>
                <w:sz w:val="18"/>
                <w:szCs w:val="18"/>
                <w:lang w:val="id-ID"/>
              </w:rPr>
              <w:t xml:space="preserve">Tugas-3</w:t>
            </w:r>
            <w:r>
              <w:rPr>
                <w:rFonts w:ascii="Calibri" w:hAnsi="Calibri" w:cs="Calibri"/>
                <w:sz w:val="18"/>
                <w:szCs w:val="18"/>
                <w:lang w:val="id-ID"/>
              </w:rPr>
              <w:t xml:space="preserve">: Studi Kasus Etika IT</w:t>
            </w:r>
          </w:p>
        </w:tc>
        <w:tc>
          <w:tcPr>
            <w:tcW w:w="1500" w:type="dxa"/>
          </w:tcPr>
          <w:p>
            <w:pPr>
              <w:spacing w:before="0" w:after="0" w:line="240" w:lineRule="auto"/>
            </w:pPr>
            <w:r>
              <w:rPr>
                <w:rFonts w:ascii="Calibri" w:hAnsi="Calibri" w:cs="Calibri"/>
                <w:sz w:val="18"/>
                <w:szCs w:val="18"/>
                <w:lang w:val="id-ID"/>
              </w:rPr>
              <w:t xml:space="preserve">Sub-CPMK5–8</w:t>
            </w:r>
          </w:p>
          <w:p>
            <w:pPr>
              <w:spacing w:before="0" w:after="0" w:line="240" w:lineRule="auto"/>
            </w:pPr>
            <w:r>
              <w:rPr>
                <w:rFonts w:ascii="Calibri" w:hAnsi="Calibri" w:cs="Calibri"/>
                <w:sz w:val="18"/>
                <w:szCs w:val="18"/>
                <w:lang w:val="id-ID"/>
              </w:rPr>
              <w:t xml:space="preserve">Kelompok</w:t>
            </w:r>
          </w:p>
          <w:p>
            <w:pPr>
              <w:spacing w:before="0" w:after="0" w:line="240" w:lineRule="auto"/>
            </w:pPr>
            <w:r>
              <w:rPr>
                <w:rFonts w:ascii="Calibri" w:hAnsi="Calibri" w:cs="Calibri"/>
                <w:sz w:val="18"/>
                <w:szCs w:val="18"/>
                <w:lang w:val="id-ID"/>
              </w:rPr>
              <w:t xml:space="preserve">Mg 9–15</w:t>
            </w:r>
          </w:p>
        </w:tc>
        <w:tc>
          <w:tcPr>
            <w:tcW w:w="3340" w:type="dxa"/>
          </w:tcPr>
          <w:p>
            <w:pPr>
              <w:spacing w:before="0" w:after="0" w:line="240" w:lineRule="auto"/>
            </w:pPr>
            <w:r>
              <w:rPr>
                <w:rFonts w:ascii="Calibri" w:hAnsi="Calibri" w:cs="Calibri"/>
                <w:sz w:val="18"/>
                <w:szCs w:val="18"/>
                <w:lang w:val="id-ID"/>
              </w:rPr>
              <w:t xml:space="preserve">Laporan mendalam studi kasus kasus kejahatan/pelanggaran etika siber.</w:t>
            </w:r>
          </w:p>
          <w:p>
            <w:pPr>
              <w:spacing w:before="0" w:after="0" w:line="240" w:lineRule="auto"/>
            </w:pPr>
            <w:r>
              <w:rPr>
                <w:rFonts w:ascii="Calibri" w:hAnsi="Calibri" w:cs="Calibri"/>
                <w:sz w:val="18"/>
                <w:szCs w:val="18"/>
                <w:lang w:val="id-ID"/>
              </w:rPr>
              <w:t xml:space="preserve">Luaran: Dokumen Studi Kasus PDF &amp; Deck.</w:t>
            </w:r>
          </w:p>
        </w:tc>
        <w:tc>
          <w:tcPr>
            <w:tcW w:w="2320" w:type="dxa"/>
          </w:tcPr>
          <w:p>
            <w:pPr>
              <w:spacing w:before="0" w:after="0" w:line="240" w:lineRule="auto"/>
              <w:ind w:left="284" w:hanging="284"/>
            </w:pPr>
            <w:r>
              <w:rPr>
                <w:rFonts w:ascii="Calibri" w:hAnsi="Calibri" w:cs="Calibri"/>
                <w:sz w:val="18"/>
                <w:szCs w:val="18"/>
                <w:lang w:val="id-ID"/>
              </w:rPr>
              <w:t xml:space="preserve">1. Kedalaman Analisis: 40%</w:t>
            </w:r>
          </w:p>
          <w:p>
            <w:pPr>
              <w:spacing w:before="0" w:after="0" w:line="240" w:lineRule="auto"/>
              <w:ind w:left="284" w:hanging="284"/>
            </w:pPr>
            <w:r>
              <w:rPr>
                <w:rFonts w:ascii="Calibri" w:hAnsi="Calibri" w:cs="Calibri"/>
                <w:sz w:val="18"/>
                <w:szCs w:val="18"/>
                <w:lang w:val="id-ID"/>
              </w:rPr>
              <w:t xml:space="preserve">2. Solusi Etis: 30%</w:t>
            </w:r>
          </w:p>
          <w:p>
            <w:pPr>
              <w:spacing w:before="0" w:after="0" w:line="240" w:lineRule="auto"/>
              <w:ind w:left="284" w:hanging="284"/>
            </w:pPr>
            <w:r>
              <w:rPr>
                <w:rFonts w:ascii="Calibri" w:hAnsi="Calibri" w:cs="Calibri"/>
                <w:sz w:val="18"/>
                <w:szCs w:val="18"/>
                <w:lang w:val="id-ID"/>
              </w:rPr>
              <w:t xml:space="preserve">3. Presentasi: 30%</w:t>
            </w:r>
          </w:p>
        </w:tc>
        <w:tc>
          <w:tcPr>
            <w:tcW w:w="700" w:type="dxa"/>
          </w:tcPr>
          <w:p>
            <w:pPr>
              <w:spacing w:before="0" w:after="0" w:line="240" w:lineRule="auto"/>
              <w:jc w:val="center"/>
            </w:pPr>
            <w:r>
              <w:rPr>
                <w:rFonts w:ascii="Calibri" w:hAnsi="Calibri" w:cs="Calibri"/>
                <w:sz w:val="18"/>
                <w:szCs w:val="18"/>
                <w:lang w:val="id-ID"/>
              </w:rPr>
              <w:t xml:space="preserve">13%</w:t>
            </w:r>
          </w:p>
        </w:tc>
      </w:tr>
    </w:tbl>
    <w:p>
      <w:pPr>
        <w:spacing w:before="0" w:after="0" w:line="240" w:lineRule="auto"/>
      </w:pPr>
    </w:p>
    <w:p>
      <w:r>
        <w:br w:type="page"/>
      </w:r>
    </w:p>
    <w:p>
      <w:pPr>
        <w:spacing w:before="240" w:after="120" w:line="240" w:lineRule="auto"/>
      </w:pPr>
      <w:r>
        <w:rPr>
          <w:rFonts w:ascii="Cambria" w:hAnsi="Cambria" w:cs="Cambria"/>
          <w:b/>
          <w:bCs/>
          <w:sz w:val="32"/>
          <w:szCs w:val="32"/>
          <w:lang w:val="id-ID"/>
        </w:rPr>
        <w:t xml:space="preserve">Rubrik</w:t>
      </w:r>
    </w:p>
    <w:p>
      <w:pPr>
        <w:spacing w:before="0" w:after="0" w:line="240" w:lineRule="auto"/>
        <w:jc w:val="both"/>
      </w:pPr>
      <w:r>
        <w:rPr>
          <w:rFonts w:ascii="Cambria" w:hAnsi="Cambria" w:cs="Cambria"/>
          <w:sz w:val="22"/>
          <w:szCs w:val="22"/>
          <w:lang w:val="id-ID"/>
        </w:rPr>
        <w:t xml:space="preserve">Rubrik penilaian Laporan Studi Kasus Etika Profesi IT skala 1–5.</w:t>
      </w:r>
    </w:p>
    <w:p>
      <w:pPr>
        <w:spacing w:before="0" w:after="0" w:line="240" w:lineRule="auto"/>
      </w:pPr>
    </w:p>
    <w:p>
      <w:pPr>
        <w:spacing w:before="0" w:after="0" w:line="240" w:lineRule="auto"/>
      </w:pPr>
      <w:r>
        <w:rPr>
          <w:rFonts w:ascii="Cambria" w:hAnsi="Cambria" w:cs="Cambria"/>
          <w:b/>
          <w:bCs/>
          <w:sz w:val="22"/>
          <w:szCs w:val="22"/>
          <w:lang w:val="id-ID"/>
        </w:rPr>
        <w:t xml:space="preserve">Tabel R1. Rubrik penilaian Tugas-3: Laporan Studi Kasus Pelanggaran Etika &amp; Hukum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Kedalaman Analisis Kasus &amp; Aspek Hukum</w:t>
            </w:r>
            <w:r>
              <w:rPr>
                <w:rFonts w:ascii="Calibri" w:hAnsi="Calibri" w:cs="Calibri"/>
                <w:sz w:val="18"/>
                <w:szCs w:val="18"/>
                <w:lang w:val="id-ID"/>
              </w:rPr>
              <w:t xml:space="preserve"> (40%)</w:t>
            </w:r>
          </w:p>
        </w:tc>
        <w:tc>
          <w:tcPr>
            <w:tcW w:w="1560" w:type="dxa"/>
          </w:tcPr>
          <w:p>
            <w:pPr>
              <w:spacing w:before="0" w:after="0" w:line="240" w:lineRule="auto"/>
            </w:pPr>
            <w:r>
              <w:rPr>
                <w:rFonts w:ascii="Calibri" w:hAnsi="Calibri" w:cs="Calibri"/>
                <w:sz w:val="18"/>
                <w:szCs w:val="18"/>
                <w:lang w:val="id-ID"/>
              </w:rPr>
              <w:t xml:space="preserve">Analisis kasus sangat objektif, mengacu pada UU ITE/PDP &amp; kode etik ACM</w:t>
            </w:r>
          </w:p>
        </w:tc>
        <w:tc>
          <w:tcPr>
            <w:tcW w:w="1560" w:type="dxa"/>
          </w:tcPr>
          <w:p>
            <w:pPr>
              <w:spacing w:before="0" w:after="0" w:line="240" w:lineRule="auto"/>
            </w:pPr>
            <w:r>
              <w:rPr>
                <w:rFonts w:ascii="Calibri" w:hAnsi="Calibri" w:cs="Calibri"/>
                <w:sz w:val="18"/>
                <w:szCs w:val="18"/>
                <w:lang w:val="id-ID"/>
              </w:rPr>
              <w:t xml:space="preserve">Akurat</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objektif</w:t>
            </w:r>
          </w:p>
        </w:tc>
        <w:tc>
          <w:tcPr>
            <w:tcW w:w="1560" w:type="dxa"/>
          </w:tcPr>
          <w:p>
            <w:pPr>
              <w:spacing w:before="0" w:after="0" w:line="240" w:lineRule="auto"/>
            </w:pPr>
            <w:r>
              <w:rPr>
                <w:rFonts w:ascii="Calibri" w:hAnsi="Calibri" w:cs="Calibri"/>
                <w:sz w:val="18"/>
                <w:szCs w:val="18"/>
                <w:lang w:val="id-ID"/>
              </w:rPr>
              <w:t xml:space="preserve">Salah hukum</w:t>
            </w:r>
          </w:p>
        </w:tc>
      </w:tr>
      <w:tr>
        <w:tc>
          <w:tcPr>
            <w:tcW w:w="1560" w:type="dxa"/>
          </w:tcPr>
          <w:p>
            <w:pPr>
              <w:spacing w:before="0" w:after="0" w:line="240" w:lineRule="auto"/>
            </w:pPr>
            <w:r>
              <w:rPr>
                <w:rFonts w:ascii="Calibri" w:hAnsi="Calibri" w:cs="Calibri"/>
                <w:b/>
                <w:bCs/>
                <w:sz w:val="18"/>
                <w:szCs w:val="18"/>
                <w:lang w:val="id-ID"/>
              </w:rPr>
              <w:t xml:space="preserve">Solusi &amp; Tanggung Jawab Profesional</w:t>
            </w:r>
            <w:r>
              <w:rPr>
                <w:rFonts w:ascii="Calibri" w:hAnsi="Calibri" w:cs="Calibri"/>
                <w:sz w:val="18"/>
                <w:szCs w:val="18"/>
                <w:lang w:val="id-ID"/>
              </w:rPr>
              <w:t xml:space="preserve"> (30%)</w:t>
            </w:r>
          </w:p>
        </w:tc>
        <w:tc>
          <w:tcPr>
            <w:tcW w:w="1560" w:type="dxa"/>
          </w:tcPr>
          <w:p>
            <w:pPr>
              <w:spacing w:before="0" w:after="0" w:line="240" w:lineRule="auto"/>
            </w:pPr>
            <w:r>
              <w:rPr>
                <w:rFonts w:ascii="Calibri" w:hAnsi="Calibri" w:cs="Calibri"/>
                <w:sz w:val="18"/>
                <w:szCs w:val="18"/>
                <w:lang w:val="id-ID"/>
              </w:rPr>
              <w:t xml:space="preserve">Rekomendasi solusi etis sangat logis &amp; mencegah insiden berulang</w:t>
            </w:r>
          </w:p>
        </w:tc>
        <w:tc>
          <w:tcPr>
            <w:tcW w:w="1560" w:type="dxa"/>
          </w:tcPr>
          <w:p>
            <w:pPr>
              <w:spacing w:before="0" w:after="0" w:line="240" w:lineRule="auto"/>
            </w:pPr>
            <w:r>
              <w:rPr>
                <w:rFonts w:ascii="Calibri" w:hAnsi="Calibri" w:cs="Calibri"/>
                <w:sz w:val="18"/>
                <w:szCs w:val="18"/>
                <w:lang w:val="id-ID"/>
              </w:rPr>
              <w:t xml:space="preserve">Rapi</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Solusi lemah</w:t>
            </w:r>
          </w:p>
        </w:tc>
        <w:tc>
          <w:tcPr>
            <w:tcW w:w="1560" w:type="dxa"/>
          </w:tcPr>
          <w:p>
            <w:pPr>
              <w:spacing w:before="0" w:after="0" w:line="240" w:lineRule="auto"/>
            </w:pPr>
            <w:r>
              <w:rPr>
                <w:rFonts w:ascii="Calibri" w:hAnsi="Calibri" w:cs="Calibri"/>
                <w:sz w:val="18"/>
                <w:szCs w:val="18"/>
                <w:lang w:val="id-ID"/>
              </w:rPr>
              <w:t xml:space="preserve">Tidak ada solusi</w:t>
            </w:r>
          </w:p>
        </w:tc>
      </w:tr>
      <w:tr>
        <w:tc>
          <w:tcPr>
            <w:tcW w:w="1560" w:type="dxa"/>
          </w:tcPr>
          <w:p>
            <w:pPr>
              <w:spacing w:before="0" w:after="0" w:line="240" w:lineRule="auto"/>
            </w:pPr>
            <w:r>
              <w:rPr>
                <w:rFonts w:ascii="Calibri" w:hAnsi="Calibri" w:cs="Calibri"/>
                <w:b/>
                <w:bCs/>
                <w:sz w:val="18"/>
                <w:szCs w:val="18"/>
                <w:lang w:val="id-ID"/>
              </w:rPr>
              <w:t xml:space="preserve">Kemampuan Presentasi &amp; Diskusi</w:t>
            </w:r>
            <w:r>
              <w:rPr>
                <w:rFonts w:ascii="Calibri" w:hAnsi="Calibri" w:cs="Calibri"/>
                <w:sz w:val="18"/>
                <w:szCs w:val="18"/>
                <w:lang w:val="id-ID"/>
              </w:rPr>
              <w:t xml:space="preserve"> (30%)</w:t>
            </w:r>
          </w:p>
        </w:tc>
        <w:tc>
          <w:tcPr>
            <w:tcW w:w="1560" w:type="dxa"/>
          </w:tcPr>
          <w:p>
            <w:pPr>
              <w:spacing w:before="0" w:after="0" w:line="240" w:lineRule="auto"/>
            </w:pPr>
            <w:r>
              <w:rPr>
                <w:rFonts w:ascii="Calibri" w:hAnsi="Calibri" w:cs="Calibri"/>
                <w:sz w:val="18"/>
                <w:szCs w:val="18"/>
                <w:lang w:val="id-ID"/>
              </w:rPr>
              <w:t xml:space="preserve">Penyampaian persuasif, komunikatif, &amp; mempertahankan prinsip etika</w:t>
            </w:r>
          </w:p>
        </w:tc>
        <w:tc>
          <w:tcPr>
            <w:tcW w:w="1560" w:type="dxa"/>
          </w:tcPr>
          <w:p>
            <w:pPr>
              <w:spacing w:before="0" w:after="0" w:line="240" w:lineRule="auto"/>
            </w:pPr>
            <w:r>
              <w:rPr>
                <w:rFonts w:ascii="Calibri" w:hAnsi="Calibri" w:cs="Calibri"/>
                <w:sz w:val="18"/>
                <w:szCs w:val="18"/>
                <w:lang w:val="id-ID"/>
              </w:rPr>
              <w:t xml:space="preserve">Lancar</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lancar</w:t>
            </w:r>
          </w:p>
        </w:tc>
        <w:tc>
          <w:tcPr>
            <w:tcW w:w="1560" w:type="dxa"/>
          </w:tcPr>
          <w:p>
            <w:pPr>
              <w:spacing w:before="0" w:after="0" w:line="240" w:lineRule="auto"/>
            </w:pPr>
            <w:r>
              <w:rPr>
                <w:rFonts w:ascii="Calibri" w:hAnsi="Calibri" w:cs="Calibri"/>
                <w:sz w:val="18"/>
                <w:szCs w:val="18"/>
                <w:lang w:val="id-ID"/>
              </w:rPr>
              <w:t xml:space="preserve">Pasif</w:t>
            </w:r>
          </w:p>
        </w:tc>
      </w:tr>
    </w:tbl>
    <w:p>
      <w:pPr>
        <w:spacing w:before="0" w:after="0" w:line="240" w:lineRule="auto"/>
      </w:pPr>
    </w:p>
    <w:p>
      <w:r>
        <w:br w:type="page"/>
      </w:r>
    </w:p>
    <w:p>
      <w:pPr>
        <w:spacing w:before="0" w:after="0" w:line="240" w:lineRule="auto"/>
      </w:pPr>
      <w:r>
        <w:rPr>
          <w:rFonts w:ascii="Cambria" w:hAnsi="Cambria" w:cs="Cambria"/>
          <w:b/>
          <w:bCs/>
          <w:sz w:val="22"/>
          <w:szCs w:val="22"/>
          <w:lang w:val="id-ID"/>
        </w:rPr>
        <w:t xml:space="preserve">Contoh lembar soal Ujian Tengah Semester (UTS)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0"/>
        <w:gridCol w:w="7560"/>
        <w:gridCol w:w="1100"/>
      </w:tblGrid>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UNIVERSITAS PGRI RONGGOLAWE – FAKULTAS TEKNIK – PROGRAM STUDI TEKNIK INFORMATIKA</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LEMBAR SOAL UJIAN TENGAH SEMESTER GENAP TAHUN AKADEMIK 2026/2027</w:t>
            </w:r>
          </w:p>
        </w:tc>
      </w:tr>
      <w:tr>
        <w:tc>
          <w:tcPr>
            <w:tcW w:w="9360" w:type="dxa"/>
            <w:gridSpan w:val="3"/>
          </w:tcPr>
          <w:p>
            <w:pPr>
              <w:spacing w:before="0" w:after="0" w:line="240" w:lineRule="auto"/>
              <w:jc w:val="center"/>
            </w:pPr>
            <w:r>
              <w:rPr>
                <w:rFonts w:ascii="Calibri" w:hAnsi="Calibri" w:cs="Calibri"/>
                <w:sz w:val="18"/>
                <w:szCs w:val="18"/>
                <w:lang w:val="id-ID"/>
              </w:rPr>
              <w:t xml:space="preserve">Mata Kuliah: Etika Profesi | Kode/sks: IF7604 / 2 sks | Semester: VII</w:t>
            </w:r>
          </w:p>
        </w:tc>
      </w:tr>
      <w:tr>
        <w:tc>
          <w:tcPr>
            <w:tcW w:w="9360" w:type="dxa"/>
            <w:gridSpan w:val="3"/>
          </w:tcPr>
          <w:p>
            <w:pPr>
              <w:spacing w:before="0" w:after="0" w:line="240" w:lineRule="auto"/>
              <w:jc w:val="center"/>
            </w:pPr>
            <w:r>
              <w:rPr>
                <w:rFonts w:ascii="Calibri" w:hAnsi="Calibri" w:cs="Calibri"/>
                <w:sz w:val="18"/>
                <w:szCs w:val="18"/>
                <w:lang w:val="id-ID"/>
              </w:rPr>
              <w:t xml:space="preserve">Dosen Pengampu: Suprapto, S.Kom., M.Kom. | Waktu: 90 Menit | Sifat: Ujian Evaluasi Tengah Semester</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Sub-CPMK1 &amp; Sub-CPMK2: Kode Etik ACM &amp; HKI Perangkat Lunak</w:t>
            </w:r>
          </w:p>
        </w:tc>
      </w:tr>
      <w:tr>
        <w:tc>
          <w:tcPr>
            <w:tcW w:w="700" w:type="dxa"/>
            <w:shd w:val="clear" w:color="auto" w:fill="D9D9D9"/>
          </w:tcPr>
          <w:p>
            <w:pPr>
              <w:spacing w:before="0" w:after="0" w:line="240" w:lineRule="auto"/>
              <w:jc w:val="center"/>
            </w:pPr>
            <w:r>
              <w:rPr>
                <w:rFonts w:ascii="Calibri" w:hAnsi="Calibri" w:cs="Calibri"/>
                <w:sz w:val="18"/>
                <w:szCs w:val="18"/>
                <w:lang w:val="id-ID"/>
              </w:rPr>
              <w:t xml:space="preserve">No</w:t>
            </w:r>
          </w:p>
        </w:tc>
        <w:tc>
          <w:tcPr>
            <w:tcW w:w="7560" w:type="dxa"/>
            <w:shd w:val="clear" w:color="auto" w:fill="D9D9D9"/>
          </w:tcPr>
          <w:p>
            <w:pPr>
              <w:spacing w:before="0" w:after="0" w:line="240" w:lineRule="auto"/>
            </w:pPr>
            <w:r>
              <w:rPr>
                <w:rFonts w:ascii="Calibri" w:hAnsi="Calibri" w:cs="Calibri"/>
                <w:sz w:val="18"/>
                <w:szCs w:val="18"/>
                <w:lang w:val="id-ID"/>
              </w:rPr>
              <w:t xml:space="preserve">Soal</w:t>
            </w:r>
          </w:p>
        </w:tc>
        <w:tc>
          <w:tcPr>
            <w:tcW w:w="1100" w:type="dxa"/>
            <w:shd w:val="clear" w:color="auto" w:fill="D9D9D9"/>
          </w:tcPr>
          <w:p>
            <w:pPr>
              <w:spacing w:before="0" w:after="0" w:line="240" w:lineRule="auto"/>
              <w:jc w:val="center"/>
            </w:pPr>
            <w:r>
              <w:rPr>
                <w:rFonts w:ascii="Calibri" w:hAnsi="Calibri" w:cs="Calibri"/>
                <w:sz w:val="18"/>
                <w:szCs w:val="18"/>
                <w:lang w:val="id-ID"/>
              </w:rPr>
              <w:t xml:space="preserve">Bobot (%)</w:t>
            </w:r>
          </w:p>
        </w:tc>
      </w:tr>
      <w:tr>
        <w:tc>
          <w:tcPr>
            <w:tcW w:w="700" w:type="dxa"/>
          </w:tcPr>
          <w:p>
            <w:pPr>
              <w:spacing w:before="0" w:after="0" w:line="240" w:lineRule="auto"/>
              <w:jc w:val="center"/>
            </w:pPr>
            <w:r>
              <w:rPr>
                <w:rFonts w:ascii="Calibri" w:hAnsi="Calibri" w:cs="Calibri"/>
                <w:sz w:val="18"/>
                <w:szCs w:val="18"/>
                <w:lang w:val="id-ID"/>
              </w:rPr>
              <w:t xml:space="preserve">1</w:t>
            </w:r>
          </w:p>
        </w:tc>
        <w:tc>
          <w:tcPr>
            <w:tcW w:w="7560" w:type="dxa"/>
          </w:tcPr>
          <w:p>
            <w:pPr>
              <w:spacing w:before="0" w:after="0" w:line="240" w:lineRule="auto"/>
            </w:pPr>
            <w:r>
              <w:rPr>
                <w:rFonts w:ascii="Calibri" w:hAnsi="Calibri" w:cs="Calibri"/>
                <w:sz w:val="18"/>
                <w:szCs w:val="18"/>
                <w:lang w:val="id-ID"/>
              </w:rPr>
              <w:t xml:space="preserve">Jelaskan 4 prinsip utama dalam Kode Etik Profesional ACM (Association for Computing Machinery).</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700" w:type="dxa"/>
          </w:tcPr>
          <w:p>
            <w:pPr>
              <w:spacing w:before="0" w:after="0" w:line="240" w:lineRule="auto"/>
              <w:jc w:val="center"/>
            </w:pPr>
            <w:r>
              <w:rPr>
                <w:rFonts w:ascii="Calibri" w:hAnsi="Calibri" w:cs="Calibri"/>
                <w:sz w:val="18"/>
                <w:szCs w:val="18"/>
                <w:lang w:val="id-ID"/>
              </w:rPr>
              <w:t xml:space="preserve">2</w:t>
            </w:r>
          </w:p>
        </w:tc>
        <w:tc>
          <w:tcPr>
            <w:tcW w:w="7560" w:type="dxa"/>
          </w:tcPr>
          <w:p>
            <w:pPr>
              <w:spacing w:before="0" w:after="0" w:line="240" w:lineRule="auto"/>
            </w:pPr>
            <w:r>
              <w:rPr>
                <w:rFonts w:ascii="Calibri" w:hAnsi="Calibri" w:cs="Calibri"/>
                <w:sz w:val="18"/>
                <w:szCs w:val="18"/>
                <w:lang w:val="id-ID"/>
              </w:rPr>
              <w:t xml:space="preserve">Uraikan perbedaan perlindungan Hak Kekayaan Intelektual (HKI) antara Hak Cipta Perangkat Lunak dengan Paten Software.</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Sub-CPMK3 &amp; Sub-CPMK4: Etika AI &amp; Perlindungan Data Pribadi</w:t>
            </w:r>
          </w:p>
        </w:tc>
      </w:tr>
      <w:tr>
        <w:tc>
          <w:tcPr>
            <w:tcW w:w="700" w:type="dxa"/>
          </w:tcPr>
          <w:p>
            <w:pPr>
              <w:spacing w:before="0" w:after="0" w:line="240" w:lineRule="auto"/>
              <w:jc w:val="center"/>
            </w:pPr>
            <w:r>
              <w:rPr>
                <w:rFonts w:ascii="Calibri" w:hAnsi="Calibri" w:cs="Calibri"/>
                <w:sz w:val="18"/>
                <w:szCs w:val="18"/>
                <w:lang w:val="id-ID"/>
              </w:rPr>
              <w:t xml:space="preserve">3</w:t>
            </w:r>
          </w:p>
        </w:tc>
        <w:tc>
          <w:tcPr>
            <w:tcW w:w="7560" w:type="dxa"/>
          </w:tcPr>
          <w:p>
            <w:pPr>
              <w:spacing w:before="0" w:after="0" w:line="240" w:lineRule="auto"/>
            </w:pPr>
            <w:r>
              <w:rPr>
                <w:rFonts w:ascii="Calibri" w:hAnsi="Calibri" w:cs="Calibri"/>
                <w:sz w:val="18"/>
                <w:szCs w:val="18"/>
                <w:lang w:val="id-ID"/>
              </w:rPr>
              <w:t xml:space="preserve">Jelaskan isu etik bias algoritma pada sistem berbasis Artificial Intelligence dan prinsip Fairness, Accountability, Transparency (FAT).</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700" w:type="dxa"/>
          </w:tcPr>
          <w:p>
            <w:pPr>
              <w:spacing w:before="0" w:after="0" w:line="240" w:lineRule="auto"/>
              <w:jc w:val="center"/>
            </w:pPr>
            <w:r>
              <w:rPr>
                <w:rFonts w:ascii="Calibri" w:hAnsi="Calibri" w:cs="Calibri"/>
                <w:sz w:val="18"/>
                <w:szCs w:val="18"/>
                <w:lang w:val="id-ID"/>
              </w:rPr>
              <w:t xml:space="preserve">4</w:t>
            </w:r>
          </w:p>
        </w:tc>
        <w:tc>
          <w:tcPr>
            <w:tcW w:w="7560" w:type="dxa"/>
          </w:tcPr>
          <w:p>
            <w:pPr>
              <w:spacing w:before="0" w:after="0" w:line="240" w:lineRule="auto"/>
            </w:pPr>
            <w:r>
              <w:rPr>
                <w:rFonts w:ascii="Calibri" w:hAnsi="Calibri" w:cs="Calibri"/>
                <w:sz w:val="18"/>
                <w:szCs w:val="18"/>
                <w:lang w:val="id-ID"/>
              </w:rPr>
              <w:t xml:space="preserve">Uraikan hak-hak utama subjek data pribadi menurut Undang-Undang No. 27 Tahun 2022 tentang Perlindungan Data Pribadi (UU PDP).</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700" w:type="dxa"/>
          </w:tcPr>
          <w:p>
            <w:pPr>
              <w:spacing w:before="0" w:after="0" w:line="240" w:lineRule="auto"/>
              <w:jc w:val="center"/>
            </w:pPr>
            <w:r>
              <w:rPr>
                <w:rFonts w:ascii="Calibri" w:hAnsi="Calibri" w:cs="Calibri"/>
                <w:b/>
                <w:bCs/>
                <w:sz w:val="18"/>
                <w:szCs w:val="18"/>
                <w:lang w:val="id-ID"/>
              </w:rPr>
              <w:t xml:space="preserve">Total</w:t>
            </w:r>
          </w:p>
        </w:tc>
        <w:tc>
          <w:tcPr>
            <w:tcW w:w="7560" w:type="dxa"/>
          </w:tcPr>
          <w:p>
            <w:pPr>
              <w:spacing w:before="0" w:after="0" w:line="240" w:lineRule="auto"/>
            </w:pPr>
          </w:p>
        </w:tc>
        <w:tc>
          <w:tcPr>
            <w:tcW w:w="1100" w:type="dxa"/>
          </w:tcPr>
          <w:p>
            <w:pPr>
              <w:spacing w:before="0" w:after="0" w:line="240" w:lineRule="auto"/>
              <w:jc w:val="center"/>
            </w:pPr>
            <w:r>
              <w:rPr>
                <w:rFonts w:ascii="Calibri" w:hAnsi="Calibri" w:cs="Calibri"/>
                <w:b/>
                <w:bCs/>
                <w:sz w:val="18"/>
                <w:szCs w:val="18"/>
                <w:lang w:val="id-ID"/>
              </w:rPr>
              <w:t xml:space="preserve">100</w:t>
            </w:r>
          </w:p>
        </w:tc>
      </w:tr>
      <w:tr>
        <w:tc>
          <w:tcPr>
            <w:tcW w:w="9360" w:type="dxa"/>
            <w:gridSpan w:val="3"/>
          </w:tcPr>
          <w:p>
            <w:pPr>
              <w:spacing w:before="0" w:after="0" w:line="240" w:lineRule="auto"/>
              <w:jc w:val="center"/>
            </w:pPr>
            <w:r>
              <w:rPr>
                <w:rFonts w:ascii="Calibri" w:hAnsi="Calibri" w:cs="Calibri"/>
                <w:sz w:val="18"/>
                <w:szCs w:val="18"/>
                <w:lang w:val="id-ID"/>
              </w:rPr>
              <w:t xml:space="preserve">Selamat Bekerja.</w:t>
            </w:r>
          </w:p>
        </w:tc>
      </w:tr>
    </w:tbl>
    <w:p>
      <w:pPr>
        <w:spacing w:before="0" w:after="0" w:line="240" w:lineRule="auto"/>
      </w:pPr>
    </w:p>
    <w:p>
      <w:pPr>
        <w:spacing w:before="0" w:after="0" w:line="240" w:lineRule="auto"/>
      </w:pPr>
      <w:r>
        <w:rPr>
          <w:rFonts w:ascii="Cambria" w:hAnsi="Cambria" w:cs="Cambria"/>
          <w:sz w:val="22"/>
          <w:szCs w:val="22"/>
          <w:lang w:val="id-ID"/>
        </w:rPr>
        <w:t xml:space="preserve">Penilaian UTS Etika Profesi menggunakan rubrik analitik ketercapaian Sub-CPMK.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Ketepatan substansi &amp; sintaks/algoritma</w:t>
            </w:r>
            <w:r>
              <w:rPr>
                <w:rFonts w:ascii="Calibri" w:hAnsi="Calibri" w:cs="Calibri"/>
                <w:sz w:val="18"/>
                <w:szCs w:val="18"/>
                <w:lang w:val="id-ID"/>
              </w:rPr>
              <w:t xml:space="preserve"> (60%)</w:t>
            </w:r>
          </w:p>
        </w:tc>
        <w:tc>
          <w:tcPr>
            <w:tcW w:w="1560" w:type="dxa"/>
          </w:tcPr>
          <w:p>
            <w:pPr>
              <w:spacing w:before="0" w:after="0" w:line="240" w:lineRule="auto"/>
            </w:pPr>
            <w:r>
              <w:rPr>
                <w:rFonts w:ascii="Calibri" w:hAnsi="Calibri" w:cs="Calibri"/>
                <w:sz w:val="18"/>
                <w:szCs w:val="18"/>
                <w:lang w:val="id-ID"/>
              </w:rPr>
              <w:t xml:space="preserve">Hasil 100% tepat &amp; lengkap</w:t>
            </w:r>
          </w:p>
        </w:tc>
        <w:tc>
          <w:tcPr>
            <w:tcW w:w="1560" w:type="dxa"/>
          </w:tcPr>
          <w:p>
            <w:pPr>
              <w:spacing w:before="0" w:after="0" w:line="240" w:lineRule="auto"/>
            </w:pPr>
            <w:r>
              <w:rPr>
                <w:rFonts w:ascii="Calibri" w:hAnsi="Calibri" w:cs="Calibri"/>
                <w:sz w:val="18"/>
                <w:szCs w:val="18"/>
                <w:lang w:val="id-ID"/>
              </w:rPr>
              <w:t xml:space="preserve">Langkah tepat, minor salah</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tepat</w:t>
            </w:r>
          </w:p>
        </w:tc>
        <w:tc>
          <w:tcPr>
            <w:tcW w:w="1560" w:type="dxa"/>
          </w:tcPr>
          <w:p>
            <w:pPr>
              <w:spacing w:before="0" w:after="0" w:line="240" w:lineRule="auto"/>
            </w:pPr>
            <w:r>
              <w:rPr>
                <w:rFonts w:ascii="Calibri" w:hAnsi="Calibri" w:cs="Calibri"/>
                <w:sz w:val="18"/>
                <w:szCs w:val="18"/>
                <w:lang w:val="id-ID"/>
              </w:rPr>
              <w:t xml:space="preserve">Salah total</w:t>
            </w:r>
          </w:p>
        </w:tc>
      </w:tr>
      <w:tr>
        <w:tc>
          <w:tcPr>
            <w:tcW w:w="1560" w:type="dxa"/>
          </w:tcPr>
          <w:p>
            <w:pPr>
              <w:spacing w:before="0" w:after="0" w:line="240" w:lineRule="auto"/>
            </w:pPr>
            <w:r>
              <w:rPr>
                <w:rFonts w:ascii="Calibri" w:hAnsi="Calibri" w:cs="Calibri"/>
                <w:b/>
                <w:bCs/>
                <w:sz w:val="18"/>
                <w:szCs w:val="18"/>
                <w:lang w:val="id-ID"/>
              </w:rPr>
              <w:t xml:space="preserve">Kejelasan konsep &amp; analisis</w:t>
            </w:r>
            <w:r>
              <w:rPr>
                <w:rFonts w:ascii="Calibri" w:hAnsi="Calibri" w:cs="Calibri"/>
                <w:sz w:val="18"/>
                <w:szCs w:val="18"/>
                <w:lang w:val="id-ID"/>
              </w:rPr>
              <w:t xml:space="preserve"> (40%)</w:t>
            </w:r>
          </w:p>
        </w:tc>
        <w:tc>
          <w:tcPr>
            <w:tcW w:w="1560" w:type="dxa"/>
          </w:tcPr>
          <w:p>
            <w:pPr>
              <w:spacing w:before="0" w:after="0" w:line="240" w:lineRule="auto"/>
            </w:pPr>
            <w:r>
              <w:rPr>
                <w:rFonts w:ascii="Calibri" w:hAnsi="Calibri" w:cs="Calibri"/>
                <w:sz w:val="18"/>
                <w:szCs w:val="18"/>
                <w:lang w:val="id-ID"/>
              </w:rPr>
              <w:t xml:space="preserve">Sangat jelas &amp; komprehensif</w:t>
            </w:r>
          </w:p>
        </w:tc>
        <w:tc>
          <w:tcPr>
            <w:tcW w:w="1560" w:type="dxa"/>
          </w:tcPr>
          <w:p>
            <w:pPr>
              <w:spacing w:before="0" w:after="0" w:line="240" w:lineRule="auto"/>
            </w:pPr>
            <w:r>
              <w:rPr>
                <w:rFonts w:ascii="Calibri" w:hAnsi="Calibri" w:cs="Calibri"/>
                <w:sz w:val="18"/>
                <w:szCs w:val="18"/>
                <w:lang w:val="id-ID"/>
              </w:rPr>
              <w:t xml:space="preserve">Jelas</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tepat</w:t>
            </w:r>
          </w:p>
        </w:tc>
        <w:tc>
          <w:tcPr>
            <w:tcW w:w="1560" w:type="dxa"/>
          </w:tcPr>
          <w:p>
            <w:pPr>
              <w:spacing w:before="0" w:after="0" w:line="240" w:lineRule="auto"/>
            </w:pPr>
            <w:r>
              <w:rPr>
                <w:rFonts w:ascii="Calibri" w:hAnsi="Calibri" w:cs="Calibri"/>
                <w:sz w:val="18"/>
                <w:szCs w:val="18"/>
                <w:lang w:val="id-ID"/>
              </w:rPr>
              <w:t xml:space="preserve">Salah</w:t>
            </w:r>
          </w:p>
        </w:tc>
      </w:tr>
    </w:tbl>
    <w:p>
      <w:pPr>
        <w:spacing w:before="0" w:after="0" w:line="240" w:lineRule="auto"/>
      </w:pPr>
    </w:p>
    <w:p>
      <w:r>
        <w:br w:type="page"/>
      </w:r>
    </w:p>
    <w:p>
      <w:pPr>
        <w:spacing w:before="240" w:after="120" w:line="240" w:lineRule="auto"/>
      </w:pPr>
      <w:r>
        <w:rPr>
          <w:rFonts w:ascii="Cambria" w:hAnsi="Cambria" w:cs="Cambria"/>
          <w:b/>
          <w:bCs/>
          <w:sz w:val="32"/>
          <w:szCs w:val="32"/>
          <w:lang w:val="id-ID"/>
        </w:rPr>
        <w:t xml:space="preserve">Portofolio Penilaian Hasil belajar</w:t>
      </w:r>
    </w:p>
    <w:p>
      <w:pPr>
        <w:spacing w:before="0" w:after="0" w:line="240" w:lineRule="auto"/>
      </w:pPr>
      <w:r>
        <w:rPr>
          <w:rFonts w:ascii="Cambria" w:hAnsi="Cambria" w:cs="Cambria"/>
          <w:b/>
          <w:bCs/>
          <w:sz w:val="22"/>
          <w:szCs w:val="22"/>
          <w:lang w:val="id-ID"/>
        </w:rPr>
        <w:t xml:space="preserve">Tabel P2. Portofolio penilaian hasil belajar per mahasiswa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00"/>
        <w:gridCol w:w="900"/>
        <w:gridCol w:w="2760"/>
        <w:gridCol w:w="1000"/>
        <w:gridCol w:w="1600"/>
        <w:gridCol w:w="1600"/>
      </w:tblGrid>
      <w:tr>
        <w:tc>
          <w:tcPr>
            <w:tcW w:w="1500" w:type="dxa"/>
            <w:shd w:val="clear" w:color="auto" w:fill="D9D9D9"/>
          </w:tcPr>
          <w:p>
            <w:pPr>
              <w:spacing w:before="0" w:after="0" w:line="240" w:lineRule="auto"/>
              <w:jc w:val="center"/>
            </w:pPr>
            <w:r>
              <w:rPr>
                <w:rFonts w:ascii="Calibri" w:hAnsi="Calibri" w:cs="Calibri"/>
                <w:b/>
                <w:bCs/>
                <w:sz w:val="18"/>
                <w:szCs w:val="18"/>
                <w:lang w:val="id-ID"/>
              </w:rPr>
              <w:t xml:space="preserve">Sub-CPMK</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2760" w:type="dxa"/>
            <w:shd w:val="clear" w:color="auto" w:fill="D9D9D9"/>
          </w:tcPr>
          <w:p>
            <w:pPr>
              <w:spacing w:before="0" w:after="0" w:line="240" w:lineRule="auto"/>
              <w:jc w:val="center"/>
            </w:pPr>
            <w:r>
              <w:rPr>
                <w:rFonts w:ascii="Calibri" w:hAnsi="Calibri" w:cs="Calibri"/>
                <w:b/>
                <w:bCs/>
                <w:sz w:val="18"/>
                <w:szCs w:val="18"/>
                <w:lang w:val="id-ID"/>
              </w:rPr>
              <w:t xml:space="preserve">Komponen penilaian</w:t>
            </w:r>
          </w:p>
        </w:tc>
        <w:tc>
          <w:tcPr>
            <w:tcW w:w="1000" w:type="dxa"/>
            <w:shd w:val="clear" w:color="auto" w:fill="D9D9D9"/>
          </w:tcPr>
          <w:p>
            <w:pPr>
              <w:spacing w:before="0" w:after="0" w:line="240" w:lineRule="auto"/>
              <w:jc w:val="center"/>
            </w:pPr>
            <w:r>
              <w:rPr>
                <w:rFonts w:ascii="Calibri" w:hAnsi="Calibri" w:cs="Calibri"/>
                <w:b/>
                <w:bCs/>
                <w:sz w:val="18"/>
                <w:szCs w:val="18"/>
                <w:lang w:val="id-ID"/>
              </w:rPr>
              <w:t xml:space="preserve">Bobot (%)</w:t>
            </w:r>
          </w:p>
        </w:tc>
        <w:tc>
          <w:tcPr>
            <w:tcW w:w="1600" w:type="dxa"/>
            <w:shd w:val="clear" w:color="auto" w:fill="D9D9D9"/>
          </w:tcPr>
          <w:p>
            <w:pPr>
              <w:spacing w:before="0" w:after="0" w:line="240" w:lineRule="auto"/>
              <w:jc w:val="center"/>
            </w:pPr>
            <w:r>
              <w:rPr>
                <w:rFonts w:ascii="Calibri" w:hAnsi="Calibri" w:cs="Calibri"/>
                <w:b/>
                <w:bCs/>
                <w:sz w:val="18"/>
                <w:szCs w:val="18"/>
                <w:lang w:val="id-ID"/>
              </w:rPr>
              <w:t xml:space="preserve">Nilai mahasiswa (0–100)</w:t>
            </w:r>
          </w:p>
        </w:tc>
        <w:tc>
          <w:tcPr>
            <w:tcW w:w="1600" w:type="dxa"/>
            <w:shd w:val="clear" w:color="auto" w:fill="D9D9D9"/>
          </w:tcPr>
          <w:p>
            <w:pPr>
              <w:spacing w:before="0" w:after="0" w:line="240" w:lineRule="auto"/>
              <w:jc w:val="center"/>
            </w:pPr>
            <w:r>
              <w:rPr>
                <w:rFonts w:ascii="Calibri" w:hAnsi="Calibri" w:cs="Calibri"/>
                <w:b/>
                <w:bCs/>
                <w:sz w:val="18"/>
                <w:szCs w:val="18"/>
                <w:lang w:val="id-ID"/>
              </w:rPr>
              <w:t xml:space="preserve">Nilai × Bobot / 100</w:t>
            </w:r>
          </w:p>
        </w:tc>
      </w:tr>
      <w:tr>
        <w:tc>
          <w:tcPr>
            <w:tcW w:w="1500" w:type="dxa"/>
          </w:tcPr>
          <w:p>
            <w:pPr>
              <w:spacing w:before="0" w:after="0" w:line="240" w:lineRule="auto"/>
            </w:pPr>
            <w:r>
              <w:rPr>
                <w:rFonts w:ascii="Calibri" w:hAnsi="Calibri" w:cs="Calibri"/>
                <w:sz w:val="18"/>
                <w:szCs w:val="18"/>
                <w:lang w:val="id-ID"/>
              </w:rPr>
              <w:t xml:space="preserve">Sub-CPMK1</w:t>
            </w:r>
          </w:p>
        </w:tc>
        <w:tc>
          <w:tcPr>
            <w:tcW w:w="900" w:type="dxa"/>
          </w:tcPr>
          <w:p>
            <w:pPr>
              <w:spacing w:before="0" w:after="0" w:line="240" w:lineRule="auto"/>
              <w:jc w:val="center"/>
            </w:pPr>
            <w:r>
              <w:rPr>
                <w:rFonts w:ascii="Calibri" w:hAnsi="Calibri" w:cs="Calibri"/>
                <w:sz w:val="18"/>
                <w:szCs w:val="18"/>
                <w:lang w:val="id-ID"/>
              </w:rPr>
              <w:t xml:space="preserve">CPL01</w:t>
            </w:r>
          </w:p>
        </w:tc>
        <w:tc>
          <w:tcPr>
            <w:tcW w:w="2760" w:type="dxa"/>
          </w:tcPr>
          <w:p>
            <w:pPr>
              <w:spacing w:before="0" w:after="0" w:line="240" w:lineRule="auto"/>
            </w:pPr>
            <w:r>
              <w:rPr>
                <w:rFonts w:ascii="Calibri" w:hAnsi="Calibri" w:cs="Calibri"/>
                <w:sz w:val="18"/>
                <w:szCs w:val="18"/>
                <w:lang w:val="id-ID"/>
              </w:rPr>
              <w:t xml:space="preserve">Harian (2), Tugas-1 (3), UTS (7)</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Sub-CPMK2</w:t>
            </w:r>
          </w:p>
        </w:tc>
        <w:tc>
          <w:tcPr>
            <w:tcW w:w="900" w:type="dxa"/>
          </w:tcPr>
          <w:p>
            <w:pPr>
              <w:spacing w:before="0" w:after="0" w:line="240" w:lineRule="auto"/>
              <w:jc w:val="center"/>
            </w:pPr>
            <w:r>
              <w:rPr>
                <w:rFonts w:ascii="Calibri" w:hAnsi="Calibri" w:cs="Calibri"/>
                <w:sz w:val="18"/>
                <w:szCs w:val="18"/>
                <w:lang w:val="id-ID"/>
              </w:rPr>
              <w:t xml:space="preserve">CPL01</w:t>
            </w:r>
          </w:p>
        </w:tc>
        <w:tc>
          <w:tcPr>
            <w:tcW w:w="2760" w:type="dxa"/>
          </w:tcPr>
          <w:p>
            <w:pPr>
              <w:spacing w:before="0" w:after="0" w:line="240" w:lineRule="auto"/>
            </w:pPr>
            <w:r>
              <w:rPr>
                <w:rFonts w:ascii="Calibri" w:hAnsi="Calibri" w:cs="Calibri"/>
                <w:sz w:val="18"/>
                <w:szCs w:val="18"/>
                <w:lang w:val="id-ID"/>
              </w:rPr>
              <w:t xml:space="preserve">Harian (2), Tugas-1 (3), UTS (8)</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Sub-CPMK3</w:t>
            </w:r>
          </w:p>
        </w:tc>
        <w:tc>
          <w:tcPr>
            <w:tcW w:w="900" w:type="dxa"/>
          </w:tcPr>
          <w:p>
            <w:pPr>
              <w:spacing w:before="0" w:after="0" w:line="240" w:lineRule="auto"/>
              <w:jc w:val="center"/>
            </w:pPr>
            <w:r>
              <w:rPr>
                <w:rFonts w:ascii="Calibri" w:hAnsi="Calibri" w:cs="Calibri"/>
                <w:sz w:val="18"/>
                <w:szCs w:val="18"/>
                <w:lang w:val="id-ID"/>
              </w:rPr>
              <w:t xml:space="preserve">CPL01</w:t>
            </w:r>
          </w:p>
        </w:tc>
        <w:tc>
          <w:tcPr>
            <w:tcW w:w="2760" w:type="dxa"/>
          </w:tcPr>
          <w:p>
            <w:pPr>
              <w:spacing w:before="0" w:after="0" w:line="240" w:lineRule="auto"/>
            </w:pPr>
            <w:r>
              <w:rPr>
                <w:rFonts w:ascii="Calibri" w:hAnsi="Calibri" w:cs="Calibri"/>
                <w:sz w:val="18"/>
                <w:szCs w:val="18"/>
                <w:lang w:val="id-ID"/>
              </w:rPr>
              <w:t xml:space="preserve">Harian (2), Tugas-2 (3), UTS (7)</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Sub-CPMK4</w:t>
            </w:r>
          </w:p>
        </w:tc>
        <w:tc>
          <w:tcPr>
            <w:tcW w:w="900" w:type="dxa"/>
          </w:tcPr>
          <w:p>
            <w:pPr>
              <w:spacing w:before="0" w:after="0" w:line="240" w:lineRule="auto"/>
              <w:jc w:val="center"/>
            </w:pPr>
            <w:r>
              <w:rPr>
                <w:rFonts w:ascii="Calibri" w:hAnsi="Calibri" w:cs="Calibri"/>
                <w:sz w:val="18"/>
                <w:szCs w:val="18"/>
                <w:lang w:val="id-ID"/>
              </w:rPr>
              <w:t xml:space="preserve">CPL01</w:t>
            </w:r>
          </w:p>
        </w:tc>
        <w:tc>
          <w:tcPr>
            <w:tcW w:w="2760" w:type="dxa"/>
          </w:tcPr>
          <w:p>
            <w:pPr>
              <w:spacing w:before="0" w:after="0" w:line="240" w:lineRule="auto"/>
            </w:pPr>
            <w:r>
              <w:rPr>
                <w:rFonts w:ascii="Calibri" w:hAnsi="Calibri" w:cs="Calibri"/>
                <w:sz w:val="18"/>
                <w:szCs w:val="18"/>
                <w:lang w:val="id-ID"/>
              </w:rPr>
              <w:t xml:space="preserve">Harian (2), Tugas-2 (3), UTS (8)</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Sub-CPMK5</w:t>
            </w:r>
          </w:p>
        </w:tc>
        <w:tc>
          <w:tcPr>
            <w:tcW w:w="900" w:type="dxa"/>
          </w:tcPr>
          <w:p>
            <w:pPr>
              <w:spacing w:before="0" w:after="0" w:line="240" w:lineRule="auto"/>
              <w:jc w:val="center"/>
            </w:pPr>
            <w:r>
              <w:rPr>
                <w:rFonts w:ascii="Calibri" w:hAnsi="Calibri" w:cs="Calibri"/>
                <w:sz w:val="18"/>
                <w:szCs w:val="18"/>
                <w:lang w:val="id-ID"/>
              </w:rPr>
              <w:t xml:space="preserve">CPL02</w:t>
            </w:r>
          </w:p>
        </w:tc>
        <w:tc>
          <w:tcPr>
            <w:tcW w:w="2760" w:type="dxa"/>
          </w:tcPr>
          <w:p>
            <w:pPr>
              <w:spacing w:before="0" w:after="0" w:line="240" w:lineRule="auto"/>
            </w:pPr>
            <w:r>
              <w:rPr>
                <w:rFonts w:ascii="Calibri" w:hAnsi="Calibri" w:cs="Calibri"/>
                <w:sz w:val="18"/>
                <w:szCs w:val="18"/>
                <w:lang w:val="id-ID"/>
              </w:rPr>
              <w:t xml:space="preserve">Harian (2), Tugas-3 (3), UAS (7)</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Sub-CPMK6</w:t>
            </w:r>
          </w:p>
        </w:tc>
        <w:tc>
          <w:tcPr>
            <w:tcW w:w="900" w:type="dxa"/>
          </w:tcPr>
          <w:p>
            <w:pPr>
              <w:spacing w:before="0" w:after="0" w:line="240" w:lineRule="auto"/>
              <w:jc w:val="center"/>
            </w:pPr>
            <w:r>
              <w:rPr>
                <w:rFonts w:ascii="Calibri" w:hAnsi="Calibri" w:cs="Calibri"/>
                <w:sz w:val="18"/>
                <w:szCs w:val="18"/>
                <w:lang w:val="id-ID"/>
              </w:rPr>
              <w:t xml:space="preserve">CPL02</w:t>
            </w:r>
          </w:p>
        </w:tc>
        <w:tc>
          <w:tcPr>
            <w:tcW w:w="2760" w:type="dxa"/>
          </w:tcPr>
          <w:p>
            <w:pPr>
              <w:spacing w:before="0" w:after="0" w:line="240" w:lineRule="auto"/>
            </w:pPr>
            <w:r>
              <w:rPr>
                <w:rFonts w:ascii="Calibri" w:hAnsi="Calibri" w:cs="Calibri"/>
                <w:sz w:val="18"/>
                <w:szCs w:val="18"/>
                <w:lang w:val="id-ID"/>
              </w:rPr>
              <w:t xml:space="preserve">Harian (2), Tugas-3 (3), UAS (8)</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Sub-CPMK7</w:t>
            </w:r>
          </w:p>
        </w:tc>
        <w:tc>
          <w:tcPr>
            <w:tcW w:w="900" w:type="dxa"/>
          </w:tcPr>
          <w:p>
            <w:pPr>
              <w:spacing w:before="0" w:after="0" w:line="240" w:lineRule="auto"/>
              <w:jc w:val="center"/>
            </w:pPr>
            <w:r>
              <w:rPr>
                <w:rFonts w:ascii="Calibri" w:hAnsi="Calibri" w:cs="Calibri"/>
                <w:sz w:val="18"/>
                <w:szCs w:val="18"/>
                <w:lang w:val="id-ID"/>
              </w:rPr>
              <w:t xml:space="preserve">CPL02</w:t>
            </w:r>
          </w:p>
        </w:tc>
        <w:tc>
          <w:tcPr>
            <w:tcW w:w="2760" w:type="dxa"/>
          </w:tcPr>
          <w:p>
            <w:pPr>
              <w:spacing w:before="0" w:after="0" w:line="240" w:lineRule="auto"/>
            </w:pPr>
            <w:r>
              <w:rPr>
                <w:rFonts w:ascii="Calibri" w:hAnsi="Calibri" w:cs="Calibri"/>
                <w:sz w:val="18"/>
                <w:szCs w:val="18"/>
                <w:lang w:val="id-ID"/>
              </w:rPr>
              <w:t xml:space="preserve">Harian (2), Tugas-3 (4), UAS (7)</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Sub-CPMK8</w:t>
            </w:r>
          </w:p>
        </w:tc>
        <w:tc>
          <w:tcPr>
            <w:tcW w:w="900" w:type="dxa"/>
          </w:tcPr>
          <w:p>
            <w:pPr>
              <w:spacing w:before="0" w:after="0" w:line="240" w:lineRule="auto"/>
              <w:jc w:val="center"/>
            </w:pPr>
            <w:r>
              <w:rPr>
                <w:rFonts w:ascii="Calibri" w:hAnsi="Calibri" w:cs="Calibri"/>
                <w:sz w:val="18"/>
                <w:szCs w:val="18"/>
                <w:lang w:val="id-ID"/>
              </w:rPr>
              <w:t xml:space="preserve">CPL02</w:t>
            </w:r>
          </w:p>
        </w:tc>
        <w:tc>
          <w:tcPr>
            <w:tcW w:w="2760" w:type="dxa"/>
          </w:tcPr>
          <w:p>
            <w:pPr>
              <w:spacing w:before="0" w:after="0" w:line="240" w:lineRule="auto"/>
            </w:pPr>
            <w:r>
              <w:rPr>
                <w:rFonts w:ascii="Calibri" w:hAnsi="Calibri" w:cs="Calibri"/>
                <w:sz w:val="18"/>
                <w:szCs w:val="18"/>
                <w:lang w:val="id-ID"/>
              </w:rPr>
              <w:t xml:space="preserve">Harian (1), Tugas-3 (3), UAS (8)</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shd w:val="clear" w:color="auto" w:fill="D9D9D9"/>
          </w:tcPr>
          <w:p>
            <w:pPr>
              <w:spacing w:before="0" w:after="0" w:line="240" w:lineRule="auto"/>
            </w:pPr>
            <w:r>
              <w:rPr>
                <w:rFonts w:ascii="Calibri" w:hAnsi="Calibri" w:cs="Calibri"/>
                <w:b/>
                <w:bCs/>
                <w:sz w:val="18"/>
                <w:szCs w:val="18"/>
                <w:lang w:val="id-ID"/>
              </w:rPr>
              <w:t xml:space="preserve">Nilai Akhir MK</w:t>
            </w:r>
          </w:p>
        </w:tc>
        <w:tc>
          <w:tcPr>
            <w:tcW w:w="900" w:type="dxa"/>
            <w:shd w:val="clear" w:color="auto" w:fill="D9D9D9"/>
          </w:tcPr>
          <w:p>
            <w:pPr>
              <w:spacing w:before="0" w:after="0" w:line="240" w:lineRule="auto"/>
              <w:jc w:val="center"/>
            </w:pPr>
          </w:p>
        </w:tc>
        <w:tc>
          <w:tcPr>
            <w:tcW w:w="2760" w:type="dxa"/>
            <w:shd w:val="clear" w:color="auto" w:fill="D9D9D9"/>
          </w:tcPr>
          <w:p>
            <w:pPr>
              <w:spacing w:before="0" w:after="0" w:line="240" w:lineRule="auto"/>
            </w:pPr>
          </w:p>
        </w:tc>
        <w:tc>
          <w:tcPr>
            <w:tcW w:w="1000" w:type="dxa"/>
            <w:shd w:val="clear" w:color="auto" w:fill="D9D9D9"/>
          </w:tcPr>
          <w:p>
            <w:pPr>
              <w:spacing w:before="0" w:after="0" w:line="240" w:lineRule="auto"/>
              <w:jc w:val="center"/>
            </w:pPr>
            <w:r>
              <w:rPr>
                <w:rFonts w:ascii="Calibri" w:hAnsi="Calibri" w:cs="Calibri"/>
                <w:b/>
                <w:bCs/>
                <w:sz w:val="18"/>
                <w:szCs w:val="18"/>
                <w:lang w:val="id-ID"/>
              </w:rPr>
              <w:t xml:space="preserve">100</w:t>
            </w:r>
          </w:p>
        </w:tc>
        <w:tc>
          <w:tcPr>
            <w:tcW w:w="1600" w:type="dxa"/>
            <w:shd w:val="clear" w:color="auto" w:fill="D9D9D9"/>
          </w:tcPr>
          <w:p>
            <w:pPr>
              <w:spacing w:before="0" w:after="0" w:line="240" w:lineRule="auto"/>
              <w:jc w:val="center"/>
            </w:pPr>
          </w:p>
        </w:tc>
        <w:tc>
          <w:tcPr>
            <w:tcW w:w="1600" w:type="dxa"/>
            <w:shd w:val="clear" w:color="auto" w:fill="D9D9D9"/>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b/>
          <w:bCs/>
          <w:sz w:val="22"/>
          <w:szCs w:val="22"/>
          <w:lang w:val="id-ID"/>
        </w:rPr>
        <w:t xml:space="preserve">Tabel P3. Perhitungan capaian CPL mata kuliah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000"/>
        <w:gridCol w:w="2000"/>
        <w:gridCol w:w="900"/>
        <w:gridCol w:w="3760"/>
        <w:gridCol w:w="1700"/>
      </w:tblGrid>
      <w:tr>
        <w:tc>
          <w:tcPr>
            <w:tcW w:w="10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2000" w:type="dxa"/>
            <w:shd w:val="clear" w:color="auto" w:fill="D9D9D9"/>
          </w:tcPr>
          <w:p>
            <w:pPr>
              <w:spacing w:before="0" w:after="0" w:line="240" w:lineRule="auto"/>
              <w:jc w:val="center"/>
            </w:pPr>
            <w:r>
              <w:rPr>
                <w:rFonts w:ascii="Calibri" w:hAnsi="Calibri" w:cs="Calibri"/>
                <w:b/>
                <w:bCs/>
                <w:sz w:val="18"/>
                <w:szCs w:val="18"/>
                <w:lang w:val="id-ID"/>
              </w:rPr>
              <w:t xml:space="preserve">Sub-CPMK pendukung</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Bobot</w:t>
            </w:r>
          </w:p>
        </w:tc>
        <w:tc>
          <w:tcPr>
            <w:tcW w:w="3760" w:type="dxa"/>
            <w:shd w:val="clear" w:color="auto" w:fill="D9D9D9"/>
          </w:tcPr>
          <w:p>
            <w:pPr>
              <w:spacing w:before="0" w:after="0" w:line="240" w:lineRule="auto"/>
              <w:jc w:val="center"/>
            </w:pPr>
            <w:r>
              <w:rPr>
                <w:rFonts w:ascii="Calibri" w:hAnsi="Calibri" w:cs="Calibri"/>
                <w:b/>
                <w:bCs/>
                <w:sz w:val="18"/>
                <w:szCs w:val="18"/>
                <w:lang w:val="id-ID"/>
              </w:rPr>
              <w:t xml:space="preserve">Rumus capaian CPL (%)</w:t>
            </w:r>
          </w:p>
        </w:tc>
        <w:tc>
          <w:tcPr>
            <w:tcW w:w="1700" w:type="dxa"/>
            <w:shd w:val="clear" w:color="auto" w:fill="D9D9D9"/>
          </w:tcPr>
          <w:p>
            <w:pPr>
              <w:spacing w:before="0" w:after="0" w:line="240" w:lineRule="auto"/>
              <w:jc w:val="center"/>
            </w:pPr>
            <w:r>
              <w:rPr>
                <w:rFonts w:ascii="Calibri" w:hAnsi="Calibri" w:cs="Calibri"/>
                <w:b/>
                <w:bCs/>
                <w:sz w:val="18"/>
                <w:szCs w:val="18"/>
                <w:lang w:val="id-ID"/>
              </w:rPr>
              <w:t xml:space="preserve">Capaian mahasiswa (%)</w:t>
            </w:r>
          </w:p>
        </w:tc>
      </w:tr>
      <w:tr>
        <w:tc>
          <w:tcPr>
            <w:tcW w:w="1000" w:type="dxa"/>
          </w:tcPr>
          <w:p>
            <w:pPr>
              <w:spacing w:before="0" w:after="0" w:line="240" w:lineRule="auto"/>
              <w:jc w:val="center"/>
            </w:pPr>
            <w:r>
              <w:rPr>
                <w:rFonts w:ascii="Calibri" w:hAnsi="Calibri" w:cs="Calibri"/>
                <w:sz w:val="18"/>
                <w:szCs w:val="18"/>
                <w:lang w:val="id-ID"/>
              </w:rPr>
              <w:t xml:space="preserve">CPL01</w:t>
            </w:r>
          </w:p>
        </w:tc>
        <w:tc>
          <w:tcPr>
            <w:tcW w:w="2000" w:type="dxa"/>
          </w:tcPr>
          <w:p>
            <w:pPr>
              <w:spacing w:before="0" w:after="0" w:line="240" w:lineRule="auto"/>
            </w:pPr>
            <w:r>
              <w:rPr>
                <w:rFonts w:ascii="Calibri" w:hAnsi="Calibri" w:cs="Calibri"/>
                <w:sz w:val="18"/>
                <w:szCs w:val="18"/>
                <w:lang w:val="id-ID"/>
              </w:rPr>
              <w:t xml:space="preserve">Sub-CPMK1, 2, 3, 4</w:t>
            </w:r>
          </w:p>
        </w:tc>
        <w:tc>
          <w:tcPr>
            <w:tcW w:w="900" w:type="dxa"/>
          </w:tcPr>
          <w:p>
            <w:pPr>
              <w:spacing w:before="0" w:after="0" w:line="240" w:lineRule="auto"/>
              <w:jc w:val="center"/>
            </w:pPr>
            <w:r>
              <w:rPr>
                <w:rFonts w:ascii="Calibri" w:hAnsi="Calibri" w:cs="Calibri"/>
                <w:sz w:val="18"/>
                <w:szCs w:val="18"/>
                <w:lang w:val="id-ID"/>
              </w:rPr>
              <w:t xml:space="preserve">50</w:t>
            </w:r>
          </w:p>
        </w:tc>
        <w:tc>
          <w:tcPr>
            <w:tcW w:w="3760" w:type="dxa"/>
          </w:tcPr>
          <w:p>
            <w:pPr>
              <w:spacing w:before="0" w:after="0" w:line="240" w:lineRule="auto"/>
            </w:pPr>
            <w:r>
              <w:rPr>
                <w:rFonts w:ascii="Calibri" w:hAnsi="Calibri" w:cs="Calibri"/>
                <w:sz w:val="18"/>
                <w:szCs w:val="18"/>
                <w:lang w:val="id-ID"/>
              </w:rPr>
              <w:t xml:space="preserve">(N1×12 + N2×13 + N3×12 + N4×13) / 50</w:t>
            </w:r>
          </w:p>
        </w:tc>
        <w:tc>
          <w:tcPr>
            <w:tcW w:w="1700" w:type="dxa"/>
          </w:tcPr>
          <w:p>
            <w:pPr>
              <w:spacing w:before="0" w:after="0" w:line="240" w:lineRule="auto"/>
              <w:jc w:val="center"/>
            </w:pPr>
          </w:p>
        </w:tc>
      </w:tr>
      <w:tr>
        <w:tc>
          <w:tcPr>
            <w:tcW w:w="1000" w:type="dxa"/>
          </w:tcPr>
          <w:p>
            <w:pPr>
              <w:spacing w:before="0" w:after="0" w:line="240" w:lineRule="auto"/>
              <w:jc w:val="center"/>
            </w:pPr>
            <w:r>
              <w:rPr>
                <w:rFonts w:ascii="Calibri" w:hAnsi="Calibri" w:cs="Calibri"/>
                <w:sz w:val="18"/>
                <w:szCs w:val="18"/>
                <w:lang w:val="id-ID"/>
              </w:rPr>
              <w:t xml:space="preserve">CPL02</w:t>
            </w:r>
          </w:p>
        </w:tc>
        <w:tc>
          <w:tcPr>
            <w:tcW w:w="2000" w:type="dxa"/>
          </w:tcPr>
          <w:p>
            <w:pPr>
              <w:spacing w:before="0" w:after="0" w:line="240" w:lineRule="auto"/>
            </w:pPr>
            <w:r>
              <w:rPr>
                <w:rFonts w:ascii="Calibri" w:hAnsi="Calibri" w:cs="Calibri"/>
                <w:sz w:val="18"/>
                <w:szCs w:val="18"/>
                <w:lang w:val="id-ID"/>
              </w:rPr>
              <w:t xml:space="preserve">Sub-CPMK5, 6, 7, 8</w:t>
            </w:r>
          </w:p>
        </w:tc>
        <w:tc>
          <w:tcPr>
            <w:tcW w:w="900" w:type="dxa"/>
          </w:tcPr>
          <w:p>
            <w:pPr>
              <w:spacing w:before="0" w:after="0" w:line="240" w:lineRule="auto"/>
              <w:jc w:val="center"/>
            </w:pPr>
            <w:r>
              <w:rPr>
                <w:rFonts w:ascii="Calibri" w:hAnsi="Calibri" w:cs="Calibri"/>
                <w:sz w:val="18"/>
                <w:szCs w:val="18"/>
                <w:lang w:val="id-ID"/>
              </w:rPr>
              <w:t xml:space="preserve">50</w:t>
            </w:r>
          </w:p>
        </w:tc>
        <w:tc>
          <w:tcPr>
            <w:tcW w:w="3760" w:type="dxa"/>
          </w:tcPr>
          <w:p>
            <w:pPr>
              <w:spacing w:before="0" w:after="0" w:line="240" w:lineRule="auto"/>
            </w:pPr>
            <w:r>
              <w:rPr>
                <w:rFonts w:ascii="Calibri" w:hAnsi="Calibri" w:cs="Calibri"/>
                <w:sz w:val="18"/>
                <w:szCs w:val="18"/>
                <w:lang w:val="id-ID"/>
              </w:rPr>
              <w:t xml:space="preserve">(N5×12 + N6×13 + N7×13 + N8×12) / 50</w:t>
            </w:r>
          </w:p>
        </w:tc>
        <w:tc>
          <w:tcPr>
            <w:tcW w:w="1700" w:type="dxa"/>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i/>
          <w:sz w:val="22"/>
          <w:szCs w:val="22"/>
          <w:lang w:val="id-ID"/>
        </w:rPr>
        <w:t xml:space="preserve">CPL dinyatakan tercapai apabila nilai capaian ≥ 70.</w:t>
      </w:r>
    </w:p>
    <w:p>
      <w:pPr>
        <w:keepNext/>
        <w:spacing w:before="360" w:after="240" w:line="240" w:lineRule="auto"/>
        <w:jc w:val="center"/>
      </w:pPr>
      <w:r>
        <w:rPr>
          <w:rFonts w:ascii="Cambria" w:hAnsi="Cambria" w:cs="Cambria"/>
          <w:sz w:val="22"/>
          <w:szCs w:val="22"/>
          <w:lang w:val="id-ID"/>
        </w:rPr>
        <w:t xml:space="preserve">RPS ini telah divalidasi pada tanggal 27 Februari 2024</w:t>
      </w:r>
    </w:p>
    <w:tbl>
      <w:tblPr>
        <w:tblW w:w="9360" w:type="dxa"/>
        <w:tblLayout w:type="fixed"/>
        <w:tblCellMar>
          <w:left w:w="108" w:type="dxa"/>
          <w:right w:w="108" w:type="dxa"/>
        </w:tblCellMar>
      </w:tblPr>
      <w:tblGrid>
        <w:gridCol w:w="4680"/>
        <w:gridCol w:w="4680"/>
      </w:tblGrid>
      <w:tr>
        <w:trPr>
          <w:cantSplit/>
        </w:trPr>
        <w:tc>
          <w:tcPr>
            <w:tcW w:w="4680" w:type="dxa"/>
          </w:tcPr>
          <w:p>
            <w:pPr>
              <w:spacing w:before="0" w:after="0" w:line="240" w:lineRule="auto"/>
              <w:jc w:val="center"/>
            </w:pPr>
            <w:r>
              <w:rPr>
                <w:rFonts w:ascii="Cambria" w:hAnsi="Cambria" w:cs="Cambria"/>
                <w:sz w:val="22"/>
                <w:szCs w:val="22"/>
                <w:lang w:val="id-ID"/>
              </w:rPr>
              <w:t xml:space="preserve">Ketua Program Studi Teknik Informatika</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mbria" w:hAnsi="Cambria" w:cs="Cambria"/>
                <w:b/>
                <w:bCs/>
                <w:sz w:val="22"/>
                <w:szCs w:val="22"/>
                <w:u w:val="single"/>
                <w:lang w:val="id-ID"/>
              </w:rPr>
              <w:t xml:space="preserve">Amaludin Arifia, S.Kom., M.Kom.</w:t>
            </w:r>
          </w:p>
          <w:p>
            <w:pPr>
              <w:spacing w:before="0" w:after="0" w:line="240" w:lineRule="auto"/>
              <w:jc w:val="center"/>
            </w:pPr>
            <w:r>
              <w:rPr>
                <w:rFonts w:ascii="Cambria" w:hAnsi="Cambria" w:cs="Cambria"/>
                <w:sz w:val="22"/>
                <w:szCs w:val="22"/>
                <w:lang w:val="id-ID"/>
              </w:rPr>
              <w:t xml:space="preserve">NUPTK. 7962762663130242</w:t>
            </w:r>
          </w:p>
        </w:tc>
        <w:tc>
          <w:tcPr>
            <w:tcW w:w="4680" w:type="dxa"/>
          </w:tcPr>
          <w:p>
            <w:pPr>
              <w:spacing w:before="0" w:after="0" w:line="240" w:lineRule="auto"/>
              <w:jc w:val="center"/>
            </w:pPr>
            <w:r>
              <w:rPr>
                <w:rFonts w:ascii="Cambria" w:hAnsi="Cambria" w:cs="Cambria"/>
                <w:sz w:val="22"/>
                <w:szCs w:val="22"/>
                <w:lang w:val="id-ID"/>
              </w:rPr>
              <w:t xml:space="preserve">Ketua Unit Jaminan Mutu (UJM)</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mbria" w:hAnsi="Cambria" w:cs="Cambria"/>
                <w:b/>
                <w:bCs/>
                <w:sz w:val="22"/>
                <w:szCs w:val="22"/>
                <w:u w:val="single"/>
                <w:lang w:val="id-ID"/>
              </w:rPr>
              <w:t xml:space="preserve">Aris Wijayanti, S.Kom., M.Kom.</w:t>
            </w:r>
          </w:p>
          <w:p>
            <w:pPr>
              <w:spacing w:before="0" w:after="0" w:line="240" w:lineRule="auto"/>
              <w:jc w:val="center"/>
            </w:pPr>
            <w:r>
              <w:rPr>
                <w:rFonts w:ascii="Cambria" w:hAnsi="Cambria" w:cs="Cambria"/>
                <w:sz w:val="22"/>
                <w:szCs w:val="22"/>
                <w:lang w:val="id-ID"/>
              </w:rPr>
              <w:t xml:space="preserve">NUPTK. 8848762663237152</w:t>
            </w:r>
          </w:p>
        </w:tc>
      </w:tr>
    </w:tbl>
    <w:p>
      <w:pPr>
        <w:spacing w:before="0" w:after="0" w:line="240" w:lineRule="auto"/>
      </w:pPr>
    </w:p>
    <w:sectPr w:rsidR="00FC693F" w:rsidRPr="0006063C" w:rsidSect="00034616">
      <w:pgSz w:w="12240" w:h="15840"/>
      <w:pgMar w:top="1440" w:right="1440" w:bottom="1440" w:left="1440" w:header="720" w:footer="85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