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Questions for client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Preferred way to transfer data from the sensors to the visualization? (We are leaning towards wifi or bluetooth)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Bluetooth from Raspberry Pi to a mobile app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Wifi from Raspberry Pi to a mobile app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Physically transfer a USB from the Raspberry Pi to a laptop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Preferred device for visualization? (We are leaning towards mobile app)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on a mobile app – this would require bluetooth or wifi for data transfer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on a laptop – this would probably require data transfer by USB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milestones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Visualization/App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mechanics by 11/8 (logging in, navigations between screens, a basic 3D view)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3D visualization of a plane with some dummy data by 11/22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 based on data collected through bluetooth, add in airspeed and pilot’s inputs by 12/6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Able to extract data from AHRS/INS sensors into the Raspberry Pi by 11/15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Prototype for pilot input/cable tracking by 11/22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Prototype for transferring all data to the visualization by 12/6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Send docs in .docx format in the future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Start by using an SD card for data transfer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USB cable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Dropping a micro sd card in the plane is a big deal - would have to find it no matter what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Might not be as bad if it’s just dropped in the cockpit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Could export data to kml file - XML for geographic stuff (GIS)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Points, altitude, time,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Look into Xplane – takes in data, does some kind of simulation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full featured flight simulator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Receives data from a plugin, which can receive a UDP stream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 mobile interface is not necessary, also, it would be nice to have a larger screen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FAA requirements allow attaching stuff with zip ties to the struts that connect the wings to the fuselage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Can also run a cable outside the access holes at the bottom of the plane, but there’s not much to attach it to (not allowed to make permanent modifications)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Also, landing gear could be used to attach stuff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20hz is low for inertial data, bc engine spins at 40-50Hz – aliasing is an issue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GPS and control stick is fine at 5 or 20 hz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 raw data, want several thousand hertz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Keeping the original raw data will aid in smoothing the data (AHRS presents pre-smoothed data)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Keeping raw data would not take up too much storage, size wouldn’t matter to the user – only get rid of raw data if it’s causing a storage issue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GPS – get more accurate position by trading off collection frequency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Also, there’s a ~20-50 ms delay, must account for this to connect it to inertial measurements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post processing smoothing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As a default, keep all the data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May record things asynchronously, don’t record data when data doesn’t exist. E.g. don’t write zeros when a sensor isn’t collecting data frequently enough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Also, never write redundant data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Don’t change timestamps on data to align it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Make plan B milestones for if hardware shipping is significantly delayed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Buy redundant parts so the project is not dependent on every single piece of hardware not failing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Ken thinks this will all take 100-200 (closer to 100) engineer hours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Note: allocate hours to each subtask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Deadlines will probably require 10 hours per week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Start weekly standups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each person 3 things: What they did last week, what they will do next week, and any blockers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Ad-hoc assignment of work will result in one person doing all the work, and this will also make it harder for other people to join in and help them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Actionables: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small changes to the PDRR, send to the client, and receive a signature. Also, could maybe email the updated version to Prof. Pisano for completeness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Pretty much all the updates have been made in “Copy of PDRR Final” document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second version of the milestones (“Plan B”) in case we have trouble receiving hardware on time, and it delays our progress on hardware milestones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both plans to the client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 tasks much more thoroughly: Assign an expected number of hours to each subtask, take account of each person’s strengths, and assign specific tasks to each team member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Notion for subtasks, assignments, and deadlines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weekly standup meetings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