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24"/>
          <w:szCs w:val="24"/>
        </w:rPr>
      </w:pPr>
      <w:r w:rsidDel="00000000" w:rsidR="00000000" w:rsidRPr="00000000">
        <w:rPr>
          <w:b w:val="1"/>
          <w:sz w:val="24"/>
          <w:szCs w:val="24"/>
          <w:rtl w:val="0"/>
        </w:rPr>
        <w:t xml:space="preserve">Bitácora Semana 4 </w:t>
      </w:r>
      <w:r w:rsidDel="00000000" w:rsidR="00000000" w:rsidRPr="00000000">
        <w:rPr>
          <w:rtl w:val="0"/>
        </w:rPr>
      </w:r>
    </w:p>
    <w:p w:rsidR="00000000" w:rsidDel="00000000" w:rsidP="00000000" w:rsidRDefault="00000000" w:rsidRPr="00000000" w14:paraId="00000002">
      <w:pPr>
        <w:pageBreakBefore w:val="0"/>
        <w:jc w:val="center"/>
        <w:rPr>
          <w:sz w:val="24"/>
          <w:szCs w:val="24"/>
        </w:rPr>
      </w:pPr>
      <w:r w:rsidDel="00000000" w:rsidR="00000000" w:rsidRPr="00000000">
        <w:rPr>
          <w:sz w:val="24"/>
          <w:szCs w:val="24"/>
          <w:rtl w:val="0"/>
        </w:rPr>
        <w:t xml:space="preserve">Fecha: 6 al 18 de Agosto del 2018</w:t>
      </w:r>
    </w:p>
    <w:p w:rsidR="00000000" w:rsidDel="00000000" w:rsidP="00000000" w:rsidRDefault="00000000" w:rsidRPr="00000000" w14:paraId="00000003">
      <w:pPr>
        <w:pageBreakBefore w:val="0"/>
        <w:jc w:val="center"/>
        <w:rPr>
          <w:sz w:val="24"/>
          <w:szCs w:val="24"/>
        </w:rPr>
      </w:pPr>
      <w:r w:rsidDel="00000000" w:rsidR="00000000" w:rsidRPr="00000000">
        <w:rPr>
          <w:sz w:val="24"/>
          <w:szCs w:val="24"/>
          <w:rtl w:val="0"/>
        </w:rPr>
        <w:t xml:space="preserve">Colectivo: IGA3</w:t>
      </w:r>
      <w:r w:rsidDel="00000000" w:rsidR="00000000" w:rsidRPr="00000000">
        <w:rPr>
          <w:rtl w:val="0"/>
        </w:rPr>
      </w:r>
    </w:p>
    <w:p w:rsidR="00000000" w:rsidDel="00000000" w:rsidP="00000000" w:rsidRDefault="00000000" w:rsidRPr="00000000" w14:paraId="00000004">
      <w:pPr>
        <w:pageBreakBefore w:val="0"/>
        <w:rPr>
          <w:b w:val="1"/>
        </w:rPr>
      </w:pPr>
      <w:r w:rsidDel="00000000" w:rsidR="00000000" w:rsidRPr="00000000">
        <w:rPr>
          <w:b w:val="1"/>
          <w:rtl w:val="0"/>
        </w:rPr>
        <w:t xml:space="preserve">Descripción:</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Actividad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Reconocimiento de la asignatura Actividad Complementaria</w:t>
            </w:r>
          </w:p>
        </w:tc>
      </w:tr>
    </w:tbl>
    <w:p w:rsidR="00000000" w:rsidDel="00000000" w:rsidP="00000000" w:rsidRDefault="00000000" w:rsidRPr="00000000" w14:paraId="00000007">
      <w:pPr>
        <w:pageBreakBefore w:val="0"/>
        <w:rPr>
          <w:color w:val="ff0000"/>
        </w:rPr>
      </w:pPr>
      <w:r w:rsidDel="00000000" w:rsidR="00000000" w:rsidRPr="00000000">
        <w:rPr>
          <w:rtl w:val="0"/>
        </w:rPr>
      </w:r>
    </w:p>
    <w:p w:rsidR="00000000" w:rsidDel="00000000" w:rsidP="00000000" w:rsidRDefault="00000000" w:rsidRPr="00000000" w14:paraId="00000008">
      <w:pPr>
        <w:pageBreakBefore w:val="0"/>
        <w:jc w:val="both"/>
        <w:rPr>
          <w:color w:val="ff0000"/>
          <w:sz w:val="19"/>
          <w:szCs w:val="19"/>
          <w:highlight w:val="white"/>
        </w:rPr>
      </w:pPr>
      <w:r w:rsidDel="00000000" w:rsidR="00000000" w:rsidRPr="00000000">
        <w:rPr>
          <w:color w:val="ff0000"/>
          <w:sz w:val="19"/>
          <w:szCs w:val="19"/>
          <w:highlight w:val="white"/>
          <w:rtl w:val="0"/>
        </w:rPr>
        <w:t xml:space="preserve">La formación del colectivo se realizó bajo el modo de práctica dirigida y el colectivo es intergrupal. Durante las dos primeras semanas conocimos los fundamentos del curso y como es la metodología de trabajo, cuál será la relación que mantendremos con el tutor y mentor a lo largo del semestre, los posibles PEF a matricular y como se debía realizar la matrícula.  Solicitamos la práctica PEF " Desarrollo de material orientado a la cultura Maker para el curso de Diseño Conceptual " del profesor Leonardo Saavedra para que fuese dirigida a nuestro colectivo. Recibimos 3 documentos del mentor para entender el alcance y los beneficios de la cultura Maker, además de ello recibimos unas guías del docente Julián Quintero para  iniciar el desarrollo del perfil del proyecto; se inició con el título y objetivos que se presentó al mentor del para recibir una retroalimentación.. Posterior a esto iniciamos con las correcciones pertinentes, el sábado uno de nuestros integrantes asistió al encuentro en el cual se trataron los temas del diligenciamiento de la PFI. Paralelo a ello se inició el proceso de indagación social para identificar las necesidades reales de nuestra problemática.</w:t>
      </w:r>
    </w:p>
    <w:p w:rsidR="00000000" w:rsidDel="00000000" w:rsidP="00000000" w:rsidRDefault="00000000" w:rsidRPr="00000000" w14:paraId="00000009">
      <w:pPr>
        <w:pageBreakBefore w:val="0"/>
        <w:ind w:left="0" w:firstLine="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b w:val="1"/>
          <w:rtl w:val="0"/>
        </w:rPr>
        <w:t xml:space="preserve">jajajajaja </w:t>
      </w: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75"/>
        <w:gridCol w:w="6825"/>
        <w:tblGridChange w:id="0">
          <w:tblGrid>
            <w:gridCol w:w="2175"/>
            <w:gridCol w:w="6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pageBreakBefore w:val="0"/>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Actividad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pageBreakBefore w:val="0"/>
              <w:widowControl w:val="0"/>
              <w:spacing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Reconocimiento de la asignatura Actividad Complementaria</w:t>
            </w:r>
          </w:p>
        </w:tc>
      </w:tr>
    </w:tbl>
    <w:p w:rsidR="00000000" w:rsidDel="00000000" w:rsidP="00000000" w:rsidRDefault="00000000" w:rsidRPr="00000000" w14:paraId="0000000D">
      <w:pPr>
        <w:pageBreakBefore w:val="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 partir de la formación del colectivo se solicitó al profesor Leonardo Saavedra que dirigiera una de sus prácticas para que éste la llevará a cabo. La práctica seleccionada fue “Desarrollo de material orientado a la cultura Maker para el curso de Diseño Conceptual ". Se recibieron tres lecturas del mentor de la práctica en las cuales se encontraban los aspectos fundamentales de la cultura Maker. Para finalizar se recibió una guía del profesor Julián Quintero para la realización del perfil del proyecto.</w:t>
      </w:r>
    </w:p>
    <w:p w:rsidR="00000000" w:rsidDel="00000000" w:rsidP="00000000" w:rsidRDefault="00000000" w:rsidRPr="00000000" w14:paraId="0000000F">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0">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tbl>
      <w:tblPr>
        <w:tblStyle w:val="Table3"/>
        <w:tblW w:w="897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5"/>
        <w:gridCol w:w="7575"/>
        <w:tblGridChange w:id="0">
          <w:tblGrid>
            <w:gridCol w:w="1395"/>
            <w:gridCol w:w="7575"/>
          </w:tblGrid>
        </w:tblGridChange>
      </w:tblGrid>
      <w:tr>
        <w:trPr>
          <w:cantSplit w:val="0"/>
          <w:trHeight w:val="46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pageBreakBefore w:val="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Actividad 2</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pageBreakBefore w:val="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Desarrollo del perfil del proyecto.                 </w:t>
            </w:r>
          </w:p>
        </w:tc>
      </w:tr>
    </w:tbl>
    <w:p w:rsidR="00000000" w:rsidDel="00000000" w:rsidP="00000000" w:rsidRDefault="00000000" w:rsidRPr="00000000" w14:paraId="00000013">
      <w:pPr>
        <w:pageBreakBefore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14">
      <w:pPr>
        <w:pageBreakBefore w:val="0"/>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Al contar con la guía proveída por el profesor Julián se procedió a estructurar el perfil del proyecto. El día 14 de agosto se presentó dicho perfil al mentor, con quien se realizó una retroalimentación, resaltando los aspectos a mejorar y recomendaciones para tener en cuenta.</w:t>
      </w:r>
    </w:p>
    <w:p w:rsidR="00000000" w:rsidDel="00000000" w:rsidP="00000000" w:rsidRDefault="00000000" w:rsidRPr="00000000" w14:paraId="00000015">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6">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20"/>
        <w:gridCol w:w="7545"/>
        <w:tblGridChange w:id="0">
          <w:tblGrid>
            <w:gridCol w:w="1320"/>
            <w:gridCol w:w="7545"/>
          </w:tblGrid>
        </w:tblGridChange>
      </w:tblGrid>
      <w:tr>
        <w:trPr>
          <w:cantSplit w:val="0"/>
          <w:trHeight w:val="48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7">
            <w:pPr>
              <w:pageBreakBefore w:val="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Actividad 3</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8">
            <w:pPr>
              <w:pageBreakBefore w:val="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Taller dirigido para la formulación del perfil del proyecto (PFI).              </w:t>
              <w:tab/>
            </w:r>
          </w:p>
        </w:tc>
      </w:tr>
    </w:tbl>
    <w:p w:rsidR="00000000" w:rsidDel="00000000" w:rsidP="00000000" w:rsidRDefault="00000000" w:rsidRPr="00000000" w14:paraId="00000019">
      <w:pPr>
        <w:pageBreakBefore w:val="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 </w:t>
      </w:r>
    </w:p>
    <w:p w:rsidR="00000000" w:rsidDel="00000000" w:rsidP="00000000" w:rsidRDefault="00000000" w:rsidRPr="00000000" w14:paraId="0000001A">
      <w:pPr>
        <w:pageBreakBefore w:val="0"/>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El día sábado 18 de agosto, uno de los integrantes del grupo, más exactamente Sergio Bolaños, asistió a la segunda sesión de orientación sobre el perfil del proyecto, establecida por el equipo de tutores, para la correcta realización de éste antes de entregarlo en la semana 5.</w:t>
      </w:r>
    </w:p>
    <w:p w:rsidR="00000000" w:rsidDel="00000000" w:rsidP="00000000" w:rsidRDefault="00000000" w:rsidRPr="00000000" w14:paraId="0000001B">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C">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D">
      <w:pPr>
        <w:pageBreakBefore w:val="0"/>
        <w:ind w:left="0" w:firstLine="0"/>
        <w:jc w:val="both"/>
        <w:rPr>
          <w:rFonts w:ascii="Times New Roman" w:cs="Times New Roman" w:eastAsia="Times New Roman" w:hAnsi="Times New Roman"/>
          <w:b w:val="1"/>
          <w:color w:val="222222"/>
          <w:highlight w:val="white"/>
        </w:rPr>
      </w:pPr>
      <w:r w:rsidDel="00000000" w:rsidR="00000000" w:rsidRPr="00000000">
        <w:rPr>
          <w:rFonts w:ascii="Times New Roman" w:cs="Times New Roman" w:eastAsia="Times New Roman" w:hAnsi="Times New Roman"/>
          <w:b w:val="1"/>
          <w:color w:val="222222"/>
          <w:highlight w:val="white"/>
          <w:rtl w:val="0"/>
        </w:rPr>
        <w:t xml:space="preserve">Conclusiones.</w:t>
      </w:r>
    </w:p>
    <w:p w:rsidR="00000000" w:rsidDel="00000000" w:rsidP="00000000" w:rsidRDefault="00000000" w:rsidRPr="00000000" w14:paraId="0000001E">
      <w:pPr>
        <w:pageBreakBefore w:val="0"/>
        <w:ind w:left="0" w:firstLine="0"/>
        <w:jc w:val="both"/>
        <w:rPr>
          <w:rFonts w:ascii="Times New Roman" w:cs="Times New Roman" w:eastAsia="Times New Roman" w:hAnsi="Times New Roman"/>
          <w:color w:val="222222"/>
          <w:highlight w:val="white"/>
        </w:rPr>
      </w:pPr>
      <w:r w:rsidDel="00000000" w:rsidR="00000000" w:rsidRPr="00000000">
        <w:rPr>
          <w:rtl w:val="0"/>
        </w:rPr>
      </w:r>
    </w:p>
    <w:p w:rsidR="00000000" w:rsidDel="00000000" w:rsidP="00000000" w:rsidRDefault="00000000" w:rsidRPr="00000000" w14:paraId="0000001F">
      <w:pPr>
        <w:pageBreakBefore w:val="0"/>
        <w:ind w:left="0" w:firstLine="0"/>
        <w:jc w:val="both"/>
        <w:rPr>
          <w:rFonts w:ascii="Times New Roman" w:cs="Times New Roman" w:eastAsia="Times New Roman" w:hAnsi="Times New Roman"/>
          <w:color w:val="222222"/>
          <w:highlight w:val="white"/>
        </w:rPr>
      </w:pPr>
      <w:r w:rsidDel="00000000" w:rsidR="00000000" w:rsidRPr="00000000">
        <w:rPr>
          <w:rFonts w:ascii="Times New Roman" w:cs="Times New Roman" w:eastAsia="Times New Roman" w:hAnsi="Times New Roman"/>
          <w:color w:val="222222"/>
          <w:highlight w:val="white"/>
          <w:rtl w:val="0"/>
        </w:rPr>
        <w:t xml:space="preserve">En estas dos semanas, el colectivo conoció la metodología de trabajo propuesta por la asignatura. Después de realizar el primer borrador del perfil del proyecto y presentarlo al mentor, se pudo comprender que al trabajar en un proyecto y desarrollar toda su documentación, es completamente necesario referenciar cada una de las afirmaciones que se realicen, esto se hace con el fin de darle fundamentos más sólidos al trabajo que se realiza. </w:t>
      </w:r>
    </w:p>
    <w:p w:rsidR="00000000" w:rsidDel="00000000" w:rsidP="00000000" w:rsidRDefault="00000000" w:rsidRPr="00000000" w14:paraId="00000020">
      <w:pPr>
        <w:pageBreakBefore w:val="0"/>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21">
      <w:pPr>
        <w:pageBreakBefore w:val="0"/>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22">
      <w:pPr>
        <w:pageBreakBefore w:val="0"/>
        <w:ind w:left="0" w:firstLine="0"/>
        <w:rPr>
          <w:color w:val="222222"/>
          <w:sz w:val="19"/>
          <w:szCs w:val="19"/>
          <w:highlight w:val="white"/>
        </w:rPr>
      </w:pPr>
      <w:r w:rsidDel="00000000" w:rsidR="00000000" w:rsidRPr="00000000">
        <w:rPr>
          <w:color w:val="222222"/>
          <w:sz w:val="19"/>
          <w:szCs w:val="19"/>
          <w:highlight w:val="white"/>
          <w:rtl w:val="0"/>
        </w:rPr>
        <w:t xml:space="preserve">Creo que Fin :v</w:t>
      </w:r>
    </w:p>
    <w:p w:rsidR="00000000" w:rsidDel="00000000" w:rsidP="00000000" w:rsidRDefault="00000000" w:rsidRPr="00000000" w14:paraId="00000023">
      <w:pPr>
        <w:pageBreakBefore w:val="0"/>
        <w:ind w:left="0" w:firstLine="0"/>
        <w:rPr>
          <w:color w:val="222222"/>
          <w:sz w:val="19"/>
          <w:szCs w:val="19"/>
          <w:highlight w:val="white"/>
        </w:rPr>
      </w:pPr>
      <w:r w:rsidDel="00000000" w:rsidR="00000000" w:rsidRPr="00000000">
        <w:rPr>
          <w:color w:val="222222"/>
          <w:sz w:val="19"/>
          <w:szCs w:val="19"/>
          <w:highlight w:val="white"/>
          <w:rtl w:val="0"/>
        </w:rPr>
        <w:t xml:space="preserve">Creo que fin :v… S.B  Creo que esta lito y para subirlo </w:t>
      </w:r>
    </w:p>
    <w:p w:rsidR="00000000" w:rsidDel="00000000" w:rsidP="00000000" w:rsidRDefault="00000000" w:rsidRPr="00000000" w14:paraId="00000024">
      <w:pPr>
        <w:pageBreakBefore w:val="0"/>
        <w:ind w:left="0" w:firstLine="0"/>
        <w:rPr>
          <w:color w:val="222222"/>
          <w:sz w:val="19"/>
          <w:szCs w:val="19"/>
          <w:highlight w:val="white"/>
        </w:rPr>
      </w:pPr>
      <w:r w:rsidDel="00000000" w:rsidR="00000000" w:rsidRPr="00000000">
        <w:rPr>
          <w:rtl w:val="0"/>
        </w:rPr>
      </w:r>
    </w:p>
    <w:p w:rsidR="00000000" w:rsidDel="00000000" w:rsidP="00000000" w:rsidRDefault="00000000" w:rsidRPr="00000000" w14:paraId="00000025">
      <w:pPr>
        <w:pageBreakBefore w:val="0"/>
        <w:ind w:left="0" w:firstLine="0"/>
        <w:rPr/>
      </w:pPr>
      <w:r w:rsidDel="00000000" w:rsidR="00000000" w:rsidRPr="00000000">
        <w:rPr>
          <w:rtl w:val="0"/>
        </w:rPr>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