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1"/>
        <w:spacing w:after="160" w:line="259"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ANÁLISIS DINÁMICO Y CINEMÁTICO DE UN MOVIMIENTO RECTILÍNEO UNIFORMEMENTE ACELERADO</w:t>
      </w:r>
    </w:p>
    <w:p w:rsidR="00000000" w:rsidDel="00000000" w:rsidP="00000000" w:rsidRDefault="00000000" w:rsidRPr="00000000" w14:paraId="00000002">
      <w:pPr>
        <w:pageBreakBefore w:val="0"/>
        <w:widowControl w:val="1"/>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ageBreakBefore w:val="0"/>
        <w:widowControl w:val="1"/>
        <w:spacing w:line="240" w:lineRule="auto"/>
        <w:jc w:val="center"/>
        <w:rPr>
          <w:rFonts w:ascii="Arial" w:cs="Arial" w:eastAsia="Arial" w:hAnsi="Arial"/>
          <w:color w:val="000000"/>
          <w:sz w:val="24"/>
          <w:szCs w:val="24"/>
        </w:rPr>
      </w:pPr>
      <w:r w:rsidDel="00000000" w:rsidR="00000000" w:rsidRPr="00000000">
        <w:rPr>
          <w:rFonts w:ascii="Arial" w:cs="Arial" w:eastAsia="Arial" w:hAnsi="Arial"/>
          <w:b w:val="1"/>
          <w:i w:val="1"/>
          <w:sz w:val="24"/>
          <w:szCs w:val="24"/>
          <w:rtl w:val="0"/>
        </w:rPr>
        <w:t xml:space="preserve">V. Aragón</w:t>
      </w:r>
      <w:r w:rsidDel="00000000" w:rsidR="00000000" w:rsidRPr="00000000">
        <w:rPr>
          <w:rFonts w:ascii="Arial" w:cs="Arial" w:eastAsia="Arial" w:hAnsi="Arial"/>
          <w:b w:val="1"/>
          <w:i w:val="1"/>
          <w:sz w:val="24"/>
          <w:szCs w:val="24"/>
          <w:vertAlign w:val="superscript"/>
          <w:rtl w:val="0"/>
        </w:rPr>
        <w:t xml:space="preserve">1</w:t>
      </w:r>
      <w:r w:rsidDel="00000000" w:rsidR="00000000" w:rsidRPr="00000000">
        <w:rPr>
          <w:rFonts w:ascii="Arial" w:cs="Arial" w:eastAsia="Arial" w:hAnsi="Arial"/>
          <w:b w:val="1"/>
          <w:i w:val="1"/>
          <w:sz w:val="24"/>
          <w:szCs w:val="24"/>
          <w:rtl w:val="0"/>
        </w:rPr>
        <w:t xml:space="preserve">; E. Vente</w:t>
      </w:r>
      <w:r w:rsidDel="00000000" w:rsidR="00000000" w:rsidRPr="00000000">
        <w:rPr>
          <w:rFonts w:ascii="Arial" w:cs="Arial" w:eastAsia="Arial" w:hAnsi="Arial"/>
          <w:b w:val="1"/>
          <w:i w:val="1"/>
          <w:sz w:val="24"/>
          <w:szCs w:val="24"/>
          <w:vertAlign w:val="superscript"/>
          <w:rtl w:val="0"/>
        </w:rPr>
        <w:t xml:space="preserve">2</w:t>
      </w:r>
      <w:r w:rsidDel="00000000" w:rsidR="00000000" w:rsidRPr="00000000">
        <w:rPr>
          <w:rFonts w:ascii="Arial" w:cs="Arial" w:eastAsia="Arial" w:hAnsi="Arial"/>
          <w:b w:val="1"/>
          <w:i w:val="1"/>
          <w:sz w:val="24"/>
          <w:szCs w:val="24"/>
          <w:rtl w:val="0"/>
        </w:rPr>
        <w:t xml:space="preserve"> y A.C. Castillo</w:t>
      </w:r>
      <w:r w:rsidDel="00000000" w:rsidR="00000000" w:rsidRPr="00000000">
        <w:rPr>
          <w:rFonts w:ascii="Arial" w:cs="Arial" w:eastAsia="Arial" w:hAnsi="Arial"/>
          <w:b w:val="1"/>
          <w:i w:val="1"/>
          <w:sz w:val="24"/>
          <w:szCs w:val="24"/>
          <w:vertAlign w:val="superscript"/>
          <w:rtl w:val="0"/>
        </w:rPr>
        <w:t xml:space="preserve">3</w:t>
      </w:r>
      <w:r w:rsidDel="00000000" w:rsidR="00000000" w:rsidRPr="00000000">
        <w:rPr>
          <w:rtl w:val="0"/>
        </w:rPr>
      </w:r>
    </w:p>
    <w:p w:rsidR="00000000" w:rsidDel="00000000" w:rsidP="00000000" w:rsidRDefault="00000000" w:rsidRPr="00000000" w14:paraId="00000004">
      <w:pPr>
        <w:pageBreakBefore w:val="0"/>
        <w:widowControl w:val="1"/>
        <w:spacing w:line="24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 Programa de Ingeniería Biomédica, 2. Programa de Ingeniería Biomédica, 3. Programa Ingeniería Ambiental </w:t>
      </w:r>
      <w:r w:rsidDel="00000000" w:rsidR="00000000" w:rsidRPr="00000000">
        <w:rPr>
          <w:rtl w:val="0"/>
        </w:rPr>
      </w:r>
    </w:p>
    <w:p w:rsidR="00000000" w:rsidDel="00000000" w:rsidP="00000000" w:rsidRDefault="00000000" w:rsidRPr="00000000" w14:paraId="00000005">
      <w:pPr>
        <w:pageBreakBefore w:val="0"/>
        <w:widowControl w:val="1"/>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Autónoma de Occidente, Facultad de Ingenierías, Cali, marzo 14</w:t>
      </w:r>
    </w:p>
    <w:p w:rsidR="00000000" w:rsidDel="00000000" w:rsidP="00000000" w:rsidRDefault="00000000" w:rsidRPr="00000000" w14:paraId="00000006">
      <w:pPr>
        <w:pageBreakBefore w:val="0"/>
        <w:widowControl w:val="1"/>
        <w:spacing w:line="24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del 2018</w:t>
      </w:r>
      <w:r w:rsidDel="00000000" w:rsidR="00000000" w:rsidRPr="00000000">
        <w:rPr>
          <w:rtl w:val="0"/>
        </w:rPr>
      </w:r>
    </w:p>
    <w:p w:rsidR="00000000" w:rsidDel="00000000" w:rsidP="00000000" w:rsidRDefault="00000000" w:rsidRPr="00000000" w14:paraId="00000007">
      <w:pPr>
        <w:pageBreakBefore w:val="0"/>
        <w:spacing w:line="360" w:lineRule="auto"/>
        <w:jc w:val="both"/>
        <w:rPr>
          <w:rFonts w:ascii="Arial" w:cs="Arial" w:eastAsia="Arial" w:hAnsi="Arial"/>
          <w:b w:val="1"/>
        </w:rPr>
        <w:sectPr>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08">
      <w:pPr>
        <w:pageBreakBefore w:val="0"/>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RESUMEN</w:t>
      </w:r>
    </w:p>
    <w:p w:rsidR="00000000" w:rsidDel="00000000" w:rsidP="00000000" w:rsidRDefault="00000000" w:rsidRPr="00000000" w14:paraId="00000009">
      <w:pPr>
        <w:pageBreakBefore w:val="0"/>
        <w:widowControl w:val="1"/>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objetivo primordial del laboratorio consta de analizar el movimiento rectilíneo uniformemente acelerado de un planeador de aire sujeto a un porta pesas al cual se le variaba la masa 5 veces, pero en esta ocasión se realizó la observación teniendo en cuenta las causas de su movimiento y las fuerzas que actúan. Además se realizaron los gráficos de posición vs tiempo y velocidad vs tiempo con sus respectivos justes lineales (cuadrática y lineal) para ver el comportamiento del sistema cada vez que su masa aumentaba.  </w:t>
      </w:r>
    </w:p>
    <w:p w:rsidR="00000000" w:rsidDel="00000000" w:rsidP="00000000" w:rsidRDefault="00000000" w:rsidRPr="00000000" w14:paraId="0000000A">
      <w:pPr>
        <w:pageBreakBefore w:val="0"/>
        <w:widowControl w:val="1"/>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Para esto no solo debíamos contar con las bases que poseemos de cinemática, esta vez fue necesario traer a colisión las leyes de Newton, las cuales nos ayudan a hacer una relación entre dicho movimiento y la razón de este. </w:t>
      </w:r>
    </w:p>
    <w:p w:rsidR="00000000" w:rsidDel="00000000" w:rsidP="00000000" w:rsidRDefault="00000000" w:rsidRPr="00000000" w14:paraId="0000000B">
      <w:pPr>
        <w:pageBreakBefore w:val="0"/>
        <w:widowControl w:val="1"/>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0D">
      <w:pPr>
        <w:pageBreakBefore w:val="0"/>
        <w:widowControl w:val="1"/>
        <w:spacing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objetivo de la dinámica es comprender que fuerzas actúan en un movimiento y la razón por la que sucede, ahora bien, para explicar exactamente las causas de dichos movimientos existen tres leyes: la primera es conocida como la primer ley de Newton o ley de la inercia y manifiesta que todo cuerpo tiende a mantener su estado de reposo a menos que haya una fuerza que logre sacarlo del estado mencionado; la segunda ley de Newton nos expone que si sobre un cuerpo actúan una o más fuerzas, la fuerza neta será igual a la aceleración que presenta por su masa </w:t>
      </w:r>
      <m:oMath>
        <m:r>
          <w:rPr>
            <w:rFonts w:ascii="Cambria" w:cs="Cambria" w:eastAsia="Cambria" w:hAnsi="Cambria"/>
            <w:color w:val="000000"/>
          </w:rPr>
          <m:t xml:space="preserve">fN=m</m:t>
        </m:r>
      </m:oMath>
      <w:r w:rsidDel="00000000" w:rsidR="00000000" w:rsidRPr="00000000">
        <w:rPr>
          <w:rFonts w:ascii="Arial" w:cs="Arial" w:eastAsia="Arial" w:hAnsi="Arial"/>
          <w:color w:val="000000"/>
          <w:rtl w:val="0"/>
        </w:rPr>
        <w:t xml:space="preserve">.a y la última conocida como ley de acción y reacción describe que cuando un objeto A ejerce una fuerza sobre un objetivo B, este ejercerá en magnitud la misma fuerza sobre A pero en sentido contrario </w:t>
      </w:r>
      <m:oMath>
        <m:r>
          <w:rPr>
            <w:rFonts w:ascii="Cambria" w:cs="Cambria" w:eastAsia="Cambria" w:hAnsi="Cambria"/>
            <w:color w:val="000000"/>
          </w:rPr>
          <m:t xml:space="preserve">fAB= -fBA</m:t>
        </m:r>
      </m:oMath>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E">
      <w:pPr>
        <w:pageBreakBefore w:val="0"/>
        <w:widowControl w:val="1"/>
        <w:spacing w:line="24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En conclusión, El objetivo de la dinámica es describir los factores capaces de producir alteraciones de un </w:t>
      </w:r>
      <w:hyperlink r:id="rId6">
        <w:r w:rsidDel="00000000" w:rsidR="00000000" w:rsidRPr="00000000">
          <w:rPr>
            <w:rFonts w:ascii="Arial" w:cs="Arial" w:eastAsia="Arial" w:hAnsi="Arial"/>
            <w:color w:val="000000"/>
            <w:highlight w:val="white"/>
            <w:u w:val="none"/>
            <w:rtl w:val="0"/>
          </w:rPr>
          <w:t xml:space="preserve">sistema físico</w:t>
        </w:r>
      </w:hyperlink>
      <w:r w:rsidDel="00000000" w:rsidR="00000000" w:rsidRPr="00000000">
        <w:rPr>
          <w:rFonts w:ascii="Arial" w:cs="Arial" w:eastAsia="Arial" w:hAnsi="Arial"/>
          <w:color w:val="000000"/>
          <w:highlight w:val="white"/>
          <w:rtl w:val="0"/>
        </w:rPr>
        <w:t xml:space="preserve">, cuantificarlos y plantear </w:t>
      </w:r>
      <w:hyperlink r:id="rId7">
        <w:r w:rsidDel="00000000" w:rsidR="00000000" w:rsidRPr="00000000">
          <w:rPr>
            <w:rFonts w:ascii="Arial" w:cs="Arial" w:eastAsia="Arial" w:hAnsi="Arial"/>
            <w:color w:val="000000"/>
            <w:highlight w:val="white"/>
            <w:u w:val="none"/>
            <w:rtl w:val="0"/>
          </w:rPr>
          <w:t xml:space="preserve">ecuaciones de movimiento</w:t>
        </w:r>
      </w:hyperlink>
      <w:r w:rsidDel="00000000" w:rsidR="00000000" w:rsidRPr="00000000">
        <w:rPr>
          <w:rFonts w:ascii="Arial" w:cs="Arial" w:eastAsia="Arial" w:hAnsi="Arial"/>
          <w:color w:val="000000"/>
          <w:highlight w:val="white"/>
          <w:rtl w:val="0"/>
        </w:rPr>
        <w:t xml:space="preserve"> o ecuaciones de evolución para dicho sistema de operación. [1]</w:t>
      </w:r>
    </w:p>
    <w:p w:rsidR="00000000" w:rsidDel="00000000" w:rsidP="00000000" w:rsidRDefault="00000000" w:rsidRPr="00000000" w14:paraId="0000000F">
      <w:pPr>
        <w:pageBreakBefore w:val="0"/>
        <w:widowControl w:val="1"/>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w:t>
      </w:r>
    </w:p>
    <w:p w:rsidR="00000000" w:rsidDel="00000000" w:rsidP="00000000" w:rsidRDefault="00000000" w:rsidRPr="00000000" w14:paraId="00000011">
      <w:pPr>
        <w:pageBreakBefore w:val="0"/>
        <w:jc w:val="both"/>
        <w:rPr>
          <w:rFonts w:ascii="Arial" w:cs="Arial" w:eastAsia="Arial" w:hAnsi="Arial"/>
        </w:rPr>
      </w:pPr>
      <w:r w:rsidDel="00000000" w:rsidR="00000000" w:rsidRPr="00000000">
        <w:rPr>
          <w:rFonts w:ascii="Arial" w:cs="Arial" w:eastAsia="Arial" w:hAnsi="Arial"/>
          <w:rtl w:val="0"/>
        </w:rPr>
        <w:t xml:space="preserve">Descripción del montaje:</w:t>
      </w:r>
    </w:p>
    <w:p w:rsidR="00000000" w:rsidDel="00000000" w:rsidP="00000000" w:rsidRDefault="00000000" w:rsidRPr="00000000" w14:paraId="00000012">
      <w:pPr>
        <w:pageBreakBefore w:val="0"/>
        <w:jc w:val="both"/>
        <w:rPr>
          <w:rFonts w:ascii="Arial" w:cs="Arial" w:eastAsia="Arial" w:hAnsi="Arial"/>
        </w:rPr>
      </w:pPr>
      <w:r w:rsidDel="00000000" w:rsidR="00000000" w:rsidRPr="00000000">
        <w:rPr>
          <w:rFonts w:ascii="Arial" w:cs="Arial" w:eastAsia="Arial" w:hAnsi="Arial"/>
          <w:rtl w:val="0"/>
        </w:rPr>
        <w:t xml:space="preserve">Equipos y materiales:</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Comprensor</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Masas de prueba</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 pesas</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Balanza</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Carril de aire</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Planeador</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 polea inteligente”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realizar el ensayo de cinemática a partir de la dinámica, se hizo uso de un sensor” polea inteligente” en 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carril de aire, donde se aprecia el planeador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medio de una cuerda ligera que pasa por el sensor” polea inteligente” y a este sensor está atado un porta pesas al final de la cuerda ligera, se configuro el programa capstone, para registrar los datos obtenidos por las masas. Para lograr obtener estos datos se hicieron ensayos con masas de: 5, 10, 15, 20,25 gramos y se encendió el comprensor que al botar aire formaba un colchón de aire el cual permitía mover el planeador.</w:t>
      </w:r>
      <w:r w:rsidDel="00000000" w:rsidR="00000000" w:rsidRPr="00000000">
        <w:drawing>
          <wp:anchor allowOverlap="1" behindDoc="0" distB="0" distT="0" distL="114300" distR="114300" hidden="0" layoutInCell="1" locked="0" relativeHeight="0" simplePos="0">
            <wp:simplePos x="0" y="0"/>
            <wp:positionH relativeFrom="column">
              <wp:posOffset>3192145</wp:posOffset>
            </wp:positionH>
            <wp:positionV relativeFrom="paragraph">
              <wp:posOffset>377825</wp:posOffset>
            </wp:positionV>
            <wp:extent cx="2548890" cy="199263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48890" cy="1992630"/>
                    </a:xfrm>
                    <a:prstGeom prst="rect"/>
                    <a:ln/>
                  </pic:spPr>
                </pic:pic>
              </a:graphicData>
            </a:graphic>
          </wp:anchor>
        </w:drawing>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Teniendo en cuenta que al soltar el planeador, se dejó correr 10 cm aproximadamente para poder así activar el sensor por medio del computador y hacer el recorrido de 1m, hasta llegar a rozar con el resorte que estaba situado a los extremos del carril de aire.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165100</wp:posOffset>
                </wp:positionV>
                <wp:extent cx="2558415" cy="209550"/>
                <wp:effectExtent b="0" l="0" r="0" t="0"/>
                <wp:wrapSquare wrapText="bothSides" distB="0" distT="0" distL="114300" distR="114300"/>
                <wp:docPr id="1" name=""/>
                <a:graphic>
                  <a:graphicData uri="http://schemas.microsoft.com/office/word/2010/wordprocessingShape">
                    <wps:wsp>
                      <wps:cNvSpPr/>
                      <wps:cNvPr id="2" name="Shape 2"/>
                      <wps:spPr>
                        <a:xfrm>
                          <a:off x="4071555" y="3679988"/>
                          <a:ext cx="2548890" cy="2000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Ilustración 2: Grafica Velocidad vs. Tiempo</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165100</wp:posOffset>
                </wp:positionV>
                <wp:extent cx="2558415" cy="20955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558415" cy="209550"/>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w:t>
      </w:r>
    </w:p>
    <w:p w:rsidR="00000000" w:rsidDel="00000000" w:rsidP="00000000" w:rsidRDefault="00000000" w:rsidRPr="00000000" w14:paraId="00000020">
      <w:pPr>
        <w:pageBreakBefore w:val="0"/>
        <w:jc w:val="both"/>
        <w:rPr>
          <w:rFonts w:ascii="Arial" w:cs="Arial" w:eastAsia="Arial" w:hAnsi="Arial"/>
        </w:rPr>
      </w:pPr>
      <w:r w:rsidDel="00000000" w:rsidR="00000000" w:rsidRPr="00000000">
        <w:rPr>
          <w:rFonts w:ascii="Arial" w:cs="Arial" w:eastAsia="Arial" w:hAnsi="Arial"/>
          <w:rtl w:val="0"/>
        </w:rPr>
        <w:t xml:space="preserve">Para determinar mejor los resultados se grafican la posición vs tiempo y la velocidad vs tiempo para determinar la inclinación de la curva con respecto al peso suministrado:</w:t>
      </w:r>
      <w:r w:rsidDel="00000000" w:rsidR="00000000" w:rsidRPr="00000000">
        <w:drawing>
          <wp:anchor allowOverlap="1" behindDoc="0" distB="0" distT="0" distL="114300" distR="114300" hidden="0" layoutInCell="1" locked="0" relativeHeight="0" simplePos="0">
            <wp:simplePos x="0" y="0"/>
            <wp:positionH relativeFrom="column">
              <wp:posOffset>3025775</wp:posOffset>
            </wp:positionH>
            <wp:positionV relativeFrom="paragraph">
              <wp:posOffset>5019903</wp:posOffset>
            </wp:positionV>
            <wp:extent cx="2700655" cy="214968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00655" cy="21496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3111500</wp:posOffset>
                </wp:positionV>
                <wp:extent cx="2624455" cy="276225"/>
                <wp:effectExtent b="0" l="0" r="0" t="0"/>
                <wp:wrapSquare wrapText="bothSides" distB="0" distT="0" distL="114300" distR="114300"/>
                <wp:docPr id="2" name=""/>
                <a:graphic>
                  <a:graphicData uri="http://schemas.microsoft.com/office/word/2010/wordprocessingShape">
                    <wps:wsp>
                      <wps:cNvSpPr/>
                      <wps:cNvPr id="3" name="Shape 3"/>
                      <wps:spPr>
                        <a:xfrm>
                          <a:off x="4038535" y="3646650"/>
                          <a:ext cx="2614930" cy="266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Ilustración 1: Posición vs. Tiempo.</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3111500</wp:posOffset>
                </wp:positionV>
                <wp:extent cx="2624455" cy="27622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624455" cy="276225"/>
                        </a:xfrm>
                        <a:prstGeom prst="rect"/>
                        <a:ln/>
                      </pic:spPr>
                    </pic:pic>
                  </a:graphicData>
                </a:graphic>
              </wp:anchor>
            </w:drawing>
          </mc:Fallback>
        </mc:AlternateContent>
      </w:r>
    </w:p>
    <w:p w:rsidR="00000000" w:rsidDel="00000000" w:rsidP="00000000" w:rsidRDefault="00000000" w:rsidRPr="00000000" w14:paraId="00000021">
      <w:pPr>
        <w:pageBreakBefore w:val="0"/>
        <w:jc w:val="both"/>
        <w:rPr>
          <w:rFonts w:ascii="Arial" w:cs="Arial" w:eastAsia="Arial" w:hAnsi="Arial"/>
        </w:rPr>
      </w:pPr>
      <w:r w:rsidDel="00000000" w:rsidR="00000000" w:rsidRPr="00000000">
        <w:rPr>
          <w:rFonts w:ascii="Arial" w:cs="Arial" w:eastAsia="Arial" w:hAnsi="Arial"/>
          <w:rtl w:val="0"/>
        </w:rPr>
        <w:t xml:space="preserve">Según lo observado esta práctica, los ensayos realizados sufrieron de movimiento rectilíneo uniformemente acelerado donde la aceleración es constante y sus velocidades cambian dependiendo el peso empleado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se puede visualizar en la gráfica de la velocidad en función del tiempo que entre menor sea el peso la inclinación de la curva es mayor  puesto que su rapidez va a aumentar debido a la poca cantidad de masa suministrada  como lo es el ensayo No.1 con una masa de (5g); en el caso de la gráfica de los (10 g), ensayo No.2  en la inclinación de la curva se puede evidenciar un cambio puesto  que esta inclinación disminuye ya que se somete a una masa mayor; en la siguiente gráfica de los (15 g), ensayo No.3 se presenta una gran disminución en la inclinación de la curva puesto  que su rapidez disminuye debido a que se somete a  una masa más  elevada; en el ensayo No.4 grafica de (20 g) se ve la inclinación de la curva de velocidad va disminuyendo ya que cada vez se somete a una masa más elevada y su recorrido va disminuyendo; y en la última grafica ensayo No.5 se ve la inclinación de la curva de velocidad es mínima ya que la rapidez del recorrido es menor a la empleada en los otros ensayo por motivo del sometimiento de m (25 g). La ecuación de la curva y= escribir ecuación (ecuación de la posición). </w:t>
      </w:r>
    </w:p>
    <w:p w:rsidR="00000000" w:rsidDel="00000000" w:rsidP="00000000" w:rsidRDefault="00000000" w:rsidRPr="00000000" w14:paraId="00000023">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24">
      <w:pPr>
        <w:keepNext w:val="1"/>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tl w:val="0"/>
        </w:rPr>
      </w:r>
    </w:p>
    <w:tbl>
      <w:tblPr>
        <w:tblStyle w:val="Table1"/>
        <w:tblW w:w="4954.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9"/>
        <w:gridCol w:w="709"/>
        <w:gridCol w:w="709"/>
        <w:gridCol w:w="708"/>
        <w:gridCol w:w="709"/>
        <w:gridCol w:w="709"/>
        <w:gridCol w:w="712"/>
        <w:tblGridChange w:id="0">
          <w:tblGrid>
            <w:gridCol w:w="699"/>
            <w:gridCol w:w="709"/>
            <w:gridCol w:w="709"/>
            <w:gridCol w:w="708"/>
            <w:gridCol w:w="709"/>
            <w:gridCol w:w="709"/>
            <w:gridCol w:w="7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5">
            <w:pPr>
              <w:pageBreakBefore w:val="0"/>
              <w:jc w:val="center"/>
              <w:rPr>
                <w:b w:val="1"/>
                <w:sz w:val="20"/>
                <w:szCs w:val="20"/>
              </w:rPr>
            </w:pPr>
            <w:r w:rsidDel="00000000" w:rsidR="00000000" w:rsidRPr="00000000">
              <w:rPr>
                <w:b w:val="1"/>
                <w:sz w:val="20"/>
                <w:szCs w:val="20"/>
                <w:rtl w:val="0"/>
              </w:rPr>
              <w:t xml:space="preserve">ENSAYO</w:t>
            </w:r>
          </w:p>
        </w:tc>
        <w:tc>
          <w:tcPr>
            <w:tcBorders>
              <w:top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6">
            <w:pPr>
              <w:pageBreakBefore w:val="0"/>
              <w:jc w:val="center"/>
              <w:rPr>
                <w:b w:val="1"/>
                <w:i w:val="1"/>
              </w:rPr>
            </w:pPr>
            <w:r w:rsidDel="00000000" w:rsidR="00000000" w:rsidRPr="00000000">
              <w:rPr>
                <w:b w:val="1"/>
                <w:i w:val="1"/>
                <w:rtl w:val="0"/>
              </w:rPr>
              <w:t xml:space="preserve">m(kg)</w:t>
            </w:r>
          </w:p>
        </w:tc>
        <w:tc>
          <w:tcPr>
            <w:tcBorders>
              <w:top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7">
            <w:pPr>
              <w:pageBreakBefore w:val="0"/>
              <w:jc w:val="center"/>
              <w:rPr>
                <w:b w:val="1"/>
                <w:i w:val="1"/>
              </w:rPr>
            </w:pPr>
            <w:r w:rsidDel="00000000" w:rsidR="00000000" w:rsidRPr="00000000">
              <w:rPr>
                <w:b w:val="1"/>
                <w:i w:val="1"/>
                <w:rtl w:val="0"/>
              </w:rPr>
              <w:t xml:space="preserve">V</w:t>
            </w:r>
            <w:r w:rsidDel="00000000" w:rsidR="00000000" w:rsidRPr="00000000">
              <w:rPr>
                <w:b w:val="1"/>
                <w:i w:val="1"/>
                <w:sz w:val="24"/>
                <w:szCs w:val="24"/>
                <w:vertAlign w:val="subscript"/>
                <w:rtl w:val="0"/>
              </w:rPr>
              <w:t xml:space="preserve">o</w:t>
            </w:r>
            <w:r w:rsidDel="00000000" w:rsidR="00000000" w:rsidRPr="00000000">
              <w:rPr>
                <w:b w:val="1"/>
                <w:i w:val="1"/>
                <w:rtl w:val="0"/>
              </w:rPr>
              <w:t xml:space="preserve">(m/s)</w:t>
            </w:r>
          </w:p>
        </w:tc>
        <w:tc>
          <w:tcPr>
            <w:tcBorders>
              <w:top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8">
            <w:pPr>
              <w:pageBreakBefore w:val="0"/>
              <w:jc w:val="center"/>
              <w:rPr>
                <w:b w:val="1"/>
                <w:i w:val="1"/>
              </w:rPr>
            </w:pPr>
            <w:r w:rsidDel="00000000" w:rsidR="00000000" w:rsidRPr="00000000">
              <w:rPr>
                <w:b w:val="1"/>
                <w:i w:val="1"/>
                <w:rtl w:val="0"/>
              </w:rPr>
              <w:t xml:space="preserve">∆V</w:t>
            </w:r>
            <w:r w:rsidDel="00000000" w:rsidR="00000000" w:rsidRPr="00000000">
              <w:rPr>
                <w:b w:val="1"/>
                <w:i w:val="1"/>
                <w:vertAlign w:val="subscript"/>
                <w:rtl w:val="0"/>
              </w:rPr>
              <w:t xml:space="preserve">o</w:t>
            </w:r>
            <w:r w:rsidDel="00000000" w:rsidR="00000000" w:rsidRPr="00000000">
              <w:rPr>
                <w:b w:val="1"/>
                <w:i w:val="1"/>
                <w:rtl w:val="0"/>
              </w:rPr>
              <w:t xml:space="preserve">(m/s)</w:t>
            </w:r>
          </w:p>
        </w:tc>
        <w:tc>
          <w:tcPr>
            <w:tcBorders>
              <w:top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9">
            <w:pPr>
              <w:pageBreakBefore w:val="0"/>
              <w:jc w:val="center"/>
              <w:rPr>
                <w:b w:val="1"/>
                <w:i w:val="1"/>
              </w:rPr>
            </w:pPr>
            <w:r w:rsidDel="00000000" w:rsidR="00000000" w:rsidRPr="00000000">
              <w:rPr>
                <w:b w:val="1"/>
                <w:i w:val="1"/>
                <w:rtl w:val="0"/>
              </w:rPr>
              <w:t xml:space="preserve">a(m/s</w:t>
            </w:r>
            <w:r w:rsidDel="00000000" w:rsidR="00000000" w:rsidRPr="00000000">
              <w:rPr>
                <w:b w:val="1"/>
                <w:i w:val="1"/>
                <w:vertAlign w:val="superscript"/>
                <w:rtl w:val="0"/>
              </w:rPr>
              <w:t xml:space="preserve">2</w:t>
            </w:r>
            <w:r w:rsidDel="00000000" w:rsidR="00000000" w:rsidRPr="00000000">
              <w:rPr>
                <w:b w:val="1"/>
                <w:i w:val="1"/>
                <w:rtl w:val="0"/>
              </w:rPr>
              <w:t xml:space="preserve">)</w:t>
            </w:r>
          </w:p>
        </w:tc>
        <w:tc>
          <w:tcPr>
            <w:tcBorders>
              <w:top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A">
            <w:pPr>
              <w:pageBreakBefore w:val="0"/>
              <w:jc w:val="center"/>
              <w:rPr>
                <w:b w:val="1"/>
                <w:i w:val="1"/>
              </w:rPr>
            </w:pPr>
            <w:r w:rsidDel="00000000" w:rsidR="00000000" w:rsidRPr="00000000">
              <w:rPr>
                <w:b w:val="1"/>
                <w:i w:val="1"/>
                <w:rtl w:val="0"/>
              </w:rPr>
              <w:t xml:space="preserve">∆a(m/s</w:t>
            </w:r>
            <w:r w:rsidDel="00000000" w:rsidR="00000000" w:rsidRPr="00000000">
              <w:rPr>
                <w:b w:val="1"/>
                <w:i w:val="1"/>
                <w:vertAlign w:val="superscript"/>
                <w:rtl w:val="0"/>
              </w:rPr>
              <w:t xml:space="preserve">2</w:t>
            </w:r>
            <w:r w:rsidDel="00000000" w:rsidR="00000000" w:rsidRPr="00000000">
              <w:rPr>
                <w:b w:val="1"/>
                <w:i w:val="1"/>
                <w:rtl w:val="0"/>
              </w:rPr>
              <w:t xml:space="preserve">)</w:t>
            </w:r>
          </w:p>
        </w:tc>
        <w:tc>
          <w:tcPr>
            <w:tcBorders>
              <w:top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2B">
            <w:pPr>
              <w:pageBreakBefore w:val="0"/>
              <w:jc w:val="center"/>
              <w:rPr>
                <w:b w:val="1"/>
                <w:i w:val="1"/>
              </w:rPr>
            </w:pPr>
            <w:r w:rsidDel="00000000" w:rsidR="00000000" w:rsidRPr="00000000">
              <w:rPr>
                <w:b w:val="1"/>
                <w:i w:val="1"/>
                <w:rtl w:val="0"/>
              </w:rPr>
              <w:t xml:space="preserve">∆a/a (%)</w:t>
            </w:r>
          </w:p>
        </w:tc>
      </w:tr>
      <w:tr>
        <w:trPr>
          <w:cantSplit w:val="0"/>
          <w:tblHeader w:val="0"/>
        </w:trPr>
        <w:tc>
          <w:tcPr>
            <w:vAlign w:val="center"/>
          </w:tcPr>
          <w:p w:rsidR="00000000" w:rsidDel="00000000" w:rsidP="00000000" w:rsidRDefault="00000000" w:rsidRPr="00000000" w14:paraId="0000002C">
            <w:pPr>
              <w:pageBreakBefore w:val="0"/>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2D">
            <w:pPr>
              <w:pageBreakBefore w:val="0"/>
              <w:jc w:val="center"/>
              <w:rPr>
                <w:sz w:val="20"/>
                <w:szCs w:val="20"/>
              </w:rPr>
            </w:pPr>
            <w:r w:rsidDel="00000000" w:rsidR="00000000" w:rsidRPr="00000000">
              <w:rPr>
                <w:sz w:val="20"/>
                <w:szCs w:val="20"/>
                <w:rtl w:val="0"/>
              </w:rPr>
              <w:t xml:space="preserve">0.005</w:t>
            </w:r>
          </w:p>
        </w:tc>
        <w:tc>
          <w:tcPr>
            <w:vAlign w:val="center"/>
          </w:tcPr>
          <w:p w:rsidR="00000000" w:rsidDel="00000000" w:rsidP="00000000" w:rsidRDefault="00000000" w:rsidRPr="00000000" w14:paraId="0000002E">
            <w:pPr>
              <w:pageBreakBefore w:val="0"/>
              <w:jc w:val="center"/>
              <w:rPr>
                <w:sz w:val="20"/>
                <w:szCs w:val="20"/>
              </w:rPr>
            </w:pPr>
            <w:r w:rsidDel="00000000" w:rsidR="00000000" w:rsidRPr="00000000">
              <w:rPr>
                <w:sz w:val="20"/>
                <w:szCs w:val="20"/>
                <w:rtl w:val="0"/>
              </w:rPr>
              <w:t xml:space="preserve">-0,36</w:t>
            </w:r>
          </w:p>
        </w:tc>
        <w:tc>
          <w:tcPr>
            <w:vAlign w:val="center"/>
          </w:tcPr>
          <w:p w:rsidR="00000000" w:rsidDel="00000000" w:rsidP="00000000" w:rsidRDefault="00000000" w:rsidRPr="00000000" w14:paraId="0000002F">
            <w:pPr>
              <w:pageBreakBefore w:val="0"/>
              <w:jc w:val="center"/>
              <w:rPr>
                <w:rFonts w:ascii="Cambria" w:cs="Cambria" w:eastAsia="Cambria" w:hAnsi="Cambria"/>
                <w:sz w:val="20"/>
                <w:szCs w:val="20"/>
              </w:rPr>
            </w:pPr>
            <m:oMath>
              <m:r>
                <w:rPr>
                  <w:rFonts w:ascii="Cambria" w:cs="Cambria" w:eastAsia="Cambria" w:hAnsi="Cambria"/>
                  <w:sz w:val="20"/>
                  <w:szCs w:val="20"/>
                </w:rPr>
                <m:t xml:space="preserve">9,1×</m:t>
              </m:r>
              <m:sSup>
                <m:sSupPr>
                  <m:ctrlPr>
                    <w:rPr>
                      <w:rFonts w:ascii="Cambria" w:cs="Cambria" w:eastAsia="Cambria" w:hAnsi="Cambria"/>
                      <w:sz w:val="20"/>
                      <w:szCs w:val="20"/>
                    </w:rPr>
                  </m:ctrlPr>
                </m:sSupPr>
                <m:e>
                  <m:r>
                    <w:rPr>
                      <w:rFonts w:ascii="Cambria" w:cs="Cambria" w:eastAsia="Cambria" w:hAnsi="Cambria"/>
                      <w:sz w:val="20"/>
                      <w:szCs w:val="20"/>
                    </w:rPr>
                    <m:t xml:space="preserve">10</m:t>
                  </m:r>
                </m:e>
                <m:sup>
                  <m:r>
                    <w:rPr>
                      <w:rFonts w:ascii="Cambria" w:cs="Cambria" w:eastAsia="Cambria" w:hAnsi="Cambria"/>
                      <w:sz w:val="20"/>
                      <w:szCs w:val="20"/>
                    </w:rPr>
                    <m:t xml:space="preserve">-4</m:t>
                  </m:r>
                </m:sup>
              </m:sSup>
            </m:oMath>
            <w:r w:rsidDel="00000000" w:rsidR="00000000" w:rsidRPr="00000000">
              <w:rPr>
                <w:rtl w:val="0"/>
              </w:rPr>
            </w:r>
          </w:p>
        </w:tc>
        <w:tc>
          <w:tcPr>
            <w:vAlign w:val="center"/>
          </w:tcPr>
          <w:p w:rsidR="00000000" w:rsidDel="00000000" w:rsidP="00000000" w:rsidRDefault="00000000" w:rsidRPr="00000000" w14:paraId="00000030">
            <w:pPr>
              <w:pageBreakBefore w:val="0"/>
              <w:jc w:val="center"/>
              <w:rPr>
                <w:sz w:val="20"/>
                <w:szCs w:val="20"/>
              </w:rPr>
            </w:pPr>
            <w:r w:rsidDel="00000000" w:rsidR="00000000" w:rsidRPr="00000000">
              <w:rPr>
                <w:sz w:val="20"/>
                <w:szCs w:val="20"/>
                <w:rtl w:val="0"/>
              </w:rPr>
              <w:t xml:space="preserve">0,21</w:t>
            </w:r>
          </w:p>
        </w:tc>
        <w:tc>
          <w:tcPr>
            <w:vAlign w:val="center"/>
          </w:tcPr>
          <w:p w:rsidR="00000000" w:rsidDel="00000000" w:rsidP="00000000" w:rsidRDefault="00000000" w:rsidRPr="00000000" w14:paraId="00000031">
            <w:pPr>
              <w:pageBreakBefore w:val="0"/>
              <w:jc w:val="center"/>
              <w:rPr>
                <w:rFonts w:ascii="Cambria" w:cs="Cambria" w:eastAsia="Cambria" w:hAnsi="Cambria"/>
                <w:sz w:val="20"/>
                <w:szCs w:val="20"/>
              </w:rPr>
            </w:pPr>
            <m:oMath>
              <m:r>
                <w:rPr>
                  <w:rFonts w:ascii="Cambria" w:cs="Cambria" w:eastAsia="Cambria" w:hAnsi="Cambria"/>
                  <w:sz w:val="20"/>
                  <w:szCs w:val="20"/>
                </w:rPr>
                <m:t xml:space="preserve">2,4×</m:t>
              </m:r>
              <m:sSup>
                <m:sSupPr>
                  <m:ctrlPr>
                    <w:rPr>
                      <w:rFonts w:ascii="Cambria" w:cs="Cambria" w:eastAsia="Cambria" w:hAnsi="Cambria"/>
                      <w:sz w:val="20"/>
                      <w:szCs w:val="20"/>
                    </w:rPr>
                  </m:ctrlPr>
                </m:sSupPr>
                <m:e>
                  <m:r>
                    <w:rPr>
                      <w:rFonts w:ascii="Cambria" w:cs="Cambria" w:eastAsia="Cambria" w:hAnsi="Cambria"/>
                      <w:sz w:val="20"/>
                      <w:szCs w:val="20"/>
                    </w:rPr>
                    <m:t xml:space="preserve">10</m:t>
                  </m:r>
                </m:e>
                <m:sup>
                  <m:r>
                    <w:rPr>
                      <w:rFonts w:ascii="Cambria" w:cs="Cambria" w:eastAsia="Cambria" w:hAnsi="Cambria"/>
                      <w:sz w:val="20"/>
                      <w:szCs w:val="20"/>
                    </w:rPr>
                    <m:t xml:space="preserve">-4</m:t>
                  </m:r>
                </m:sup>
              </m:sSup>
            </m:oMath>
            <w:r w:rsidDel="00000000" w:rsidR="00000000" w:rsidRPr="00000000">
              <w:rPr>
                <w:rtl w:val="0"/>
              </w:rPr>
            </w:r>
          </w:p>
        </w:tc>
        <w:tc>
          <w:tcPr>
            <w:vAlign w:val="center"/>
          </w:tcPr>
          <w:p w:rsidR="00000000" w:rsidDel="00000000" w:rsidP="00000000" w:rsidRDefault="00000000" w:rsidRPr="00000000" w14:paraId="00000032">
            <w:pPr>
              <w:pageBreakBefore w:val="0"/>
              <w:jc w:val="center"/>
              <w:rPr>
                <w:sz w:val="20"/>
                <w:szCs w:val="20"/>
              </w:rPr>
            </w:pPr>
            <w:r w:rsidDel="00000000" w:rsidR="00000000" w:rsidRPr="00000000">
              <w:rPr>
                <w:sz w:val="20"/>
                <w:szCs w:val="20"/>
                <w:rtl w:val="0"/>
              </w:rPr>
              <w:t xml:space="preserve">0.11</w:t>
            </w:r>
          </w:p>
        </w:tc>
      </w:tr>
      <w:tr>
        <w:trPr>
          <w:cantSplit w:val="0"/>
          <w:tblHeader w:val="0"/>
        </w:trPr>
        <w:tc>
          <w:tcPr>
            <w:vAlign w:val="center"/>
          </w:tcPr>
          <w:p w:rsidR="00000000" w:rsidDel="00000000" w:rsidP="00000000" w:rsidRDefault="00000000" w:rsidRPr="00000000" w14:paraId="00000033">
            <w:pPr>
              <w:pageBreakBefore w:val="0"/>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034">
            <w:pPr>
              <w:pageBreakBefore w:val="0"/>
              <w:jc w:val="center"/>
              <w:rPr>
                <w:sz w:val="20"/>
                <w:szCs w:val="20"/>
              </w:rPr>
            </w:pPr>
            <w:r w:rsidDel="00000000" w:rsidR="00000000" w:rsidRPr="00000000">
              <w:rPr>
                <w:sz w:val="20"/>
                <w:szCs w:val="20"/>
                <w:rtl w:val="0"/>
              </w:rPr>
              <w:t xml:space="preserve">0.01</w:t>
            </w:r>
          </w:p>
        </w:tc>
        <w:tc>
          <w:tcPr>
            <w:vAlign w:val="center"/>
          </w:tcPr>
          <w:p w:rsidR="00000000" w:rsidDel="00000000" w:rsidP="00000000" w:rsidRDefault="00000000" w:rsidRPr="00000000" w14:paraId="00000035">
            <w:pPr>
              <w:pageBreakBefore w:val="0"/>
              <w:jc w:val="center"/>
              <w:rPr>
                <w:sz w:val="20"/>
                <w:szCs w:val="20"/>
              </w:rPr>
            </w:pPr>
            <w:r w:rsidDel="00000000" w:rsidR="00000000" w:rsidRPr="00000000">
              <w:rPr>
                <w:sz w:val="20"/>
                <w:szCs w:val="20"/>
                <w:rtl w:val="0"/>
              </w:rPr>
              <w:t xml:space="preserve">0,31</w:t>
            </w:r>
          </w:p>
        </w:tc>
        <w:tc>
          <w:tcPr>
            <w:vAlign w:val="center"/>
          </w:tcPr>
          <w:p w:rsidR="00000000" w:rsidDel="00000000" w:rsidP="00000000" w:rsidRDefault="00000000" w:rsidRPr="00000000" w14:paraId="00000036">
            <w:pPr>
              <w:pageBreakBefore w:val="0"/>
              <w:jc w:val="center"/>
              <w:rPr>
                <w:rFonts w:ascii="Cambria" w:cs="Cambria" w:eastAsia="Cambria" w:hAnsi="Cambria"/>
                <w:sz w:val="20"/>
                <w:szCs w:val="20"/>
              </w:rPr>
            </w:pPr>
            <m:oMath>
              <m:r>
                <w:rPr>
                  <w:rFonts w:ascii="Cambria" w:cs="Cambria" w:eastAsia="Cambria" w:hAnsi="Cambria"/>
                  <w:sz w:val="20"/>
                  <w:szCs w:val="20"/>
                </w:rPr>
                <m:t xml:space="preserve">6,7×</m:t>
              </m:r>
              <m:sSup>
                <m:sSupPr>
                  <m:ctrlPr>
                    <w:rPr>
                      <w:rFonts w:ascii="Cambria" w:cs="Cambria" w:eastAsia="Cambria" w:hAnsi="Cambria"/>
                      <w:sz w:val="20"/>
                      <w:szCs w:val="20"/>
                    </w:rPr>
                  </m:ctrlPr>
                </m:sSupPr>
                <m:e>
                  <m:r>
                    <w:rPr>
                      <w:rFonts w:ascii="Cambria" w:cs="Cambria" w:eastAsia="Cambria" w:hAnsi="Cambria"/>
                      <w:sz w:val="20"/>
                      <w:szCs w:val="20"/>
                    </w:rPr>
                    <m:t xml:space="preserve">10</m:t>
                  </m:r>
                </m:e>
                <m:sup>
                  <m:r>
                    <w:rPr>
                      <w:rFonts w:ascii="Cambria" w:cs="Cambria" w:eastAsia="Cambria" w:hAnsi="Cambria"/>
                      <w:sz w:val="20"/>
                      <w:szCs w:val="20"/>
                    </w:rPr>
                    <m:t xml:space="preserve">-4</m:t>
                  </m:r>
                </m:sup>
              </m:sSup>
            </m:oMath>
            <w:r w:rsidDel="00000000" w:rsidR="00000000" w:rsidRPr="00000000">
              <w:rPr>
                <w:rtl w:val="0"/>
              </w:rPr>
            </w:r>
          </w:p>
        </w:tc>
        <w:tc>
          <w:tcPr>
            <w:vAlign w:val="center"/>
          </w:tcPr>
          <w:p w:rsidR="00000000" w:rsidDel="00000000" w:rsidP="00000000" w:rsidRDefault="00000000" w:rsidRPr="00000000" w14:paraId="00000037">
            <w:pPr>
              <w:pageBreakBefore w:val="0"/>
              <w:jc w:val="center"/>
              <w:rPr>
                <w:sz w:val="20"/>
                <w:szCs w:val="20"/>
              </w:rPr>
            </w:pPr>
            <w:r w:rsidDel="00000000" w:rsidR="00000000" w:rsidRPr="00000000">
              <w:rPr>
                <w:sz w:val="20"/>
                <w:szCs w:val="20"/>
                <w:rtl w:val="0"/>
              </w:rPr>
              <w:t xml:space="preserve">0,44</w:t>
            </w:r>
          </w:p>
        </w:tc>
        <w:tc>
          <w:tcPr>
            <w:vAlign w:val="center"/>
          </w:tcPr>
          <w:p w:rsidR="00000000" w:rsidDel="00000000" w:rsidP="00000000" w:rsidRDefault="00000000" w:rsidRPr="00000000" w14:paraId="00000038">
            <w:pPr>
              <w:pageBreakBefore w:val="0"/>
              <w:jc w:val="center"/>
              <w:rPr>
                <w:rFonts w:ascii="Cambria" w:cs="Cambria" w:eastAsia="Cambria" w:hAnsi="Cambria"/>
                <w:sz w:val="20"/>
                <w:szCs w:val="20"/>
              </w:rPr>
            </w:pPr>
            <m:oMath>
              <m:r>
                <w:rPr>
                  <w:rFonts w:ascii="Cambria" w:cs="Cambria" w:eastAsia="Cambria" w:hAnsi="Cambria"/>
                  <w:sz w:val="20"/>
                  <w:szCs w:val="20"/>
                </w:rPr>
                <m:t xml:space="preserve">7,7×</m:t>
              </m:r>
              <m:sSup>
                <m:sSupPr>
                  <m:ctrlPr>
                    <w:rPr>
                      <w:rFonts w:ascii="Cambria" w:cs="Cambria" w:eastAsia="Cambria" w:hAnsi="Cambria"/>
                      <w:sz w:val="20"/>
                      <w:szCs w:val="20"/>
                    </w:rPr>
                  </m:ctrlPr>
                </m:sSupPr>
                <m:e>
                  <m:r>
                    <w:rPr>
                      <w:rFonts w:ascii="Cambria" w:cs="Cambria" w:eastAsia="Cambria" w:hAnsi="Cambria"/>
                      <w:sz w:val="20"/>
                      <w:szCs w:val="20"/>
                    </w:rPr>
                    <m:t xml:space="preserve">10</m:t>
                  </m:r>
                </m:e>
                <m:sup>
                  <m:r>
                    <w:rPr>
                      <w:rFonts w:ascii="Cambria" w:cs="Cambria" w:eastAsia="Cambria" w:hAnsi="Cambria"/>
                      <w:sz w:val="20"/>
                      <w:szCs w:val="20"/>
                    </w:rPr>
                    <m:t xml:space="preserve">-4</m:t>
                  </m:r>
                </m:sup>
              </m:sSup>
            </m:oMath>
            <w:r w:rsidDel="00000000" w:rsidR="00000000" w:rsidRPr="00000000">
              <w:rPr>
                <w:rtl w:val="0"/>
              </w:rPr>
            </w:r>
          </w:p>
        </w:tc>
        <w:tc>
          <w:tcPr>
            <w:vAlign w:val="center"/>
          </w:tcPr>
          <w:p w:rsidR="00000000" w:rsidDel="00000000" w:rsidP="00000000" w:rsidRDefault="00000000" w:rsidRPr="00000000" w14:paraId="00000039">
            <w:pPr>
              <w:pageBreakBefore w:val="0"/>
              <w:jc w:val="center"/>
              <w:rPr>
                <w:sz w:val="20"/>
                <w:szCs w:val="20"/>
              </w:rPr>
            </w:pPr>
            <w:r w:rsidDel="00000000" w:rsidR="00000000" w:rsidRPr="00000000">
              <w:rPr>
                <w:sz w:val="20"/>
                <w:szCs w:val="20"/>
                <w:rtl w:val="0"/>
              </w:rPr>
              <w:t xml:space="preserve">0.17</w:t>
            </w:r>
          </w:p>
        </w:tc>
      </w:tr>
      <w:tr>
        <w:trPr>
          <w:cantSplit w:val="0"/>
          <w:tblHeader w:val="0"/>
        </w:trPr>
        <w:tc>
          <w:tcPr>
            <w:vAlign w:val="center"/>
          </w:tcPr>
          <w:p w:rsidR="00000000" w:rsidDel="00000000" w:rsidP="00000000" w:rsidRDefault="00000000" w:rsidRPr="00000000" w14:paraId="0000003A">
            <w:pPr>
              <w:pageBreakBefore w:val="0"/>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03B">
            <w:pPr>
              <w:pageBreakBefore w:val="0"/>
              <w:jc w:val="center"/>
              <w:rPr>
                <w:sz w:val="20"/>
                <w:szCs w:val="20"/>
              </w:rPr>
            </w:pPr>
            <w:r w:rsidDel="00000000" w:rsidR="00000000" w:rsidRPr="00000000">
              <w:rPr>
                <w:sz w:val="20"/>
                <w:szCs w:val="20"/>
                <w:rtl w:val="0"/>
              </w:rPr>
              <w:t xml:space="preserve">0.015</w:t>
            </w:r>
          </w:p>
        </w:tc>
        <w:tc>
          <w:tcPr>
            <w:vAlign w:val="center"/>
          </w:tcPr>
          <w:p w:rsidR="00000000" w:rsidDel="00000000" w:rsidP="00000000" w:rsidRDefault="00000000" w:rsidRPr="00000000" w14:paraId="0000003C">
            <w:pPr>
              <w:pageBreakBefore w:val="0"/>
              <w:jc w:val="center"/>
              <w:rPr>
                <w:sz w:val="20"/>
                <w:szCs w:val="20"/>
              </w:rPr>
            </w:pPr>
            <w:r w:rsidDel="00000000" w:rsidR="00000000" w:rsidRPr="00000000">
              <w:rPr>
                <w:sz w:val="20"/>
                <w:szCs w:val="20"/>
                <w:rtl w:val="0"/>
              </w:rPr>
              <w:t xml:space="preserve">0,20</w:t>
            </w:r>
          </w:p>
        </w:tc>
        <w:tc>
          <w:tcPr>
            <w:vAlign w:val="center"/>
          </w:tcPr>
          <w:p w:rsidR="00000000" w:rsidDel="00000000" w:rsidP="00000000" w:rsidRDefault="00000000" w:rsidRPr="00000000" w14:paraId="0000003D">
            <w:pPr>
              <w:pageBreakBefore w:val="0"/>
              <w:jc w:val="center"/>
              <w:rPr>
                <w:rFonts w:ascii="Cambria" w:cs="Cambria" w:eastAsia="Cambria" w:hAnsi="Cambria"/>
                <w:sz w:val="20"/>
                <w:szCs w:val="20"/>
              </w:rPr>
            </w:pPr>
            <m:oMath>
              <m:r>
                <w:rPr>
                  <w:rFonts w:ascii="Cambria" w:cs="Cambria" w:eastAsia="Cambria" w:hAnsi="Cambria"/>
                  <w:sz w:val="20"/>
                  <w:szCs w:val="20"/>
                </w:rPr>
                <m:t xml:space="preserve">7,6×</m:t>
              </m:r>
              <m:sSup>
                <m:sSupPr>
                  <m:ctrlPr>
                    <w:rPr>
                      <w:rFonts w:ascii="Cambria" w:cs="Cambria" w:eastAsia="Cambria" w:hAnsi="Cambria"/>
                      <w:sz w:val="20"/>
                      <w:szCs w:val="20"/>
                    </w:rPr>
                  </m:ctrlPr>
                </m:sSupPr>
                <m:e>
                  <m:r>
                    <w:rPr>
                      <w:rFonts w:ascii="Cambria" w:cs="Cambria" w:eastAsia="Cambria" w:hAnsi="Cambria"/>
                      <w:sz w:val="20"/>
                      <w:szCs w:val="20"/>
                    </w:rPr>
                    <m:t xml:space="preserve">10</m:t>
                  </m:r>
                </m:e>
                <m:sup>
                  <m:r>
                    <w:rPr>
                      <w:rFonts w:ascii="Cambria" w:cs="Cambria" w:eastAsia="Cambria" w:hAnsi="Cambria"/>
                      <w:sz w:val="20"/>
                      <w:szCs w:val="20"/>
                    </w:rPr>
                    <m:t xml:space="preserve">-4</m:t>
                  </m:r>
                </m:sup>
              </m:sSup>
            </m:oMath>
            <w:r w:rsidDel="00000000" w:rsidR="00000000" w:rsidRPr="00000000">
              <w:rPr>
                <w:rtl w:val="0"/>
              </w:rPr>
            </w:r>
          </w:p>
        </w:tc>
        <w:tc>
          <w:tcPr>
            <w:vAlign w:val="center"/>
          </w:tcPr>
          <w:p w:rsidR="00000000" w:rsidDel="00000000" w:rsidP="00000000" w:rsidRDefault="00000000" w:rsidRPr="00000000" w14:paraId="0000003E">
            <w:pPr>
              <w:pageBreakBefore w:val="0"/>
              <w:jc w:val="center"/>
              <w:rPr>
                <w:sz w:val="20"/>
                <w:szCs w:val="20"/>
              </w:rPr>
            </w:pPr>
            <w:r w:rsidDel="00000000" w:rsidR="00000000" w:rsidRPr="00000000">
              <w:rPr>
                <w:sz w:val="20"/>
                <w:szCs w:val="20"/>
                <w:rtl w:val="0"/>
              </w:rPr>
              <w:t xml:space="preserve">0,66</w:t>
            </w:r>
          </w:p>
        </w:tc>
        <w:tc>
          <w:tcPr>
            <w:vAlign w:val="center"/>
          </w:tcPr>
          <w:p w:rsidR="00000000" w:rsidDel="00000000" w:rsidP="00000000" w:rsidRDefault="00000000" w:rsidRPr="00000000" w14:paraId="0000003F">
            <w:pPr>
              <w:pageBreakBefore w:val="0"/>
              <w:jc w:val="center"/>
              <w:rPr>
                <w:rFonts w:ascii="Cambria" w:cs="Cambria" w:eastAsia="Cambria" w:hAnsi="Cambria"/>
                <w:sz w:val="20"/>
                <w:szCs w:val="20"/>
              </w:rPr>
            </w:pPr>
            <m:oMath>
              <m:r>
                <w:rPr>
                  <w:rFonts w:ascii="Cambria" w:cs="Cambria" w:eastAsia="Cambria" w:hAnsi="Cambria"/>
                  <w:sz w:val="20"/>
                  <w:szCs w:val="20"/>
                </w:rPr>
                <m:t xml:space="preserve">8,15×</m:t>
              </m:r>
              <m:sSup>
                <m:sSupPr>
                  <m:ctrlPr>
                    <w:rPr>
                      <w:rFonts w:ascii="Cambria" w:cs="Cambria" w:eastAsia="Cambria" w:hAnsi="Cambria"/>
                      <w:sz w:val="20"/>
                      <w:szCs w:val="20"/>
                    </w:rPr>
                  </m:ctrlPr>
                </m:sSupPr>
                <m:e>
                  <m:r>
                    <w:rPr>
                      <w:rFonts w:ascii="Cambria" w:cs="Cambria" w:eastAsia="Cambria" w:hAnsi="Cambria"/>
                      <w:sz w:val="20"/>
                      <w:szCs w:val="20"/>
                    </w:rPr>
                    <m:t xml:space="preserve">10</m:t>
                  </m:r>
                </m:e>
                <m:sup>
                  <m:r>
                    <w:rPr>
                      <w:rFonts w:ascii="Cambria" w:cs="Cambria" w:eastAsia="Cambria" w:hAnsi="Cambria"/>
                      <w:sz w:val="20"/>
                      <w:szCs w:val="20"/>
                    </w:rPr>
                    <m:t xml:space="preserve">-4</m:t>
                  </m:r>
                </m:sup>
              </m:sSup>
            </m:oMath>
            <w:r w:rsidDel="00000000" w:rsidR="00000000" w:rsidRPr="00000000">
              <w:rPr>
                <w:rtl w:val="0"/>
              </w:rPr>
            </w:r>
          </w:p>
        </w:tc>
        <w:tc>
          <w:tcPr>
            <w:vAlign w:val="center"/>
          </w:tcPr>
          <w:p w:rsidR="00000000" w:rsidDel="00000000" w:rsidP="00000000" w:rsidRDefault="00000000" w:rsidRPr="00000000" w14:paraId="00000040">
            <w:pPr>
              <w:pageBreakBefore w:val="0"/>
              <w:jc w:val="center"/>
              <w:rPr>
                <w:sz w:val="20"/>
                <w:szCs w:val="20"/>
              </w:rPr>
            </w:pPr>
            <w:r w:rsidDel="00000000" w:rsidR="00000000" w:rsidRPr="00000000">
              <w:rPr>
                <w:sz w:val="20"/>
                <w:szCs w:val="20"/>
                <w:rtl w:val="0"/>
              </w:rPr>
              <w:t xml:space="preserve">0.12</w:t>
            </w:r>
          </w:p>
        </w:tc>
      </w:tr>
      <w:tr>
        <w:trPr>
          <w:cantSplit w:val="0"/>
          <w:tblHeader w:val="0"/>
        </w:trPr>
        <w:tc>
          <w:tcPr>
            <w:vAlign w:val="center"/>
          </w:tcPr>
          <w:p w:rsidR="00000000" w:rsidDel="00000000" w:rsidP="00000000" w:rsidRDefault="00000000" w:rsidRPr="00000000" w14:paraId="00000041">
            <w:pPr>
              <w:pageBreakBefore w:val="0"/>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042">
            <w:pPr>
              <w:pageBreakBefore w:val="0"/>
              <w:jc w:val="center"/>
              <w:rPr>
                <w:sz w:val="20"/>
                <w:szCs w:val="20"/>
              </w:rPr>
            </w:pPr>
            <w:r w:rsidDel="00000000" w:rsidR="00000000" w:rsidRPr="00000000">
              <w:rPr>
                <w:sz w:val="20"/>
                <w:szCs w:val="20"/>
                <w:rtl w:val="0"/>
              </w:rPr>
              <w:t xml:space="preserve">0.02</w:t>
            </w:r>
          </w:p>
        </w:tc>
        <w:tc>
          <w:tcPr>
            <w:vAlign w:val="center"/>
          </w:tcPr>
          <w:p w:rsidR="00000000" w:rsidDel="00000000" w:rsidP="00000000" w:rsidRDefault="00000000" w:rsidRPr="00000000" w14:paraId="00000043">
            <w:pPr>
              <w:pageBreakBefore w:val="0"/>
              <w:jc w:val="center"/>
              <w:rPr>
                <w:sz w:val="20"/>
                <w:szCs w:val="20"/>
              </w:rPr>
            </w:pPr>
            <w:r w:rsidDel="00000000" w:rsidR="00000000" w:rsidRPr="00000000">
              <w:rPr>
                <w:sz w:val="20"/>
                <w:szCs w:val="20"/>
                <w:rtl w:val="0"/>
              </w:rPr>
              <w:t xml:space="preserve">0,0</w:t>
            </w:r>
          </w:p>
        </w:tc>
        <w:tc>
          <w:tcPr>
            <w:vAlign w:val="center"/>
          </w:tcPr>
          <w:p w:rsidR="00000000" w:rsidDel="00000000" w:rsidP="00000000" w:rsidRDefault="00000000" w:rsidRPr="00000000" w14:paraId="00000044">
            <w:pPr>
              <w:pageBreakBefore w:val="0"/>
              <w:jc w:val="center"/>
              <w:rPr>
                <w:sz w:val="20"/>
                <w:szCs w:val="20"/>
              </w:rPr>
            </w:pPr>
            <w:r w:rsidDel="00000000" w:rsidR="00000000" w:rsidRPr="00000000">
              <w:rPr>
                <w:sz w:val="20"/>
                <w:szCs w:val="20"/>
                <w:rtl w:val="0"/>
              </w:rPr>
              <w:t xml:space="preserve">0,0</w:t>
            </w:r>
          </w:p>
        </w:tc>
        <w:tc>
          <w:tcPr>
            <w:vAlign w:val="center"/>
          </w:tcPr>
          <w:p w:rsidR="00000000" w:rsidDel="00000000" w:rsidP="00000000" w:rsidRDefault="00000000" w:rsidRPr="00000000" w14:paraId="00000045">
            <w:pPr>
              <w:pageBreakBefore w:val="0"/>
              <w:jc w:val="center"/>
              <w:rPr>
                <w:sz w:val="20"/>
                <w:szCs w:val="20"/>
              </w:rPr>
            </w:pPr>
            <w:r w:rsidDel="00000000" w:rsidR="00000000" w:rsidRPr="00000000">
              <w:rPr>
                <w:sz w:val="20"/>
                <w:szCs w:val="20"/>
                <w:rtl w:val="0"/>
              </w:rPr>
              <w:t xml:space="preserve">1,00</w:t>
            </w:r>
          </w:p>
        </w:tc>
        <w:tc>
          <w:tcPr>
            <w:vAlign w:val="center"/>
          </w:tcPr>
          <w:p w:rsidR="00000000" w:rsidDel="00000000" w:rsidP="00000000" w:rsidRDefault="00000000" w:rsidRPr="00000000" w14:paraId="00000046">
            <w:pPr>
              <w:pageBreakBefore w:val="0"/>
              <w:jc w:val="center"/>
              <w:rPr>
                <w:sz w:val="20"/>
                <w:szCs w:val="20"/>
              </w:rPr>
            </w:pPr>
            <w:r w:rsidDel="00000000" w:rsidR="00000000" w:rsidRPr="00000000">
              <w:rPr>
                <w:sz w:val="20"/>
                <w:szCs w:val="20"/>
                <w:rtl w:val="0"/>
              </w:rPr>
              <w:t xml:space="preserve">0,0</w:t>
            </w:r>
          </w:p>
        </w:tc>
        <w:tc>
          <w:tcPr>
            <w:vAlign w:val="center"/>
          </w:tcPr>
          <w:p w:rsidR="00000000" w:rsidDel="00000000" w:rsidP="00000000" w:rsidRDefault="00000000" w:rsidRPr="00000000" w14:paraId="00000047">
            <w:pPr>
              <w:pageBreakBefore w:val="0"/>
              <w:jc w:val="center"/>
              <w:rPr>
                <w:sz w:val="20"/>
                <w:szCs w:val="20"/>
              </w:rPr>
            </w:pPr>
            <w:r w:rsidDel="00000000" w:rsidR="00000000" w:rsidRPr="00000000">
              <w:rPr>
                <w:sz w:val="20"/>
                <w:szCs w:val="20"/>
                <w:rtl w:val="0"/>
              </w:rPr>
              <w:t xml:space="preserve">0</w:t>
            </w:r>
          </w:p>
        </w:tc>
      </w:tr>
      <w:tr>
        <w:trPr>
          <w:cantSplit w:val="0"/>
          <w:tblHeader w:val="0"/>
        </w:trPr>
        <w:tc>
          <w:tcPr>
            <w:vAlign w:val="center"/>
          </w:tcPr>
          <w:p w:rsidR="00000000" w:rsidDel="00000000" w:rsidP="00000000" w:rsidRDefault="00000000" w:rsidRPr="00000000" w14:paraId="00000048">
            <w:pPr>
              <w:pageBreakBefore w:val="0"/>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049">
            <w:pPr>
              <w:pageBreakBefore w:val="0"/>
              <w:jc w:val="center"/>
              <w:rPr>
                <w:sz w:val="20"/>
                <w:szCs w:val="20"/>
              </w:rPr>
            </w:pPr>
            <w:r w:rsidDel="00000000" w:rsidR="00000000" w:rsidRPr="00000000">
              <w:rPr>
                <w:sz w:val="20"/>
                <w:szCs w:val="20"/>
                <w:rtl w:val="0"/>
              </w:rPr>
              <w:t xml:space="preserve">0.025</w:t>
            </w:r>
          </w:p>
        </w:tc>
        <w:tc>
          <w:tcPr>
            <w:vAlign w:val="center"/>
          </w:tcPr>
          <w:p w:rsidR="00000000" w:rsidDel="00000000" w:rsidP="00000000" w:rsidRDefault="00000000" w:rsidRPr="00000000" w14:paraId="0000004A">
            <w:pPr>
              <w:pageBreakBefore w:val="0"/>
              <w:jc w:val="center"/>
              <w:rPr>
                <w:sz w:val="20"/>
                <w:szCs w:val="20"/>
              </w:rPr>
            </w:pPr>
            <w:r w:rsidDel="00000000" w:rsidR="00000000" w:rsidRPr="00000000">
              <w:rPr>
                <w:sz w:val="20"/>
                <w:szCs w:val="20"/>
                <w:rtl w:val="0"/>
              </w:rPr>
              <w:t xml:space="preserve">0,22</w:t>
            </w:r>
          </w:p>
        </w:tc>
        <w:tc>
          <w:tcPr>
            <w:vAlign w:val="center"/>
          </w:tcPr>
          <w:p w:rsidR="00000000" w:rsidDel="00000000" w:rsidP="00000000" w:rsidRDefault="00000000" w:rsidRPr="00000000" w14:paraId="0000004B">
            <w:pPr>
              <w:pageBreakBefore w:val="0"/>
              <w:jc w:val="center"/>
              <w:rPr>
                <w:sz w:val="20"/>
                <w:szCs w:val="20"/>
              </w:rPr>
            </w:pPr>
            <w:r w:rsidDel="00000000" w:rsidR="00000000" w:rsidRPr="00000000">
              <w:rPr>
                <w:sz w:val="20"/>
                <w:szCs w:val="20"/>
                <w:rtl w:val="0"/>
              </w:rPr>
              <w:t xml:space="preserve">0,0</w:t>
            </w:r>
          </w:p>
        </w:tc>
        <w:tc>
          <w:tcPr>
            <w:vAlign w:val="center"/>
          </w:tcPr>
          <w:p w:rsidR="00000000" w:rsidDel="00000000" w:rsidP="00000000" w:rsidRDefault="00000000" w:rsidRPr="00000000" w14:paraId="0000004C">
            <w:pPr>
              <w:pageBreakBefore w:val="0"/>
              <w:jc w:val="center"/>
              <w:rPr>
                <w:sz w:val="20"/>
                <w:szCs w:val="20"/>
              </w:rPr>
            </w:pPr>
            <w:r w:rsidDel="00000000" w:rsidR="00000000" w:rsidRPr="00000000">
              <w:rPr>
                <w:sz w:val="20"/>
                <w:szCs w:val="20"/>
                <w:rtl w:val="0"/>
              </w:rPr>
              <w:t xml:space="preserve">1,08</w:t>
            </w:r>
          </w:p>
        </w:tc>
        <w:tc>
          <w:tcPr>
            <w:vAlign w:val="center"/>
          </w:tcPr>
          <w:p w:rsidR="00000000" w:rsidDel="00000000" w:rsidP="00000000" w:rsidRDefault="00000000" w:rsidRPr="00000000" w14:paraId="0000004D">
            <w:pPr>
              <w:pageBreakBefore w:val="0"/>
              <w:jc w:val="center"/>
              <w:rPr>
                <w:sz w:val="20"/>
                <w:szCs w:val="20"/>
              </w:rPr>
            </w:pPr>
            <w:r w:rsidDel="00000000" w:rsidR="00000000" w:rsidRPr="00000000">
              <w:rPr>
                <w:sz w:val="20"/>
                <w:szCs w:val="20"/>
                <w:rtl w:val="0"/>
              </w:rPr>
              <w:t xml:space="preserve">0,0</w:t>
            </w:r>
          </w:p>
        </w:tc>
        <w:tc>
          <w:tcPr>
            <w:vAlign w:val="center"/>
          </w:tcPr>
          <w:p w:rsidR="00000000" w:rsidDel="00000000" w:rsidP="00000000" w:rsidRDefault="00000000" w:rsidRPr="00000000" w14:paraId="0000004E">
            <w:pPr>
              <w:pageBreakBefore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3: Tabla No 1</w:t>
      </w:r>
    </w:p>
    <w:p w:rsidR="00000000" w:rsidDel="00000000" w:rsidP="00000000" w:rsidRDefault="00000000" w:rsidRPr="00000000" w14:paraId="00000050">
      <w:pPr>
        <w:pageBreakBefore w:val="0"/>
        <w:jc w:val="both"/>
        <w:rPr>
          <w:rFonts w:ascii="Arial" w:cs="Arial" w:eastAsia="Arial" w:hAnsi="Arial"/>
        </w:rPr>
      </w:pPr>
      <w:r w:rsidDel="00000000" w:rsidR="00000000" w:rsidRPr="00000000">
        <w:rPr>
          <w:rFonts w:ascii="Arial" w:cs="Arial" w:eastAsia="Arial" w:hAnsi="Arial"/>
          <w:rtl w:val="0"/>
        </w:rPr>
        <w:t xml:space="preserve">En la tabla No 1 se muestra la cantidad de peso que se le fue agregando al portapesas (m), en el cual se hicieron cinco ensayos con diferente masa. Con ayuda de la Interfaz 850 universal se logra obtener las velocidades iniciales (Vo) y las aceleraciones (a) para cada uno de los ensayos con sus respectivas incertidumbres por medio de la ecuación lineal mt+b la cual en dinámica representa la ecuación</w:t>
      </w:r>
    </w:p>
    <w:p w:rsidR="00000000" w:rsidDel="00000000" w:rsidP="00000000" w:rsidRDefault="00000000" w:rsidRPr="00000000" w14:paraId="00000051">
      <w:pPr>
        <w:pageBreakBefore w:val="0"/>
        <w:jc w:val="both"/>
        <w:rPr>
          <w:rFonts w:ascii="Arial" w:cs="Arial" w:eastAsia="Arial" w:hAnsi="Arial"/>
          <w:sz w:val="24"/>
          <w:szCs w:val="24"/>
        </w:rPr>
      </w:pPr>
      <w:r w:rsidDel="00000000" w:rsidR="00000000" w:rsidRPr="00000000">
        <w:rPr>
          <w:rFonts w:ascii="Arial" w:cs="Arial" w:eastAsia="Arial" w:hAnsi="Arial"/>
          <w:rtl w:val="0"/>
        </w:rPr>
        <w:t xml:space="preserve">La incertidumbre relativa de la aceleración en función de la masa varía de acuerdo a el peso que es expuesta la partícula, entre mayor peso su aceleración va a ser mayor por ende la incertidumbre relativa será</w:t>
      </w:r>
      <w:r w:rsidDel="00000000" w:rsidR="00000000" w:rsidRPr="00000000">
        <w:rPr>
          <w:rFonts w:ascii="Arial" w:cs="Arial" w:eastAsia="Arial" w:hAnsi="Arial"/>
          <w:sz w:val="24"/>
          <w:szCs w:val="24"/>
          <w:rtl w:val="0"/>
        </w:rPr>
        <w:t xml:space="preserve"> más elevada.</w:t>
      </w:r>
    </w:p>
    <w:tbl>
      <w:tblPr>
        <w:tblStyle w:val="Table2"/>
        <w:tblW w:w="4954.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9"/>
        <w:gridCol w:w="709"/>
        <w:gridCol w:w="709"/>
        <w:gridCol w:w="708"/>
        <w:gridCol w:w="709"/>
        <w:gridCol w:w="709"/>
        <w:gridCol w:w="712"/>
        <w:tblGridChange w:id="0">
          <w:tblGrid>
            <w:gridCol w:w="699"/>
            <w:gridCol w:w="709"/>
            <w:gridCol w:w="709"/>
            <w:gridCol w:w="708"/>
            <w:gridCol w:w="709"/>
            <w:gridCol w:w="709"/>
            <w:gridCol w:w="7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2">
            <w:pPr>
              <w:pageBreakBefore w:val="0"/>
              <w:jc w:val="center"/>
              <w:rPr>
                <w:b w:val="1"/>
              </w:rPr>
            </w:pPr>
            <w:r w:rsidDel="00000000" w:rsidR="00000000" w:rsidRPr="00000000">
              <w:rPr>
                <w:b w:val="1"/>
                <w:rtl w:val="0"/>
              </w:rPr>
              <w:t xml:space="preserve">ENSAYO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pageBreakBefore w:val="0"/>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rtl w:val="0"/>
              </w:rPr>
              <w:t xml:space="preserve">m(kg)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pageBreakBefore w:val="0"/>
              <w:jc w:val="center"/>
              <w:rPr>
                <w:b w:val="1"/>
                <w:i w:val="1"/>
              </w:rPr>
            </w:pPr>
            <w:r w:rsidDel="00000000" w:rsidR="00000000" w:rsidRPr="00000000">
              <w:rPr>
                <w:b w:val="1"/>
                <w:i w:val="1"/>
                <w:rtl w:val="0"/>
              </w:rPr>
              <w:t xml:space="preserve">M</w:t>
            </w:r>
          </w:p>
          <w:p w:rsidR="00000000" w:rsidDel="00000000" w:rsidP="00000000" w:rsidRDefault="00000000" w:rsidRPr="00000000" w14:paraId="00000055">
            <w:pPr>
              <w:pageBreakBefore w:val="0"/>
              <w:jc w:val="center"/>
              <w:rPr>
                <w:rFonts w:ascii="Times New Roman" w:cs="Times New Roman" w:eastAsia="Times New Roman" w:hAnsi="Times New Roman"/>
                <w:sz w:val="24"/>
                <w:szCs w:val="24"/>
              </w:rPr>
            </w:pPr>
            <w:r w:rsidDel="00000000" w:rsidR="00000000" w:rsidRPr="00000000">
              <w:rPr>
                <w:b w:val="1"/>
                <w:i w:val="1"/>
                <w:rtl w:val="0"/>
              </w:rPr>
              <w:t xml:space="preserve">(Kg)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6">
            <w:pPr>
              <w:pageBreakBefore w:val="0"/>
              <w:jc w:val="center"/>
              <w:rPr>
                <w:rFonts w:ascii="Times New Roman" w:cs="Times New Roman" w:eastAsia="Times New Roman" w:hAnsi="Times New Roman"/>
                <w:sz w:val="24"/>
                <w:szCs w:val="24"/>
              </w:rPr>
            </w:pPr>
            <w:r w:rsidDel="00000000" w:rsidR="00000000" w:rsidRPr="00000000">
              <w:rPr>
                <w:b w:val="1"/>
                <w:i w:val="1"/>
                <w:rtl w:val="0"/>
              </w:rPr>
              <w:t xml:space="preserve">   M̅</w:t>
            </w:r>
            <w:r w:rsidDel="00000000" w:rsidR="00000000" w:rsidRPr="00000000">
              <w:rPr>
                <w:b w:val="1"/>
                <w:i w:val="1"/>
                <w:u w:val="single"/>
                <w:rtl w:val="0"/>
              </w:rPr>
              <w:t xml:space="preserve"> (</w:t>
            </w:r>
            <w:r w:rsidDel="00000000" w:rsidR="00000000" w:rsidRPr="00000000">
              <w:rPr>
                <w:b w:val="1"/>
                <w:i w:val="1"/>
                <w:rtl w:val="0"/>
              </w:rPr>
              <w:t xml:space="preserve">Kg)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7">
            <w:pPr>
              <w:pageBreakBefore w:val="0"/>
              <w:jc w:val="center"/>
              <w:rPr>
                <w:b w:val="1"/>
                <w:i w:val="1"/>
              </w:rPr>
            </w:pPr>
            <w:r w:rsidDel="00000000" w:rsidR="00000000" w:rsidRPr="00000000">
              <w:rPr>
                <w:rFonts w:ascii="Cambria" w:cs="Cambria" w:eastAsia="Cambria" w:hAnsi="Cambria"/>
                <w:b w:val="1"/>
                <w:i w:val="1"/>
                <w:rtl w:val="0"/>
              </w:rPr>
              <w:t xml:space="preserve">∆</w:t>
            </w:r>
            <w:r w:rsidDel="00000000" w:rsidR="00000000" w:rsidRPr="00000000">
              <w:rPr>
                <w:b w:val="1"/>
                <w:i w:val="1"/>
                <w:rtl w:val="0"/>
              </w:rPr>
              <w:t xml:space="preserve">M</w:t>
            </w:r>
          </w:p>
          <w:p w:rsidR="00000000" w:rsidDel="00000000" w:rsidP="00000000" w:rsidRDefault="00000000" w:rsidRPr="00000000" w14:paraId="00000058">
            <w:pPr>
              <w:pageBreakBefore w:val="0"/>
              <w:jc w:val="center"/>
              <w:rPr>
                <w:rFonts w:ascii="Times New Roman" w:cs="Times New Roman" w:eastAsia="Times New Roman" w:hAnsi="Times New Roman"/>
                <w:sz w:val="24"/>
                <w:szCs w:val="24"/>
              </w:rPr>
            </w:pPr>
            <w:r w:rsidDel="00000000" w:rsidR="00000000" w:rsidRPr="00000000">
              <w:rPr>
                <w:b w:val="1"/>
                <w:i w:val="1"/>
                <w:rtl w:val="0"/>
              </w:rPr>
              <w:t xml:space="preserve">(Kg)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pageBreakBefore w:val="0"/>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i w:val="1"/>
                <w:rtl w:val="0"/>
              </w:rPr>
              <w:t xml:space="preserve">∆</w:t>
            </w:r>
            <w:r w:rsidDel="00000000" w:rsidR="00000000" w:rsidRPr="00000000">
              <w:rPr>
                <w:b w:val="1"/>
                <w:i w:val="1"/>
                <w:rtl w:val="0"/>
              </w:rPr>
              <w:t xml:space="preserve">M/M</w:t>
            </w:r>
            <w:r w:rsidDel="00000000" w:rsidR="00000000" w:rsidRPr="00000000">
              <w:rPr>
                <w:rtl w:val="0"/>
              </w:rPr>
            </w:r>
          </w:p>
          <w:p w:rsidR="00000000" w:rsidDel="00000000" w:rsidP="00000000" w:rsidRDefault="00000000" w:rsidRPr="00000000" w14:paraId="0000005A">
            <w:pPr>
              <w:pageBreakBefore w:val="0"/>
              <w:jc w:val="center"/>
              <w:rPr>
                <w:rFonts w:ascii="Times New Roman" w:cs="Times New Roman" w:eastAsia="Times New Roman" w:hAnsi="Times New Roman"/>
                <w:sz w:val="24"/>
                <w:szCs w:val="24"/>
              </w:rPr>
            </w:pPr>
            <w:r w:rsidDel="00000000" w:rsidR="00000000" w:rsidRPr="00000000">
              <w:rPr>
                <w:b w:val="1"/>
                <w:i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B">
            <w:pPr>
              <w:pageBreakBefore w:val="0"/>
              <w:jc w:val="center"/>
              <w:rPr>
                <w:rFonts w:ascii="Times New Roman" w:cs="Times New Roman" w:eastAsia="Times New Roman" w:hAnsi="Times New Roman"/>
                <w:sz w:val="24"/>
                <w:szCs w:val="24"/>
              </w:rPr>
            </w:pPr>
            <w:r w:rsidDel="00000000" w:rsidR="00000000" w:rsidRPr="00000000">
              <w:rPr>
                <w:b w:val="1"/>
                <w:i w:val="1"/>
                <w:rtl w:val="0"/>
              </w:rPr>
              <w:t xml:space="preserve">Error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pageBreakBefore w:val="0"/>
              <w:jc w:val="center"/>
              <w:rPr>
                <w:sz w:val="20"/>
                <w:szCs w:val="20"/>
              </w:rPr>
            </w:pPr>
            <w:r w:rsidDel="00000000" w:rsidR="00000000" w:rsidRPr="00000000">
              <w:rPr>
                <w:sz w:val="20"/>
                <w:szCs w:val="20"/>
                <w:rtl w:val="0"/>
              </w:rPr>
              <w:t xml:space="preserve">1</w:t>
            </w:r>
          </w:p>
        </w:tc>
        <w:tc>
          <w:tcPr>
            <w:vAlign w:val="center"/>
          </w:tcPr>
          <w:p w:rsidR="00000000" w:rsidDel="00000000" w:rsidP="00000000" w:rsidRDefault="00000000" w:rsidRPr="00000000" w14:paraId="0000005D">
            <w:pPr>
              <w:pageBreakBefore w:val="0"/>
              <w:jc w:val="center"/>
              <w:rPr>
                <w:sz w:val="20"/>
                <w:szCs w:val="20"/>
              </w:rPr>
            </w:pPr>
            <w:r w:rsidDel="00000000" w:rsidR="00000000" w:rsidRPr="00000000">
              <w:rPr>
                <w:sz w:val="20"/>
                <w:szCs w:val="20"/>
                <w:rtl w:val="0"/>
              </w:rPr>
              <w:t xml:space="preserve">0.005</w:t>
            </w:r>
          </w:p>
        </w:tc>
        <w:tc>
          <w:tcPr>
            <w:vAlign w:val="center"/>
          </w:tcPr>
          <w:p w:rsidR="00000000" w:rsidDel="00000000" w:rsidP="00000000" w:rsidRDefault="00000000" w:rsidRPr="00000000" w14:paraId="0000005E">
            <w:pPr>
              <w:pageBreakBefore w:val="0"/>
              <w:jc w:val="center"/>
              <w:rPr>
                <w:sz w:val="20"/>
                <w:szCs w:val="20"/>
              </w:rPr>
            </w:pPr>
            <w:r w:rsidDel="00000000" w:rsidR="00000000" w:rsidRPr="00000000">
              <w:rPr>
                <w:sz w:val="20"/>
                <w:szCs w:val="20"/>
                <w:rtl w:val="0"/>
              </w:rPr>
              <w:t xml:space="preserve">0.227</w:t>
            </w:r>
          </w:p>
        </w:tc>
        <w:tc>
          <w:tcPr>
            <w:vMerge w:val="restart"/>
            <w:vAlign w:val="center"/>
          </w:tcPr>
          <w:p w:rsidR="00000000" w:rsidDel="00000000" w:rsidP="00000000" w:rsidRDefault="00000000" w:rsidRPr="00000000" w14:paraId="0000005F">
            <w:pPr>
              <w:pageBreakBefore w:val="0"/>
              <w:rPr/>
            </w:pPr>
            <w:r w:rsidDel="00000000" w:rsidR="00000000" w:rsidRPr="00000000">
              <w:rPr>
                <w:rFonts w:ascii="Cambria" w:cs="Cambria" w:eastAsia="Cambria" w:hAnsi="Cambria"/>
                <w:rtl w:val="0"/>
              </w:rPr>
              <w:t xml:space="preserve">0.163</w:t>
            </w:r>
            <w:r w:rsidDel="00000000" w:rsidR="00000000" w:rsidRPr="00000000">
              <w:rPr>
                <w:rtl w:val="0"/>
              </w:rPr>
            </w:r>
          </w:p>
        </w:tc>
        <w:tc>
          <w:tcPr>
            <w:vMerge w:val="restart"/>
            <w:vAlign w:val="center"/>
          </w:tcPr>
          <w:p w:rsidR="00000000" w:rsidDel="00000000" w:rsidP="00000000" w:rsidRDefault="00000000" w:rsidRPr="00000000" w14:paraId="00000060">
            <w:pPr>
              <w:pageBreakBefore w:val="0"/>
              <w:rPr/>
            </w:pPr>
            <w:r w:rsidDel="00000000" w:rsidR="00000000" w:rsidRPr="00000000">
              <w:rPr>
                <w:rFonts w:ascii="Cambria" w:cs="Cambria" w:eastAsia="Cambria" w:hAnsi="Cambria"/>
                <w:rtl w:val="0"/>
              </w:rPr>
              <w:t xml:space="preserve">0.026</w:t>
            </w:r>
            <w:r w:rsidDel="00000000" w:rsidR="00000000" w:rsidRPr="00000000">
              <w:rPr>
                <w:rtl w:val="0"/>
              </w:rPr>
            </w:r>
          </w:p>
        </w:tc>
        <w:tc>
          <w:tcPr>
            <w:vMerge w:val="restart"/>
            <w:vAlign w:val="center"/>
          </w:tcPr>
          <w:p w:rsidR="00000000" w:rsidDel="00000000" w:rsidP="00000000" w:rsidRDefault="00000000" w:rsidRPr="00000000" w14:paraId="00000061">
            <w:pPr>
              <w:pageBreakBefore w:val="0"/>
              <w:rPr/>
            </w:pPr>
            <w:r w:rsidDel="00000000" w:rsidR="00000000" w:rsidRPr="00000000">
              <w:rPr>
                <w:rtl w:val="0"/>
              </w:rPr>
              <w:t xml:space="preserve">15.95</w:t>
            </w:r>
          </w:p>
        </w:tc>
        <w:tc>
          <w:tcPr>
            <w:vMerge w:val="restart"/>
            <w:vAlign w:val="center"/>
          </w:tcPr>
          <w:p w:rsidR="00000000" w:rsidDel="00000000" w:rsidP="00000000" w:rsidRDefault="00000000" w:rsidRPr="00000000" w14:paraId="00000062">
            <w:pPr>
              <w:pageBreakBefore w:val="0"/>
              <w:rPr/>
            </w:pPr>
            <w:r w:rsidDel="00000000" w:rsidR="00000000" w:rsidRPr="00000000">
              <w:rPr>
                <w:rFonts w:ascii="Arial" w:cs="Arial" w:eastAsia="Arial" w:hAnsi="Arial"/>
                <w:sz w:val="18"/>
                <w:szCs w:val="18"/>
                <w:rtl w:val="0"/>
              </w:rPr>
              <w:t xml:space="preserve">0.0618%</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3">
            <w:pPr>
              <w:pageBreakBefore w:val="0"/>
              <w:jc w:val="center"/>
              <w:rPr>
                <w:sz w:val="20"/>
                <w:szCs w:val="20"/>
              </w:rPr>
            </w:pPr>
            <w:r w:rsidDel="00000000" w:rsidR="00000000" w:rsidRPr="00000000">
              <w:rPr>
                <w:sz w:val="20"/>
                <w:szCs w:val="20"/>
                <w:rtl w:val="0"/>
              </w:rPr>
              <w:t xml:space="preserve">2</w:t>
            </w:r>
          </w:p>
        </w:tc>
        <w:tc>
          <w:tcPr>
            <w:vAlign w:val="center"/>
          </w:tcPr>
          <w:p w:rsidR="00000000" w:rsidDel="00000000" w:rsidP="00000000" w:rsidRDefault="00000000" w:rsidRPr="00000000" w14:paraId="00000064">
            <w:pPr>
              <w:pageBreakBefore w:val="0"/>
              <w:jc w:val="center"/>
              <w:rPr>
                <w:sz w:val="20"/>
                <w:szCs w:val="20"/>
              </w:rPr>
            </w:pPr>
            <w:r w:rsidDel="00000000" w:rsidR="00000000" w:rsidRPr="00000000">
              <w:rPr>
                <w:sz w:val="20"/>
                <w:szCs w:val="20"/>
                <w:rtl w:val="0"/>
              </w:rPr>
              <w:t xml:space="preserve">0.01</w:t>
            </w:r>
          </w:p>
        </w:tc>
        <w:tc>
          <w:tcPr>
            <w:vAlign w:val="center"/>
          </w:tcPr>
          <w:p w:rsidR="00000000" w:rsidDel="00000000" w:rsidP="00000000" w:rsidRDefault="00000000" w:rsidRPr="00000000" w14:paraId="00000065">
            <w:pPr>
              <w:pageBreakBefore w:val="0"/>
              <w:jc w:val="center"/>
              <w:rPr>
                <w:sz w:val="20"/>
                <w:szCs w:val="20"/>
              </w:rPr>
            </w:pPr>
            <w:r w:rsidDel="00000000" w:rsidR="00000000" w:rsidRPr="00000000">
              <w:rPr>
                <w:sz w:val="20"/>
                <w:szCs w:val="20"/>
                <w:rtl w:val="0"/>
              </w:rPr>
              <w:t xml:space="preserve">0.212</w:t>
            </w:r>
          </w:p>
        </w:tc>
        <w:tc>
          <w:tcPr>
            <w:vMerge w:val="continue"/>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D">
            <w:pPr>
              <w:pageBreakBefore w:val="0"/>
              <w:jc w:val="center"/>
              <w:rPr>
                <w:sz w:val="20"/>
                <w:szCs w:val="20"/>
              </w:rPr>
            </w:pPr>
            <w:r w:rsidDel="00000000" w:rsidR="00000000" w:rsidRPr="00000000">
              <w:rPr>
                <w:sz w:val="20"/>
                <w:szCs w:val="20"/>
                <w:rtl w:val="0"/>
              </w:rPr>
              <w:t xml:space="preserve">3</w:t>
            </w:r>
          </w:p>
        </w:tc>
        <w:tc>
          <w:tcPr>
            <w:vAlign w:val="center"/>
          </w:tcPr>
          <w:p w:rsidR="00000000" w:rsidDel="00000000" w:rsidP="00000000" w:rsidRDefault="00000000" w:rsidRPr="00000000" w14:paraId="0000006E">
            <w:pPr>
              <w:pageBreakBefore w:val="0"/>
              <w:jc w:val="center"/>
              <w:rPr>
                <w:sz w:val="20"/>
                <w:szCs w:val="20"/>
              </w:rPr>
            </w:pPr>
            <w:r w:rsidDel="00000000" w:rsidR="00000000" w:rsidRPr="00000000">
              <w:rPr>
                <w:sz w:val="20"/>
                <w:szCs w:val="20"/>
                <w:rtl w:val="0"/>
              </w:rPr>
              <w:t xml:space="preserve">0.015</w:t>
            </w:r>
          </w:p>
        </w:tc>
        <w:tc>
          <w:tcPr>
            <w:vAlign w:val="center"/>
          </w:tcPr>
          <w:p w:rsidR="00000000" w:rsidDel="00000000" w:rsidP="00000000" w:rsidRDefault="00000000" w:rsidRPr="00000000" w14:paraId="0000006F">
            <w:pPr>
              <w:pageBreakBefore w:val="0"/>
              <w:jc w:val="center"/>
              <w:rPr>
                <w:sz w:val="20"/>
                <w:szCs w:val="20"/>
              </w:rPr>
            </w:pPr>
            <w:r w:rsidDel="00000000" w:rsidR="00000000" w:rsidRPr="00000000">
              <w:rPr>
                <w:sz w:val="20"/>
                <w:szCs w:val="20"/>
                <w:rtl w:val="0"/>
              </w:rPr>
              <w:t xml:space="preserve">0.207</w:t>
            </w:r>
          </w:p>
        </w:tc>
        <w:tc>
          <w:tcPr>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7">
            <w:pPr>
              <w:pageBreakBefore w:val="0"/>
              <w:jc w:val="center"/>
              <w:rPr>
                <w:sz w:val="20"/>
                <w:szCs w:val="20"/>
              </w:rPr>
            </w:pPr>
            <w:r w:rsidDel="00000000" w:rsidR="00000000" w:rsidRPr="00000000">
              <w:rPr>
                <w:sz w:val="20"/>
                <w:szCs w:val="20"/>
                <w:rtl w:val="0"/>
              </w:rPr>
              <w:t xml:space="preserve">4</w:t>
            </w:r>
          </w:p>
        </w:tc>
        <w:tc>
          <w:tcPr>
            <w:vAlign w:val="center"/>
          </w:tcPr>
          <w:p w:rsidR="00000000" w:rsidDel="00000000" w:rsidP="00000000" w:rsidRDefault="00000000" w:rsidRPr="00000000" w14:paraId="00000078">
            <w:pPr>
              <w:pageBreakBefore w:val="0"/>
              <w:jc w:val="center"/>
              <w:rPr>
                <w:sz w:val="20"/>
                <w:szCs w:val="20"/>
              </w:rPr>
            </w:pPr>
            <w:r w:rsidDel="00000000" w:rsidR="00000000" w:rsidRPr="00000000">
              <w:rPr>
                <w:sz w:val="20"/>
                <w:szCs w:val="20"/>
                <w:rtl w:val="0"/>
              </w:rPr>
              <w:t xml:space="preserve">0.02</w:t>
            </w:r>
          </w:p>
        </w:tc>
        <w:tc>
          <w:tcPr>
            <w:vAlign w:val="center"/>
          </w:tcPr>
          <w:p w:rsidR="00000000" w:rsidDel="00000000" w:rsidP="00000000" w:rsidRDefault="00000000" w:rsidRPr="00000000" w14:paraId="00000079">
            <w:pPr>
              <w:pageBreakBefore w:val="0"/>
              <w:jc w:val="center"/>
              <w:rPr>
                <w:sz w:val="20"/>
                <w:szCs w:val="20"/>
              </w:rPr>
            </w:pPr>
            <w:r w:rsidDel="00000000" w:rsidR="00000000" w:rsidRPr="00000000">
              <w:rPr>
                <w:sz w:val="20"/>
                <w:szCs w:val="20"/>
                <w:rtl w:val="0"/>
              </w:rPr>
              <w:t xml:space="preserve">0.175</w:t>
            </w:r>
          </w:p>
        </w:tc>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1">
            <w:pPr>
              <w:pageBreakBefore w:val="0"/>
              <w:jc w:val="cente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082">
            <w:pPr>
              <w:pageBreakBefore w:val="0"/>
              <w:jc w:val="center"/>
              <w:rPr>
                <w:sz w:val="20"/>
                <w:szCs w:val="20"/>
              </w:rPr>
            </w:pPr>
            <w:r w:rsidDel="00000000" w:rsidR="00000000" w:rsidRPr="00000000">
              <w:rPr>
                <w:sz w:val="20"/>
                <w:szCs w:val="20"/>
                <w:rtl w:val="0"/>
              </w:rPr>
              <w:t xml:space="preserve">0.025</w:t>
            </w:r>
          </w:p>
        </w:tc>
        <w:tc>
          <w:tcPr>
            <w:vAlign w:val="center"/>
          </w:tcPr>
          <w:p w:rsidR="00000000" w:rsidDel="00000000" w:rsidP="00000000" w:rsidRDefault="00000000" w:rsidRPr="00000000" w14:paraId="00000083">
            <w:pPr>
              <w:pageBreakBefore w:val="0"/>
              <w:jc w:val="center"/>
              <w:rPr>
                <w:sz w:val="20"/>
                <w:szCs w:val="20"/>
              </w:rPr>
            </w:pPr>
            <w:r w:rsidDel="00000000" w:rsidR="00000000" w:rsidRPr="00000000">
              <w:rPr>
                <w:sz w:val="20"/>
                <w:szCs w:val="20"/>
                <w:rtl w:val="0"/>
              </w:rPr>
              <w:t xml:space="preserve">0.201</w:t>
            </w:r>
          </w:p>
        </w:tc>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vAlign w:val="center"/>
          </w:tcPr>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keepNext w:val="1"/>
              <w:pageBreakBefore w:val="0"/>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4: Tabla No 2</w:t>
      </w:r>
    </w:p>
    <w:p w:rsidR="00000000" w:rsidDel="00000000" w:rsidP="00000000" w:rsidRDefault="00000000" w:rsidRPr="00000000" w14:paraId="0000008C">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pageBreakBefore w:val="0"/>
        <w:jc w:val="both"/>
        <w:rPr>
          <w:rFonts w:ascii="Arial" w:cs="Arial" w:eastAsia="Arial" w:hAnsi="Arial"/>
          <w:b w:val="1"/>
        </w:rPr>
      </w:pPr>
      <w:r w:rsidDel="00000000" w:rsidR="00000000" w:rsidRPr="00000000">
        <w:rPr>
          <w:rFonts w:ascii="Arial" w:cs="Arial" w:eastAsia="Arial" w:hAnsi="Arial"/>
          <w:rtl w:val="0"/>
        </w:rPr>
        <w:t xml:space="preserve">En esta tabla se puede evidenciar la variación de la masa del planeador (M-Masas experimentales) con respecto a cada masa del portapesas (m) con la formula, se tomó cada dato de la masa y se halló la media estadística (M̅) con la siguiente fórmula</w:t>
      </w:r>
      <w:r w:rsidDel="00000000" w:rsidR="00000000" w:rsidRPr="00000000">
        <w:rPr>
          <w:rFonts w:ascii="Arial" w:cs="Arial" w:eastAsia="Arial" w:hAnsi="Arial"/>
          <w:sz w:val="24"/>
          <w:szCs w:val="24"/>
          <w:rtl w:val="0"/>
        </w:rPr>
        <w:t xml:space="preserve"> </w:t>
      </w:r>
      <m:oMath>
        <m:sSub>
          <m:sSubPr>
            <m:ctrlPr>
              <w:rPr>
                <w:rFonts w:ascii="Cambria" w:cs="Cambria" w:eastAsia="Cambria" w:hAnsi="Cambria"/>
                <w:sz w:val="24"/>
                <w:szCs w:val="24"/>
              </w:rPr>
            </m:ctrlPr>
          </m:sSubPr>
          <m:e>
            <m:r>
              <w:rPr>
                <w:rFonts w:ascii="Cambria" w:cs="Cambria" w:eastAsia="Cambria" w:hAnsi="Cambria"/>
                <w:sz w:val="24"/>
                <w:szCs w:val="24"/>
              </w:rPr>
              <m:t xml:space="preserve">m</m:t>
            </m:r>
          </m:e>
          <m:sub>
            <m:r>
              <w:rPr>
                <w:rFonts w:ascii="Cambria" w:cs="Cambria" w:eastAsia="Cambria" w:hAnsi="Cambria"/>
                <w:sz w:val="24"/>
                <w:szCs w:val="24"/>
              </w:rPr>
              <m:t xml:space="preserve">1</m:t>
            </m:r>
          </m:sub>
        </m:sSub>
        <m:r>
          <w:rPr>
            <w:rFonts w:ascii="Cambria" w:cs="Cambria" w:eastAsia="Cambria" w:hAnsi="Cambria"/>
            <w:sz w:val="24"/>
            <w:szCs w:val="24"/>
          </w:rPr>
          <m:t xml:space="preserve">=</m:t>
        </m:r>
        <m:f>
          <m:fPr>
            <m:ctrlPr>
              <w:rPr>
                <w:rFonts w:ascii="Cambria" w:cs="Cambria" w:eastAsia="Cambria" w:hAnsi="Cambria"/>
                <w:sz w:val="24"/>
                <w:szCs w:val="24"/>
              </w:rPr>
            </m:ctrlPr>
          </m:fPr>
          <m:num>
            <m:sSub>
              <m:sSubPr>
                <m:ctrlPr>
                  <w:rPr>
                    <w:rFonts w:ascii="Cambria" w:cs="Cambria" w:eastAsia="Cambria" w:hAnsi="Cambria"/>
                    <w:sz w:val="24"/>
                    <w:szCs w:val="24"/>
                  </w:rPr>
                </m:ctrlPr>
              </m:sSubPr>
              <m:e>
                <m:r>
                  <w:rPr>
                    <w:rFonts w:ascii="Cambria" w:cs="Cambria" w:eastAsia="Cambria" w:hAnsi="Cambria"/>
                    <w:sz w:val="24"/>
                    <w:szCs w:val="24"/>
                  </w:rPr>
                  <m:t xml:space="preserve">m</m:t>
                </m:r>
              </m:e>
              <m:sub>
                <m:r>
                  <w:rPr>
                    <w:rFonts w:ascii="Cambria" w:cs="Cambria" w:eastAsia="Cambria" w:hAnsi="Cambria"/>
                    <w:sz w:val="24"/>
                    <w:szCs w:val="24"/>
                  </w:rPr>
                  <m:t xml:space="preserve">2</m:t>
                </m:r>
              </m:sub>
            </m:sSub>
            <m:r>
              <w:rPr>
                <w:rFonts w:ascii="Cambria" w:cs="Cambria" w:eastAsia="Cambria" w:hAnsi="Cambria"/>
                <w:sz w:val="24"/>
                <w:szCs w:val="24"/>
              </w:rPr>
              <m:t xml:space="preserve">(g-a)</m:t>
            </m:r>
          </m:num>
          <m:den>
            <m:r>
              <w:rPr>
                <w:rFonts w:ascii="Cambria" w:cs="Cambria" w:eastAsia="Cambria" w:hAnsi="Cambria"/>
                <w:sz w:val="24"/>
                <w:szCs w:val="24"/>
              </w:rPr>
              <m:t xml:space="preserve">a  </m:t>
            </m:r>
          </m:den>
        </m:f>
      </m:oMath>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en la cual m</w:t>
      </w:r>
      <w:r w:rsidDel="00000000" w:rsidR="00000000" w:rsidRPr="00000000">
        <w:rPr>
          <w:rFonts w:ascii="Arial" w:cs="Arial" w:eastAsia="Arial" w:hAnsi="Arial"/>
          <w:vertAlign w:val="subscript"/>
          <w:rtl w:val="0"/>
        </w:rPr>
        <w:t xml:space="preserve">1 </w:t>
      </w:r>
      <w:r w:rsidDel="00000000" w:rsidR="00000000" w:rsidRPr="00000000">
        <w:rPr>
          <w:rFonts w:ascii="Arial" w:cs="Arial" w:eastAsia="Arial" w:hAnsi="Arial"/>
          <w:rtl w:val="0"/>
        </w:rPr>
        <w:t xml:space="preserve">representa la masa del planeador en cada uno de los ensayos y la graved que existe en cali,</w:t>
      </w:r>
      <w:r w:rsidDel="00000000" w:rsidR="00000000" w:rsidRPr="00000000">
        <w:rPr>
          <w:rFonts w:ascii="Arial" w:cs="Arial" w:eastAsia="Arial" w:hAnsi="Arial"/>
          <w:sz w:val="24"/>
          <w:szCs w:val="24"/>
          <w:rtl w:val="0"/>
        </w:rPr>
        <w:t xml:space="preserve"> se tomó cada dato de la masa y se halló la media estadística (M̅) con la siguiente fórmula </w:t>
      </w:r>
      <m:oMath>
        <m:bar>
          <m:barPr>
            <m:pos m:val="bot"/>
            <m:ctrlPr>
              <w:rPr>
                <w:rFonts w:ascii="Cambria" w:cs="Cambria" w:eastAsia="Cambria" w:hAnsi="Cambria"/>
              </w:rPr>
            </m:ctrlPr>
          </m:barPr>
          <m:e>
            <m:r>
              <w:rPr>
                <w:rFonts w:ascii="Cambria" w:cs="Cambria" w:eastAsia="Cambria" w:hAnsi="Cambria"/>
              </w:rPr>
              <m:t xml:space="preserve">M̅</m:t>
            </m:r>
          </m:e>
        </m:bar>
        <m:r>
          <w:rPr>
            <w:rFonts w:ascii="Cambria" w:cs="Cambria" w:eastAsia="Cambria" w:hAnsi="Cambria"/>
          </w:rPr>
          <m:t xml:space="preserve">=</m:t>
        </m:r>
        <m:f>
          <m:fPr>
            <m:ctrlPr>
              <w:rPr>
                <w:rFonts w:ascii="Cambria" w:cs="Cambria" w:eastAsia="Cambria" w:hAnsi="Cambria"/>
              </w:rPr>
            </m:ctrlPr>
          </m:fPr>
          <m:num>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1</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2</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3</m:t>
                </m:r>
              </m:sub>
            </m:sSub>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4</m:t>
                </m:r>
              </m:sub>
            </m:sSub>
          </m:num>
          <m:den>
            <m:r>
              <w:rPr>
                <w:rFonts w:ascii="Cambria" w:cs="Cambria" w:eastAsia="Cambria" w:hAnsi="Cambria"/>
              </w:rPr>
              <m:t xml:space="preserve">4</m:t>
            </m:r>
          </m:den>
        </m:f>
      </m:oMath>
      <w:r w:rsidDel="00000000" w:rsidR="00000000" w:rsidRPr="00000000">
        <w:rPr>
          <w:rFonts w:ascii="Arial" w:cs="Arial" w:eastAsia="Arial" w:hAnsi="Arial"/>
          <w:rtl w:val="0"/>
        </w:rPr>
        <w:t xml:space="preserve">, después se aplicó esta ecuación </w:t>
      </w:r>
      <m:oMath>
        <m:r>
          <w:rPr>
            <w:rFonts w:ascii="Cambria" w:cs="Cambria" w:eastAsia="Cambria" w:hAnsi="Cambria"/>
          </w:rPr>
          <m:t xml:space="preserve">∆M=</m:t>
        </m:r>
        <m:f>
          <m:fPr>
            <m:ctrlPr>
              <w:rPr>
                <w:rFonts w:ascii="Cambria" w:cs="Cambria" w:eastAsia="Cambria" w:hAnsi="Cambria"/>
              </w:rPr>
            </m:ctrlPr>
          </m:fPr>
          <m:num>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max</m:t>
                </m:r>
              </m:sub>
            </m:sSub>
            <m:r>
              <w:rPr>
                <w:rFonts w:ascii="Cambria" w:cs="Cambria" w:eastAsia="Cambria" w:hAnsi="Cambria"/>
              </w:rPr>
              <m:t xml:space="preserve">-</m:t>
            </m:r>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min</m:t>
                </m:r>
              </m:sub>
            </m:sSub>
          </m:num>
          <m:den>
            <m:r>
              <w:rPr>
                <w:rFonts w:ascii="Cambria" w:cs="Cambria" w:eastAsia="Cambria" w:hAnsi="Cambria"/>
              </w:rPr>
              <m:t xml:space="preserve">2</m:t>
            </m:r>
          </m:den>
        </m:f>
      </m:oMath>
      <w:r w:rsidDel="00000000" w:rsidR="00000000" w:rsidRPr="00000000">
        <w:rPr>
          <w:rFonts w:ascii="Arial" w:cs="Arial" w:eastAsia="Arial" w:hAnsi="Arial"/>
          <w:rtl w:val="0"/>
        </w:rPr>
        <w:t xml:space="preserve"> para hallar la incertidumbre de las masas experimentales y con esto poder encontrar el porcentaje de incertidumbre relativa; y finalizando con la tabla se halló el porcentaje de error de las masas experimentales con respecto a la masa del planeador medida con la balanza y para ello se usó la siguiente ecuación </w:t>
      </w:r>
      <m:oMath>
        <m:r>
          <w:rPr>
            <w:rFonts w:ascii="Cambria" w:cs="Cambria" w:eastAsia="Cambria" w:hAnsi="Cambria"/>
          </w:rPr>
          <m:t xml:space="preserve">|</m:t>
        </m:r>
        <m:f>
          <m:fPr>
            <m:ctrlPr>
              <w:rPr>
                <w:rFonts w:ascii="Cambria" w:cs="Cambria" w:eastAsia="Cambria" w:hAnsi="Cambria"/>
              </w:rPr>
            </m:ctrlPr>
          </m:fPr>
          <m:num>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esp-</m:t>
                </m:r>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obt</m:t>
                    </m:r>
                  </m:sub>
                </m:sSub>
              </m:sub>
            </m:sSub>
          </m:num>
          <m:den>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esp</m:t>
                </m:r>
              </m:sub>
            </m:sSub>
          </m:den>
        </m:f>
        <m:r>
          <w:rPr>
            <w:rFonts w:ascii="Cambria" w:cs="Cambria" w:eastAsia="Cambria" w:hAnsi="Cambria"/>
          </w:rPr>
          <m:t xml:space="preserve">|×100%</m:t>
        </m:r>
      </m:oMath>
      <w:r w:rsidDel="00000000" w:rsidR="00000000" w:rsidRPr="00000000">
        <w:rPr>
          <w:rtl w:val="0"/>
        </w:rPr>
      </w:r>
    </w:p>
    <w:tbl>
      <w:tblPr>
        <w:tblStyle w:val="Table3"/>
        <w:tblW w:w="5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0"/>
        <w:gridCol w:w="1263"/>
        <w:gridCol w:w="1249"/>
        <w:gridCol w:w="1528"/>
        <w:tblGridChange w:id="0">
          <w:tblGrid>
            <w:gridCol w:w="1430"/>
            <w:gridCol w:w="1263"/>
            <w:gridCol w:w="1249"/>
            <w:gridCol w:w="152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E">
            <w:pPr>
              <w:pageBreakBefore w:val="0"/>
              <w:jc w:val="center"/>
              <w:rPr>
                <w:rFonts w:ascii="Times New Roman" w:cs="Times New Roman" w:eastAsia="Times New Roman" w:hAnsi="Times New Roman"/>
                <w:sz w:val="24"/>
                <w:szCs w:val="24"/>
              </w:rPr>
            </w:pPr>
            <w:r w:rsidDel="00000000" w:rsidR="00000000" w:rsidRPr="00000000">
              <w:rPr>
                <w:b w:val="1"/>
                <w:rtl w:val="0"/>
              </w:rPr>
              <w:t xml:space="preserve">ENSAYO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F">
            <w:pPr>
              <w:pageBreakBefore w:val="0"/>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rtl w:val="0"/>
              </w:rPr>
              <w:t xml:space="preserve">M(kg)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jc w:val="center"/>
              <w:rPr>
                <w:rFonts w:ascii="Times New Roman" w:cs="Times New Roman" w:eastAsia="Times New Roman" w:hAnsi="Times New Roman"/>
                <w:sz w:val="24"/>
                <w:szCs w:val="24"/>
              </w:rPr>
            </w:pPr>
            <w:r w:rsidDel="00000000" w:rsidR="00000000" w:rsidRPr="00000000">
              <w:rPr>
                <w:b w:val="1"/>
                <w:i w:val="1"/>
                <w:rtl w:val="0"/>
              </w:rPr>
              <w:t xml:space="preserve">a(m/s</w:t>
            </w:r>
            <w:r w:rsidDel="00000000" w:rsidR="00000000" w:rsidRPr="00000000">
              <w:rPr>
                <w:b w:val="1"/>
                <w:i w:val="1"/>
                <w:sz w:val="13"/>
                <w:szCs w:val="13"/>
                <w:vertAlign w:val="superscript"/>
                <w:rtl w:val="0"/>
              </w:rPr>
              <w:t xml:space="preserve">2</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3">
            <w:pPr>
              <w:pageBreakBefore w:val="0"/>
              <w:jc w:val="center"/>
              <w:rPr>
                <w:b w:val="1"/>
                <w:i w:val="1"/>
              </w:rPr>
            </w:pPr>
            <w:r w:rsidDel="00000000" w:rsidR="00000000" w:rsidRPr="00000000">
              <w:rPr>
                <w:b w:val="1"/>
                <w:i w:val="1"/>
                <w:rtl w:val="0"/>
              </w:rPr>
              <w:t xml:space="preserve">Fneta()</w:t>
            </w:r>
          </w:p>
        </w:tc>
      </w:tr>
      <w:tr>
        <w:trPr>
          <w:cantSplit w:val="0"/>
          <w:tblHeader w:val="0"/>
        </w:trPr>
        <w:tc>
          <w:tcPr>
            <w:vAlign w:val="center"/>
          </w:tcPr>
          <w:p w:rsidR="00000000" w:rsidDel="00000000" w:rsidP="00000000" w:rsidRDefault="00000000" w:rsidRPr="00000000" w14:paraId="00000094">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vAlign w:val="center"/>
          </w:tcPr>
          <w:p w:rsidR="00000000" w:rsidDel="00000000" w:rsidP="00000000" w:rsidRDefault="00000000" w:rsidRPr="00000000" w14:paraId="00000095">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0.005</w:t>
            </w:r>
          </w:p>
        </w:tc>
        <w:tc>
          <w:tcPr>
            <w:vAlign w:val="center"/>
          </w:tcPr>
          <w:p w:rsidR="00000000" w:rsidDel="00000000" w:rsidP="00000000" w:rsidRDefault="00000000" w:rsidRPr="00000000" w14:paraId="00000096">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0,21</w:t>
            </w:r>
          </w:p>
        </w:tc>
        <w:tc>
          <w:tcPr>
            <w:vAlign w:val="center"/>
          </w:tcPr>
          <w:p w:rsidR="00000000" w:rsidDel="00000000" w:rsidP="00000000" w:rsidRDefault="00000000" w:rsidRPr="00000000" w14:paraId="00000097">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0.00105N</w:t>
            </w:r>
          </w:p>
        </w:tc>
      </w:tr>
      <w:tr>
        <w:trPr>
          <w:cantSplit w:val="0"/>
          <w:tblHeader w:val="0"/>
        </w:trPr>
        <w:tc>
          <w:tcPr>
            <w:vAlign w:val="center"/>
          </w:tcPr>
          <w:p w:rsidR="00000000" w:rsidDel="00000000" w:rsidP="00000000" w:rsidRDefault="00000000" w:rsidRPr="00000000" w14:paraId="00000098">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vAlign w:val="center"/>
          </w:tcPr>
          <w:p w:rsidR="00000000" w:rsidDel="00000000" w:rsidP="00000000" w:rsidRDefault="00000000" w:rsidRPr="00000000" w14:paraId="00000099">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0.01</w:t>
            </w:r>
          </w:p>
        </w:tc>
        <w:tc>
          <w:tcPr>
            <w:vAlign w:val="center"/>
          </w:tcPr>
          <w:p w:rsidR="00000000" w:rsidDel="00000000" w:rsidP="00000000" w:rsidRDefault="00000000" w:rsidRPr="00000000" w14:paraId="0000009A">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0,44</w:t>
            </w:r>
          </w:p>
        </w:tc>
        <w:tc>
          <w:tcPr>
            <w:vAlign w:val="center"/>
          </w:tcPr>
          <w:p w:rsidR="00000000" w:rsidDel="00000000" w:rsidP="00000000" w:rsidRDefault="00000000" w:rsidRPr="00000000" w14:paraId="0000009B">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0.0044N</w:t>
            </w:r>
          </w:p>
        </w:tc>
      </w:tr>
      <w:tr>
        <w:trPr>
          <w:cantSplit w:val="0"/>
          <w:tblHeader w:val="0"/>
        </w:trPr>
        <w:tc>
          <w:tcPr>
            <w:vAlign w:val="center"/>
          </w:tcPr>
          <w:p w:rsidR="00000000" w:rsidDel="00000000" w:rsidP="00000000" w:rsidRDefault="00000000" w:rsidRPr="00000000" w14:paraId="0000009C">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vAlign w:val="center"/>
          </w:tcPr>
          <w:p w:rsidR="00000000" w:rsidDel="00000000" w:rsidP="00000000" w:rsidRDefault="00000000" w:rsidRPr="00000000" w14:paraId="0000009D">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0.015</w:t>
            </w:r>
          </w:p>
        </w:tc>
        <w:tc>
          <w:tcPr>
            <w:vAlign w:val="center"/>
          </w:tcPr>
          <w:p w:rsidR="00000000" w:rsidDel="00000000" w:rsidP="00000000" w:rsidRDefault="00000000" w:rsidRPr="00000000" w14:paraId="0000009E">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0,66</w:t>
            </w:r>
          </w:p>
        </w:tc>
        <w:tc>
          <w:tcPr>
            <w:vAlign w:val="center"/>
          </w:tcPr>
          <w:p w:rsidR="00000000" w:rsidDel="00000000" w:rsidP="00000000" w:rsidRDefault="00000000" w:rsidRPr="00000000" w14:paraId="0000009F">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0.0099N</w:t>
            </w:r>
          </w:p>
        </w:tc>
      </w:tr>
      <w:tr>
        <w:trPr>
          <w:cantSplit w:val="0"/>
          <w:tblHeader w:val="0"/>
        </w:trPr>
        <w:tc>
          <w:tcPr>
            <w:vAlign w:val="center"/>
          </w:tcPr>
          <w:p w:rsidR="00000000" w:rsidDel="00000000" w:rsidP="00000000" w:rsidRDefault="00000000" w:rsidRPr="00000000" w14:paraId="000000A0">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vAlign w:val="center"/>
          </w:tcPr>
          <w:p w:rsidR="00000000" w:rsidDel="00000000" w:rsidP="00000000" w:rsidRDefault="00000000" w:rsidRPr="00000000" w14:paraId="000000A1">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0.02</w:t>
            </w:r>
          </w:p>
        </w:tc>
        <w:tc>
          <w:tcPr>
            <w:vAlign w:val="center"/>
          </w:tcPr>
          <w:p w:rsidR="00000000" w:rsidDel="00000000" w:rsidP="00000000" w:rsidRDefault="00000000" w:rsidRPr="00000000" w14:paraId="000000A2">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1,00</w:t>
            </w:r>
          </w:p>
        </w:tc>
        <w:tc>
          <w:tcPr>
            <w:vAlign w:val="center"/>
          </w:tcPr>
          <w:p w:rsidR="00000000" w:rsidDel="00000000" w:rsidP="00000000" w:rsidRDefault="00000000" w:rsidRPr="00000000" w14:paraId="000000A3">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0.02N</w:t>
            </w:r>
          </w:p>
        </w:tc>
      </w:tr>
      <w:tr>
        <w:trPr>
          <w:cantSplit w:val="0"/>
          <w:tblHeader w:val="0"/>
        </w:trPr>
        <w:tc>
          <w:tcPr>
            <w:vAlign w:val="center"/>
          </w:tcPr>
          <w:p w:rsidR="00000000" w:rsidDel="00000000" w:rsidP="00000000" w:rsidRDefault="00000000" w:rsidRPr="00000000" w14:paraId="000000A4">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w:t>
            </w:r>
          </w:p>
        </w:tc>
        <w:tc>
          <w:tcPr>
            <w:vAlign w:val="center"/>
          </w:tcPr>
          <w:p w:rsidR="00000000" w:rsidDel="00000000" w:rsidP="00000000" w:rsidRDefault="00000000" w:rsidRPr="00000000" w14:paraId="000000A5">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0.025</w:t>
            </w:r>
          </w:p>
        </w:tc>
        <w:tc>
          <w:tcPr>
            <w:vAlign w:val="center"/>
          </w:tcPr>
          <w:p w:rsidR="00000000" w:rsidDel="00000000" w:rsidP="00000000" w:rsidRDefault="00000000" w:rsidRPr="00000000" w14:paraId="000000A6">
            <w:pPr>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1,08</w:t>
            </w:r>
          </w:p>
        </w:tc>
        <w:tc>
          <w:tcPr>
            <w:vAlign w:val="center"/>
          </w:tcPr>
          <w:p w:rsidR="00000000" w:rsidDel="00000000" w:rsidP="00000000" w:rsidRDefault="00000000" w:rsidRPr="00000000" w14:paraId="000000A7">
            <w:pPr>
              <w:keepNext w:val="1"/>
              <w:pageBreakBefore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0.027N</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5: Tabla No 3</w:t>
      </w:r>
    </w:p>
    <w:p w:rsidR="00000000" w:rsidDel="00000000" w:rsidP="00000000" w:rsidRDefault="00000000" w:rsidRPr="00000000" w14:paraId="000000A9">
      <w:pPr>
        <w:pageBreakBefore w:val="0"/>
        <w:spacing w:line="360"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A">
      <w:pPr>
        <w:pageBreakBefore w:val="0"/>
        <w:jc w:val="both"/>
        <w:rPr>
          <w:rFonts w:ascii="Arial" w:cs="Arial" w:eastAsia="Arial" w:hAnsi="Arial"/>
        </w:rPr>
      </w:pPr>
      <w:r w:rsidDel="00000000" w:rsidR="00000000" w:rsidRPr="00000000">
        <w:rPr>
          <w:rFonts w:ascii="Arial" w:cs="Arial" w:eastAsia="Arial" w:hAnsi="Arial"/>
          <w:rtl w:val="0"/>
        </w:rPr>
        <w:t xml:space="preserve">En esta tabla se hace uso de la segunda ley de newton: si sobre un cuerpo actúa una o más fuerzas, las sumas de estas fuerzas es decir la fuerza neta sobre la partícula será igual al producto de la masa de la partícula por la aceleración que experimenta. </w:t>
      </w:r>
    </w:p>
    <w:p w:rsidR="00000000" w:rsidDel="00000000" w:rsidP="00000000" w:rsidRDefault="00000000" w:rsidRPr="00000000" w14:paraId="000000AB">
      <w:pPr>
        <w:pageBreakBefore w:val="0"/>
        <w:jc w:val="both"/>
        <w:rPr>
          <w:rFonts w:ascii="Arial" w:cs="Arial" w:eastAsia="Arial" w:hAnsi="Arial"/>
        </w:rPr>
      </w:pPr>
      <w:r w:rsidDel="00000000" w:rsidR="00000000" w:rsidRPr="00000000">
        <w:rPr>
          <w:rFonts w:ascii="Arial" w:cs="Arial" w:eastAsia="Arial" w:hAnsi="Arial"/>
          <w:rtl w:val="0"/>
        </w:rPr>
        <w:t xml:space="preserve">F = (Masa del objeto analizado) (aceleración a la que la masa es sometida)</w:t>
      </w:r>
    </w:p>
    <w:p w:rsidR="00000000" w:rsidDel="00000000" w:rsidP="00000000" w:rsidRDefault="00000000" w:rsidRPr="00000000" w14:paraId="000000AC">
      <w:pPr>
        <w:pageBreakBefore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D">
      <w:pPr>
        <w:pageBreakBefore w:val="0"/>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968"/>
        </w:tabs>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DISCUSIÓN </w:t>
      </w:r>
    </w:p>
    <w:p w:rsidR="00000000" w:rsidDel="00000000" w:rsidP="00000000" w:rsidRDefault="00000000" w:rsidRPr="00000000" w14:paraId="000000AF">
      <w:pPr>
        <w:pageBreakBefore w:val="0"/>
        <w:spacing w:line="240" w:lineRule="auto"/>
        <w:jc w:val="both"/>
        <w:rPr>
          <w:rFonts w:ascii="Arial" w:cs="Arial" w:eastAsia="Arial" w:hAnsi="Arial"/>
        </w:rPr>
      </w:pPr>
      <w:r w:rsidDel="00000000" w:rsidR="00000000" w:rsidRPr="00000000">
        <w:rPr>
          <w:rFonts w:ascii="Arial" w:cs="Arial" w:eastAsia="Arial" w:hAnsi="Arial"/>
          <w:rtl w:val="0"/>
        </w:rPr>
        <w:t xml:space="preserve">Se pudo observar en la gráfica 2 que entre mayor la masa, mayor será la inlinación del ángulo de vector velocidad, igualmente se deduce que el tiempo es inversamente proporcional con la velocidad, es decir a menor masa, mayor será el tiempo de prolongación y a mayor masa, menor será el tiempo empleado. Además de  que la aceleración y sus respectivas incertidumbres son halladas mediante la opción lineal que se encuentra dentro de la gráfica 2 de capstone, que es la pendiente y el corte con el eje. La relación que tiene la incertidumbre relativa con respecto a la masa es que a mayor su masa, mayor será la incertidumbre que se puede observar en la tabla N°1.</w:t>
      </w:r>
    </w:p>
    <w:p w:rsidR="00000000" w:rsidDel="00000000" w:rsidP="00000000" w:rsidRDefault="00000000" w:rsidRPr="00000000" w14:paraId="000000B0">
      <w:pPr>
        <w:pageBreakBefore w:val="0"/>
        <w:spacing w:line="240" w:lineRule="auto"/>
        <w:jc w:val="both"/>
        <w:rPr>
          <w:rFonts w:ascii="Arial" w:cs="Arial" w:eastAsia="Arial" w:hAnsi="Arial"/>
        </w:rPr>
      </w:pPr>
      <w:r w:rsidDel="00000000" w:rsidR="00000000" w:rsidRPr="00000000">
        <w:rPr>
          <w:rFonts w:ascii="Arial" w:cs="Arial" w:eastAsia="Arial" w:hAnsi="Arial"/>
          <w:rtl w:val="0"/>
        </w:rPr>
        <w:t xml:space="preserve">Para el cálculo de la incertidumbre tuvimos en cuenta la ecuación que es igual a la masa máxima del planeador, menos la masa mínima del planeador. Todo esto dividido entre dos, y como resultado obtuvimos su incertidumbre que es 0.026%.</w:t>
      </w:r>
    </w:p>
    <w:p w:rsidR="00000000" w:rsidDel="00000000" w:rsidP="00000000" w:rsidRDefault="00000000" w:rsidRPr="00000000" w14:paraId="000000B1">
      <w:pPr>
        <w:pageBreakBefore w:val="0"/>
        <w:spacing w:line="240" w:lineRule="auto"/>
        <w:jc w:val="both"/>
        <w:rPr>
          <w:rFonts w:ascii="Arial" w:cs="Arial" w:eastAsia="Arial" w:hAnsi="Arial"/>
        </w:rPr>
      </w:pPr>
      <w:r w:rsidDel="00000000" w:rsidR="00000000" w:rsidRPr="00000000">
        <w:rPr>
          <w:rFonts w:ascii="Arial" w:cs="Arial" w:eastAsia="Arial" w:hAnsi="Arial"/>
          <w:rtl w:val="0"/>
        </w:rPr>
        <w:t xml:space="preserve">Las causas de las incertidumbres en cada ensayo con diferentes masas del experimento, sucede por motivos de los errores humanos, ya que no hay una coordinacion  al presionar el botón de grabar en el software de capstone, al igual que el aviso que efectúa el compañero para soltar el planeador sobre el carril. Con los datos obtenidos en la tabla N°2 se obtuvo el promedio de la masa del planeador que fue de 0.163kg.</w:t>
      </w:r>
    </w:p>
    <w:p w:rsidR="00000000" w:rsidDel="00000000" w:rsidP="00000000" w:rsidRDefault="00000000" w:rsidRPr="00000000" w14:paraId="000000B2">
      <w:pPr>
        <w:pageBreakBefore w:val="0"/>
        <w:jc w:val="both"/>
        <w:rPr>
          <w:rFonts w:ascii="Arial" w:cs="Arial" w:eastAsia="Arial" w:hAnsi="Arial"/>
        </w:rPr>
      </w:pPr>
      <w:r w:rsidDel="00000000" w:rsidR="00000000" w:rsidRPr="00000000">
        <w:rPr>
          <w:rFonts w:ascii="Arial" w:cs="Arial" w:eastAsia="Arial" w:hAnsi="Arial"/>
          <w:rtl w:val="0"/>
        </w:rPr>
        <w:t xml:space="preserve">Para la obtención de la tensión de la cuerda, se utilizó la ecuación </w:t>
      </w:r>
      <m:oMath>
        <m:r>
          <w:rPr>
            <w:rFonts w:ascii="Cambria" w:cs="Cambria" w:eastAsia="Cambria" w:hAnsi="Cambria"/>
          </w:rPr>
          <m:t xml:space="preserve">F=m×a</m:t>
        </m:r>
      </m:oMath>
      <w:r w:rsidDel="00000000" w:rsidR="00000000" w:rsidRPr="00000000">
        <w:rPr>
          <w:rFonts w:ascii="Arial" w:cs="Arial" w:eastAsia="Arial" w:hAnsi="Arial"/>
          <w:rtl w:val="0"/>
        </w:rPr>
        <w:t xml:space="preserve">, se puede apreciar que entre mayor sea la masa, su tensión será mayor, es decir que son directamente proporcionales siendo estas unas fuerzas efectuados al momento de hacer los ensayos. Se puede comprobar este análisis a partir de los resultados de la tabla N° 3.</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En el proceso de hallar la tensión se consideró la fricción 0 porque el valor los valores de fricción para cada peso son mínimos por lo tanto se puede deducir o tomar la fricción como cero (0), además la fricción depende directamente del peso de la masa por Fr = (Normal masa analizada) (coeficiente fricción) por lo tanto la fricción en esta clase de ensayos  en donde se use un planeador y un carril de aire, que  tienen como objetivo n reducir la fuerza de fricción entre el deslizador y el carril haciendo que tienda a cero y que sea despreciable. Lo que se puede concluir con esto es que se puede despreciar ya que es una cifra diez decimales que es un valor muy diminuto.</w:t>
      </w:r>
    </w:p>
    <w:p w:rsidR="00000000" w:rsidDel="00000000" w:rsidP="00000000" w:rsidRDefault="00000000" w:rsidRPr="00000000" w14:paraId="000000B3">
      <w:pPr>
        <w:pageBreakBefore w:val="0"/>
        <w:spacing w:line="240" w:lineRule="auto"/>
        <w:jc w:val="both"/>
        <w:rPr>
          <w:rFonts w:ascii="Arial" w:cs="Arial" w:eastAsia="Arial" w:hAnsi="Arial"/>
        </w:rPr>
      </w:pPr>
      <w:r w:rsidDel="00000000" w:rsidR="00000000" w:rsidRPr="00000000">
        <w:rPr>
          <w:rFonts w:ascii="Arial" w:cs="Arial" w:eastAsia="Arial" w:hAnsi="Arial"/>
          <w:rtl w:val="0"/>
        </w:rPr>
        <w:t xml:space="preserve">Se sugiere que el diámetro de las perforaciones del carril de aire sea un poco más grande para tener una precisión más exacta a la hora de efectuar los ensayos correspondientes. </w:t>
      </w:r>
    </w:p>
    <w:p w:rsidR="00000000" w:rsidDel="00000000" w:rsidP="00000000" w:rsidRDefault="00000000" w:rsidRPr="00000000" w14:paraId="000000B4">
      <w:pPr>
        <w:pageBreakBefore w:val="0"/>
        <w:tabs>
          <w:tab w:val="left" w:pos="4968"/>
        </w:tabs>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4968"/>
        </w:tabs>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w:t>
      </w:r>
    </w:p>
    <w:p w:rsidR="00000000" w:rsidDel="00000000" w:rsidP="00000000" w:rsidRDefault="00000000" w:rsidRPr="00000000" w14:paraId="000000B6">
      <w:pPr>
        <w:pageBreakBefore w:val="0"/>
        <w:tabs>
          <w:tab w:val="left" w:pos="4968"/>
        </w:tabs>
        <w:jc w:val="both"/>
        <w:rPr>
          <w:rFonts w:ascii="Arial" w:cs="Arial" w:eastAsia="Arial" w:hAnsi="Arial"/>
          <w:color w:val="000000"/>
        </w:rPr>
      </w:pPr>
      <w:r w:rsidDel="00000000" w:rsidR="00000000" w:rsidRPr="00000000">
        <w:rPr>
          <w:rFonts w:ascii="Arial" w:cs="Arial" w:eastAsia="Arial" w:hAnsi="Arial"/>
          <w:color w:val="000000"/>
          <w:rtl w:val="0"/>
        </w:rPr>
        <w:t xml:space="preserve">Gracias al proceso de experimentación del laboratorio se pusieron en práctica las bases teóricas que poseíamos de dinámica y trajimos a colisión temas anteriores de cinemática para hacer un estudio más completo y adecuado a todo lo que contrae el movimiento del planeador de aire con el porta pesas, concluyendo que la fricción, la masa del planeador y la variación de la tensión de la cuerda a medida que la masa del porta pesas aumentaba, tenían un impacto directamente relacionado con las causas del movimiento resultante. </w:t>
      </w:r>
    </w:p>
    <w:p w:rsidR="00000000" w:rsidDel="00000000" w:rsidP="00000000" w:rsidRDefault="00000000" w:rsidRPr="00000000" w14:paraId="000000B7">
      <w:pPr>
        <w:pageBreakBefore w:val="0"/>
        <w:tabs>
          <w:tab w:val="left" w:pos="4968"/>
        </w:tabs>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8">
      <w:pPr>
        <w:pageBreakBefore w:val="0"/>
        <w:tabs>
          <w:tab w:val="left" w:pos="4968"/>
        </w:tabs>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9">
      <w:pPr>
        <w:pageBreakBefore w:val="0"/>
        <w:tabs>
          <w:tab w:val="left" w:pos="4968"/>
        </w:tabs>
        <w:jc w:val="both"/>
        <w:rPr>
          <w:rFonts w:ascii="Arial" w:cs="Arial" w:eastAsia="Arial" w:hAnsi="Arial"/>
          <w:b w:val="1"/>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968"/>
        </w:tabs>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 BIBLIOGRAFICAS</w:t>
      </w:r>
    </w:p>
    <w:p w:rsidR="00000000" w:rsidDel="00000000" w:rsidP="00000000" w:rsidRDefault="00000000" w:rsidRPr="00000000" w14:paraId="000000BB">
      <w:pPr>
        <w:pageBreakBefore w:val="0"/>
        <w:jc w:val="both"/>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i w:val="0"/>
          <w:rtl w:val="0"/>
        </w:rPr>
        <w:t xml:space="preserve">Es.wikipedia.org. (2018). Dinámica. [online] Available at: https://es.wikipedia.org/wiki/Din%C3%A1mica [Accessed 10 Mar. 2018]. </w:t>
      </w:r>
      <w:r w:rsidDel="00000000" w:rsidR="00000000" w:rsidRPr="00000000">
        <w:rPr>
          <w:rtl w:val="0"/>
        </w:rPr>
      </w:r>
    </w:p>
    <w:p w:rsidR="00000000" w:rsidDel="00000000" w:rsidP="00000000" w:rsidRDefault="00000000" w:rsidRPr="00000000" w14:paraId="000000BC">
      <w:pPr>
        <w:pageBreakBefore w:val="0"/>
        <w:spacing w:after="0" w:before="280" w:line="240" w:lineRule="auto"/>
        <w:jc w:val="both"/>
        <w:rPr>
          <w:rFonts w:ascii="Arial" w:cs="Arial" w:eastAsia="Arial" w:hAnsi="Arial"/>
        </w:rPr>
      </w:pPr>
      <w:r w:rsidDel="00000000" w:rsidR="00000000" w:rsidRPr="00000000">
        <w:rPr>
          <w:rFonts w:ascii="Arial" w:cs="Arial" w:eastAsia="Arial" w:hAnsi="Arial"/>
          <w:rtl w:val="0"/>
        </w:rPr>
        <w:t xml:space="preserve">[2] Francis W. Sears, Mark W. Zemansky, Hugh D. Young, Roger A. Freedman. Física Universitaria, volumen 1. Undécima edición, Pearson Educación, México, 2005.</w:t>
      </w:r>
    </w:p>
    <w:p w:rsidR="00000000" w:rsidDel="00000000" w:rsidP="00000000" w:rsidRDefault="00000000" w:rsidRPr="00000000" w14:paraId="000000BD">
      <w:pPr>
        <w:pageBreakBefore w:val="0"/>
        <w:spacing w:after="0" w:before="280" w:line="240" w:lineRule="auto"/>
        <w:jc w:val="both"/>
        <w:rPr>
          <w:rFonts w:ascii="Arial" w:cs="Arial" w:eastAsia="Arial" w:hAnsi="Arial"/>
        </w:rPr>
      </w:pPr>
      <w:r w:rsidDel="00000000" w:rsidR="00000000" w:rsidRPr="00000000">
        <w:rPr>
          <w:rFonts w:ascii="Arial" w:cs="Arial" w:eastAsia="Arial" w:hAnsi="Arial"/>
          <w:rtl w:val="0"/>
        </w:rPr>
        <w:t xml:space="preserve">[3] PASCO Scientific. Physics Labs with Computers, volume I: Student Workbook. Roseville CA, 1999. </w:t>
      </w:r>
    </w:p>
    <w:p w:rsidR="00000000" w:rsidDel="00000000" w:rsidP="00000000" w:rsidRDefault="00000000" w:rsidRPr="00000000" w14:paraId="000000BE">
      <w:pPr>
        <w:pageBreakBefore w:val="0"/>
        <w:spacing w:after="0" w:before="280" w:line="240" w:lineRule="auto"/>
        <w:jc w:val="both"/>
        <w:rPr>
          <w:rFonts w:ascii="Arial" w:cs="Arial" w:eastAsia="Arial" w:hAnsi="Arial"/>
        </w:rPr>
      </w:pPr>
      <w:r w:rsidDel="00000000" w:rsidR="00000000" w:rsidRPr="00000000">
        <w:rPr>
          <w:rFonts w:ascii="Arial" w:cs="Arial" w:eastAsia="Arial" w:hAnsi="Arial"/>
          <w:rtl w:val="0"/>
        </w:rPr>
        <w:t xml:space="preserve">[4] PASCO Scientific. CI-6742 – Motion Sensor II.</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pageBreakBefore w:val="0"/>
        <w:tabs>
          <w:tab w:val="left" w:pos="496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1">
      <w:pPr>
        <w:pageBreakBefore w:val="0"/>
        <w:tabs>
          <w:tab w:val="left" w:pos="4968"/>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2">
      <w:pPr>
        <w:pageBreakBefore w:val="0"/>
        <w:tabs>
          <w:tab w:val="left" w:pos="4968"/>
        </w:tabs>
        <w:rPr>
          <w:rFonts w:ascii="Arial" w:cs="Arial" w:eastAsia="Arial" w:hAnsi="Arial"/>
          <w:sz w:val="24"/>
          <w:szCs w:val="24"/>
        </w:rPr>
      </w:pPr>
      <w:r w:rsidDel="00000000" w:rsidR="00000000" w:rsidRPr="00000000">
        <w:rPr>
          <w:rtl w:val="0"/>
        </w:rPr>
      </w:r>
    </w:p>
    <w:sectPr>
      <w:type w:val="continuous"/>
      <w:pgSz w:h="15840" w:w="12240" w:orient="portrait"/>
      <w:pgMar w:bottom="1417" w:top="1417" w:left="1701" w:right="1701" w:header="0" w:footer="720"/>
      <w:cols w:equalWidth="0" w:num="2">
        <w:col w:space="720" w:w="4059.0000000000005"/>
        <w:col w:space="0" w:w="4059.00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es.wikipedia.org/wiki/Sistema_f%C3%ADsico" TargetMode="External"/><Relationship Id="rId7" Type="http://schemas.openxmlformats.org/officeDocument/2006/relationships/hyperlink" Target="https://es.wikipedia.org/wiki/Ecuaci%C3%B3n_de_movimiento"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