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  <w:sectPr>
          <w:pgSz w:h="15840" w:w="12240" w:orient="portrait"/>
          <w:pgMar w:bottom="1440" w:top="1080" w:left="893" w:right="893" w:header="720" w:footer="720"/>
          <w:pgNumType w:start="1"/>
        </w:sectPr>
      </w:pPr>
      <w:bookmarkStart w:colFirst="0" w:colLast="0" w:name="_heading=h.eib3xcy6oue9" w:id="0"/>
      <w:bookmarkEnd w:id="0"/>
      <w:r w:rsidDel="00000000" w:rsidR="00000000" w:rsidRPr="00000000">
        <w:rPr>
          <w:rtl w:val="0"/>
        </w:rPr>
        <w:t xml:space="preserve">Lenguaje de Descripción de Hardware (HDL)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  <w:t xml:space="preserve">Sergio Bolaños Ramirez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Universidad Autónoma de Occidente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  <w:t xml:space="preserve">Ingeniería Electrónica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  <w:t xml:space="preserve">Cali,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  <w:sectPr>
          <w:type w:val="continuous"/>
          <w:pgSz w:h="15840" w:w="12240" w:orient="portrait"/>
          <w:pgMar w:bottom="1440" w:top="1080" w:left="893" w:right="893" w:header="720" w:footer="720"/>
          <w:cols w:equalWidth="0" w:num="2">
            <w:col w:space="720" w:w="4867"/>
            <w:col w:space="0" w:w="4867"/>
          </w:cols>
        </w:sectPr>
      </w:pPr>
      <w:r w:rsidDel="00000000" w:rsidR="00000000" w:rsidRPr="00000000">
        <w:rPr>
          <w:rtl w:val="0"/>
        </w:rPr>
        <w:t xml:space="preserve">Sergio.bolanos@uao.edu.co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  <w:sectPr>
          <w:type w:val="continuous"/>
          <w:pgSz w:h="15840" w:w="12240" w:orient="portrait"/>
          <w:pgMar w:bottom="1440" w:top="1080" w:left="893" w:right="893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vertAlign w:val="baseline"/>
          <w:rtl w:val="0"/>
        </w:rPr>
        <w:t xml:space="preserve">Abstract—</w:t>
      </w:r>
      <w:r w:rsidDel="00000000" w:rsidR="00000000" w:rsidRPr="00000000">
        <w:rPr>
          <w:rtl w:val="0"/>
        </w:rPr>
        <w:t xml:space="preserve"> The following report will present a hardware description language, its advantages over other design tools and a brief description of PLD, CPLD and FPGA.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vertAlign w:val="baselin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HDL, PLD, CPLD, FPGA.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Resumen-- En el siguiente informe se dará a conocer un lenguaje de descripción de hardware, sus ventajas frente a otras herramientas de diseño y una breve definición de PLD, CPLD y FPGA  . Palabras clave: PLD, HDL, FPGA, CPDL.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216"/>
        </w:tabs>
        <w:ind w:left="0" w:firstLine="216"/>
        <w:rPr/>
      </w:pPr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11">
      <w:pPr>
        <w:tabs>
          <w:tab w:val="left" w:pos="216"/>
        </w:tabs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Lenguaje de Descripción de Hardware (HDL): Es un lenguaje de programación especializado que se utiliza para definir la estructura, diseño y operación de circuitos eléctricos y electrónicos digitales. Este lenguaje hace posible la descripción de un circuito electrónico y posibilita el análisis automático y su respectiva simulación. Mediante este lenguaje las expresiones se “ejecutan” concurrentemente y cada expresión o “instrucción” corresponde a la operación de un bloque de circuito.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Los HDL fueron creados para permitir el diseño de circuitos que tienen un alto nivel de abstracción, y que a través de estos se pudiese incluir los modelos característicos propios de los circuitos electrónicos, como lo son los flujos de datos y su variación en el tiempo.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VHDL: Es un lenguaje de descripción y modelado, el cual permite describir de forma entendible la funcionalidad y la organización del hardware de los sistemas digitales y otros componentes. Este maneja una sintaxis amplia y flexible que es similar a ADA. Mediante VHDL se permite el diseño Top-Down. Algunas de sus características son: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Sintaxis más estricta: reduce la posibilidad de errores.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Mejor soporte para diseños grandes y complejos.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ABEL: Es un lenguaje de descripción y modelado, el cual es reconocido en la programación de PLDs, ya que mediante este se facilita la programación de PLDs combinatorios y secuenciales. Mediante este lenguaje se puede describir un circuito en forma de ecuación lógica, tabla de verdad o en transición de estados. Algunas de sus características son: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 si existen errores en la sintaxis del programa fuente.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Simplificar o sintetizar las ecuaciones según sea el caso.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Simula las ecuaciones.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Puede escoger el dispositivo que mejor se adapte, o verificar si el dispositivo especificado se adapta a la aplicación.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 el archivo JEDEC para la programación del PLD. 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Verilog: Es un lenguaje de descripción y modelado, el cual se basa en un lenguaje de programación imperativo, formado por un conjunto de sentencias que indican cómo realizar una tarea.Este es conocido por tener una sintaxis más simple, similar a un lenguaje tipo C.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SystemC: Es una extensión del C++, que utiliza unas bibliotecas de clase para describir y simular circuitos digitales.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Ventajas de HDL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Simulacion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 la  descripción del circuito es posible simular el comportamiento mediante herramientas informáticas (simuladores) para comprobar su correcto funcionamiento antes de construir el circuito real.</w:t>
      </w:r>
    </w:p>
    <w:p w:rsidR="00000000" w:rsidDel="00000000" w:rsidP="00000000" w:rsidRDefault="00000000" w:rsidRPr="00000000" w14:paraId="0000002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Sintesis Automatica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Construcción del circuito a partir de su descripción de forma automática empleando herramientas informáticas.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Equivalente a la compilación del software.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Permite simplificar el diseño digital.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importante tener en cuenta que el diseñador debe conocer lo que las herramientas pueden y no pueden hacer.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Programmable Logic Device (PLD): Es un circuito integrado que ofrecen a los diseñadores en un solo chip, un arreglo de compuertas lógicas y flip-flops, que pueden ser programados por el usuario para implementar lógicas; y asi, una manera mas sencilla de reemplazar varios circuitos integrados estándares o de funciones fijas. Algunas de sus características son: 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PLDs representan menor costo para los fabricantes.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Pueden reemplazar funciones de otros dispositivos lógicos.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Reducción de espacio en las tarjetas de circuito impreso.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Simplificación del alambrado entre unos chips y otros.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Disminución en los requerimientos de potencia ( por consiguiente menor consumo de energía).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Realización de aplicaciones especiales no encontradas en circuitos integrados de funciones fijas.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Menor costo para el usuario, ya que requiere menos circuitos integrados. 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Programmable Logic Device (CPLD): Es un dispositivo electrónico que extiende el concepto de PLD, a un mayor nivel de integración ya que permite implementar sistemas más eficaces, porque utilizan menos espacio, mejoran la fiabilidad del diseño, y reducen costos. Un CPLD se forma con múltiples bloques lógicos, cada uno similar a un PLD. Los bloques lógicos se comunican entre sí utilizando una matriz programable de interconexiones, lo cual hace más eficiente el uso del silicio conduciendo a una mejor eficiencia a menor costo. Una de sus características es que no es volátil, lo que significa que el estado programado se mantiene incluso si se extrae la energía. 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Field Programmable Gate Array (FPGA): Es un circuito integrado que permite la reconfiguración del hardware en su interior, es decir que se puede reformar para que cumpla una aplicación específica, desde una simple calculadora hasta uno o varios microprocesadores funcionando al mismo tiempo en paralelo. Es un dispositivo versátil que tiene capacidades prácticamente ilimitadas para crear diseños digitales a la medida y eficientes en comparación con un microprocesador tradicional. Algunas de sus características son: 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Gran cantidad de terminales de E/S. Desde 100 hasta 1400.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Buffers de E/S programables: control de sesgo, control de corriente, configuración del estándar de E/S, pull-up y pull-down configurables.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Bloques dedicados a la multiplicación.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de impedancia programable por cada terminal de E/S.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Referencias de PLDs: 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EPM240 Altera PLD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EP4CE6 Altera Cyclon E4 PLD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EPM7064SLC84-10N Intel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HAPS-SX VU13P Xilinx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HAPS-SX VU440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60"/>
        </w:tabs>
        <w:jc w:val="left"/>
        <w:rPr/>
      </w:pPr>
      <w:r w:rsidDel="00000000" w:rsidR="00000000" w:rsidRPr="00000000">
        <w:rPr>
          <w:vertAlign w:val="baseline"/>
          <w:rtl w:val="0"/>
        </w:rPr>
        <w:t xml:space="preserve">Referenc</w:t>
      </w:r>
      <w:r w:rsidDel="00000000" w:rsidR="00000000" w:rsidRPr="00000000">
        <w:rPr>
          <w:rtl w:val="0"/>
        </w:rPr>
        <w:t xml:space="preserve">ias</w:t>
      </w:r>
    </w:p>
    <w:p w:rsidR="00000000" w:rsidDel="00000000" w:rsidP="00000000" w:rsidRDefault="00000000" w:rsidRPr="00000000" w14:paraId="00000051">
      <w:pPr>
        <w:tabs>
          <w:tab w:val="left" w:pos="36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Introducción HDL VERILOG.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https://www.dte.us.es/Members/paulino/Verilog-Intro.pdf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Lenguaje ABEL-HDL.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http://profesores.sanvalero.net/~arnadillo/Documentos/Apuntes/Sistemas/Lenguaje_HDL.pdf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Lenguaje HDL.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https://es.slideshare.net/Chichico_San/unidad-4-lenguaje-hdl-pe-isc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Lenguajes HDL.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https://electronicwebeasy.es.tl/LENGUAJES-HDL.htm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Tesis Lenguajes de Descripción de Hardware para la síntesis de circuitos.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http://oa.upm.es/48895/1/TFG_BLANCA_DIAZ_FERNANDEZ.pdf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Lenguajes de Descripción de Hardware.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https://www.dte.us.es/docencia/master/micr/dapa/temas/tema_02/tema2_ldh.pdf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 es un PLD.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http://web.archive.org/web/20051004052503/http://proton.ucting.udg.mx/~alicia/download/MAN_PLD.pdf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FPGA.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http://dea.unsj.edu.ar/sisdig2/Field%20Programmable%20Gate%20Arrays_A.pdf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CPLD.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https://es.scribd.com/doc/263545256/CPLD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80" w:left="893" w:right="893" w:header="720" w:footer="720"/>
      <w:cols w:equalWidth="0" w:num="2">
        <w:col w:space="360" w:w="5047"/>
        <w:col w:space="0" w:w="50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4"/>
      </w:numPr>
      <w:tabs>
        <w:tab w:val="clear" w:pos="360"/>
        <w:tab w:val="left" w:leader="none" w:pos="216"/>
        <w:tab w:val="num" w:leader="none" w:pos="576"/>
      </w:tabs>
      <w:suppressAutoHyphens w:val="1"/>
      <w:spacing w:after="80" w:before="160" w:line="1" w:lineRule="atLeast"/>
      <w:ind w:leftChars="-1" w:rightChars="0" w:firstLine="216" w:firstLineChars="-1"/>
      <w:jc w:val="center"/>
      <w:textDirection w:val="btLr"/>
      <w:textAlignment w:val="top"/>
      <w:outlineLvl w:val="0"/>
    </w:pPr>
    <w:rPr>
      <w:smallCap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numPr>
        <w:ilvl w:val="1"/>
        <w:numId w:val="5"/>
      </w:numPr>
      <w:suppressAutoHyphens w:val="1"/>
      <w:spacing w:after="60" w:before="120" w:line="1" w:lineRule="atLeast"/>
      <w:ind w:left="288" w:leftChars="-1" w:rightChars="0" w:hanging="288" w:firstLineChars="-1"/>
      <w:jc w:val="left"/>
      <w:textDirection w:val="btLr"/>
      <w:textAlignment w:val="top"/>
      <w:outlineLvl w:val="1"/>
    </w:pPr>
    <w:rPr>
      <w:i w:val="1"/>
      <w:i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numPr>
        <w:ilvl w:val="2"/>
        <w:numId w:val="6"/>
      </w:numPr>
      <w:tabs>
        <w:tab w:val="clear" w:pos="360"/>
        <w:tab w:val="num" w:leader="none" w:pos="540"/>
      </w:tabs>
      <w:suppressAutoHyphens w:val="1"/>
      <w:spacing w:line="240" w:lineRule="atLeast"/>
      <w:ind w:leftChars="-1" w:rightChars="0" w:firstLine="180" w:firstLineChars="-1"/>
      <w:jc w:val="both"/>
      <w:textDirection w:val="btLr"/>
      <w:textAlignment w:val="top"/>
      <w:outlineLvl w:val="2"/>
    </w:pPr>
    <w:rPr>
      <w:i w:val="1"/>
      <w:i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numPr>
        <w:ilvl w:val="3"/>
        <w:numId w:val="7"/>
      </w:numPr>
      <w:tabs>
        <w:tab w:val="clear" w:pos="360"/>
        <w:tab w:val="num" w:leader="none" w:pos="720"/>
      </w:tabs>
      <w:suppressAutoHyphens w:val="1"/>
      <w:spacing w:after="40" w:before="40" w:line="1" w:lineRule="atLeast"/>
      <w:ind w:leftChars="-1" w:rightChars="0" w:firstLine="360" w:firstLineChars="-1"/>
      <w:jc w:val="both"/>
      <w:textDirection w:val="btLr"/>
      <w:textAlignment w:val="top"/>
      <w:outlineLvl w:val="3"/>
    </w:pPr>
    <w:rPr>
      <w:i w:val="1"/>
      <w:i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tabs>
        <w:tab w:val="left" w:leader="none" w:pos="360"/>
      </w:tabs>
      <w:suppressAutoHyphens w:val="1"/>
      <w:spacing w:after="80" w:before="160" w:line="1" w:lineRule="atLeast"/>
      <w:ind w:leftChars="-1" w:rightChars="0" w:firstLineChars="-1"/>
      <w:jc w:val="center"/>
      <w:textDirection w:val="btLr"/>
      <w:textAlignment w:val="top"/>
      <w:outlineLvl w:val="4"/>
    </w:pPr>
    <w:rPr>
      <w:smallCap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bstract">
    <w:name w:val="Abstract"/>
    <w:next w:val="Abstract"/>
    <w:autoRedefine w:val="0"/>
    <w:hidden w:val="0"/>
    <w:qFormat w:val="0"/>
    <w:pPr>
      <w:suppressAutoHyphens w:val="1"/>
      <w:spacing w:after="20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Affiliation">
    <w:name w:val="Affiliation"/>
    <w:next w:val="Affiliation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next w:val="Author"/>
    <w:autoRedefine w:val="0"/>
    <w:hidden w:val="0"/>
    <w:qFormat w:val="0"/>
    <w:pPr>
      <w:suppressAutoHyphens w:val="1"/>
      <w:spacing w:after="4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228" w:lineRule="auto"/>
      <w:ind w:leftChars="-1" w:rightChars="0" w:firstLine="288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list">
    <w:name w:val="bullet list"/>
    <w:basedOn w:val="Textoindependiente"/>
    <w:next w:val="bulletlist"/>
    <w:autoRedefine w:val="0"/>
    <w:hidden w:val="0"/>
    <w:qFormat w:val="0"/>
    <w:pPr>
      <w:numPr>
        <w:ilvl w:val="0"/>
        <w:numId w:val="1"/>
      </w:numPr>
      <w:tabs>
        <w:tab w:val="clear" w:pos="360"/>
        <w:tab w:val="num" w:leader="none" w:pos="648"/>
      </w:tabs>
      <w:suppressAutoHyphens w:val="1"/>
      <w:spacing w:after="120" w:line="228" w:lineRule="auto"/>
      <w:ind w:left="648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quation">
    <w:name w:val="equation"/>
    <w:basedOn w:val="Normal"/>
    <w:next w:val="equation"/>
    <w:autoRedefine w:val="0"/>
    <w:hidden w:val="0"/>
    <w:qFormat w:val="0"/>
    <w:pPr>
      <w:tabs>
        <w:tab w:val="center" w:leader="none" w:pos="2520"/>
        <w:tab w:val="right" w:leader="none" w:pos="5040"/>
      </w:tabs>
      <w:suppressAutoHyphens w:val="1"/>
      <w:spacing w:after="240" w:before="240" w:line="21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Symbol" w:cs="Symbol" w:hAnsi="Symbo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gurecaption">
    <w:name w:val="figure caption"/>
    <w:next w:val="figurecaption"/>
    <w:autoRedefine w:val="0"/>
    <w:hidden w:val="0"/>
    <w:qFormat w:val="0"/>
    <w:pPr>
      <w:numPr>
        <w:ilvl w:val="0"/>
        <w:numId w:val="2"/>
      </w:numPr>
      <w:tabs>
        <w:tab w:val="clear" w:pos="360"/>
      </w:tabs>
      <w:suppressAutoHyphens w:val="1"/>
      <w:spacing w:after="20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footnote">
    <w:name w:val="footnote"/>
    <w:next w:val="footnote"/>
    <w:autoRedefine w:val="0"/>
    <w:hidden w:val="0"/>
    <w:qFormat w:val="0"/>
    <w:pPr>
      <w:framePr w:anchorLock="0" w:lines="0" w:vSpace="187" w:hSpace="187" w:wrap="notBeside" w:hAnchor="text" w:vAnchor="text" w:x="6121" w:y="577" w:hRule="auto"/>
      <w:numPr>
        <w:ilvl w:val="0"/>
        <w:numId w:val="3"/>
      </w:numPr>
      <w:tabs>
        <w:tab w:val="clear" w:pos="360"/>
        <w:tab w:val="num" w:leader="none" w:pos="648"/>
      </w:tabs>
      <w:suppressAutoHyphens w:val="1"/>
      <w:spacing w:after="40" w:line="1" w:lineRule="atLeast"/>
      <w:ind w:leftChars="-1" w:rightChars="0" w:firstLine="288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keywords">
    <w:name w:val="key words"/>
    <w:next w:val="keywords"/>
    <w:autoRedefine w:val="0"/>
    <w:hidden w:val="0"/>
    <w:qFormat w:val="0"/>
    <w:pPr>
      <w:suppressAutoHyphens w:val="1"/>
      <w:spacing w:after="120" w:line="1" w:lineRule="atLeast"/>
      <w:ind w:leftChars="-1" w:rightChars="0" w:firstLine="288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papersubtitle">
    <w:name w:val="paper subtitle"/>
    <w:next w:val="papersubtit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papertitle">
    <w:name w:val="paper title"/>
    <w:next w:val="papertit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und" w:val="und"/>
    </w:rPr>
  </w:style>
  <w:style w:type="paragraph" w:styleId="references">
    <w:name w:val="references"/>
    <w:next w:val="references"/>
    <w:autoRedefine w:val="0"/>
    <w:hidden w:val="0"/>
    <w:qFormat w:val="0"/>
    <w:pPr>
      <w:numPr>
        <w:ilvl w:val="0"/>
        <w:numId w:val="8"/>
      </w:numPr>
      <w:suppressAutoHyphens w:val="1"/>
      <w:spacing w:after="50" w:line="18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sponsors">
    <w:name w:val="sponsors"/>
    <w:next w:val="sponsors"/>
    <w:autoRedefine w:val="0"/>
    <w:hidden w:val="0"/>
    <w:qFormat w:val="0"/>
    <w:pPr>
      <w:framePr w:anchorLock="0" w:lines="0" w:wrap="auto" w:x="615" w:y="2239" w:hRule="auto"/>
      <w:pBdr>
        <w:top w:color="auto" w:space="2" w:sz="4" w:val="single"/>
      </w:pBdr>
      <w:suppressAutoHyphens w:val="1"/>
      <w:spacing w:line="1" w:lineRule="atLeast"/>
      <w:ind w:leftChars="-1" w:rightChars="0" w:firstLine="288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colhead">
    <w:name w:val="table col head"/>
    <w:basedOn w:val="Normal"/>
    <w:next w:val="tablecolhea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colsubhead">
    <w:name w:val="table col subhead"/>
    <w:basedOn w:val="tablecolhead"/>
    <w:next w:val="tablecolsubhead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15"/>
      <w:szCs w:val="15"/>
      <w:effect w:val="none"/>
      <w:vertAlign w:val="baseline"/>
      <w:cs w:val="0"/>
      <w:em w:val="none"/>
      <w:lang w:bidi="ar-SA" w:eastAsia="en-US" w:val="en-US"/>
    </w:rPr>
  </w:style>
  <w:style w:type="paragraph" w:styleId="tablecopy">
    <w:name w:val="table copy"/>
    <w:next w:val="tablecopy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tablefootnote">
    <w:name w:val="table footnote"/>
    <w:next w:val="tablefootnote"/>
    <w:autoRedefine w:val="0"/>
    <w:hidden w:val="0"/>
    <w:qFormat w:val="0"/>
    <w:pPr>
      <w:suppressAutoHyphens w:val="1"/>
      <w:spacing w:after="3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en-US"/>
    </w:rPr>
  </w:style>
  <w:style w:type="paragraph" w:styleId="tablehead">
    <w:name w:val="table head"/>
    <w:next w:val="tablehead"/>
    <w:autoRedefine w:val="0"/>
    <w:hidden w:val="0"/>
    <w:qFormat w:val="0"/>
    <w:pPr>
      <w:numPr>
        <w:ilvl w:val="0"/>
        <w:numId w:val="9"/>
      </w:numPr>
      <w:tabs>
        <w:tab w:val="clear" w:pos="360"/>
        <w:tab w:val="num" w:leader="none" w:pos="1080"/>
      </w:tabs>
      <w:suppressAutoHyphens w:val="1"/>
      <w:spacing w:after="120" w:before="240" w:line="216" w:lineRule="auto"/>
      <w:ind w:leftChars="-1" w:rightChars="0" w:firstLineChars="-1"/>
      <w:jc w:val="center"/>
      <w:textDirection w:val="btLr"/>
      <w:textAlignment w:val="top"/>
      <w:outlineLvl w:val="0"/>
    </w:pPr>
    <w:rPr>
      <w:smallCaps w:val="1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a.upm.es/48895/1/TFG_BLANCA_DIAZ_FERNANDEZ.pdf" TargetMode="External"/><Relationship Id="rId10" Type="http://schemas.openxmlformats.org/officeDocument/2006/relationships/hyperlink" Target="https://electronicwebeasy.es.tl/LENGUAJES-HDL.htm" TargetMode="External"/><Relationship Id="rId13" Type="http://schemas.openxmlformats.org/officeDocument/2006/relationships/hyperlink" Target="http://web.archive.org/web/20051004052503/http://proton.ucting.udg.mx/~alicia/download/MAN_PLD.pdf" TargetMode="External"/><Relationship Id="rId12" Type="http://schemas.openxmlformats.org/officeDocument/2006/relationships/hyperlink" Target="https://www.dte.us.es/docencia/master/micr/dapa/temas/tema_02/tema2_ldh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slideshare.net/Chichico_San/unidad-4-lenguaje-hdl-pe-isc" TargetMode="External"/><Relationship Id="rId15" Type="http://schemas.openxmlformats.org/officeDocument/2006/relationships/hyperlink" Target="https://es.scribd.com/doc/263545256/CPLD" TargetMode="External"/><Relationship Id="rId14" Type="http://schemas.openxmlformats.org/officeDocument/2006/relationships/hyperlink" Target="http://dea.unsj.edu.ar/sisdig2/Field%20Programmable%20Gate%20Arrays_A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te.us.es/Members/paulino/Verilog-Intro.pdf" TargetMode="External"/><Relationship Id="rId8" Type="http://schemas.openxmlformats.org/officeDocument/2006/relationships/hyperlink" Target="http://profesores.sanvalero.net/~arnadillo/Documentos/Apuntes/Sistemas/Lenguaje_HD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vxuv1M3TpIA8M8vEbNtqyoCgg==">AMUW2mWydoNYqDlgCSXdNDgkcLrqgD4tF/bHDxjE11F2SoVMH5R7x3hVRQbfcTYXV0dBhHBELPtl5A/wwr6v0cl//3vOoYE01xOgu+7YHJok8VbscAAq+yQdFd20XC9abFcCgRmuUNhB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2010-07-28T14:58:00Z</dcterms:created>
  <dc:creator>IEEE</dc:creator>
</cp:coreProperties>
</file>