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EE7B" w14:textId="77777777" w:rsidR="00ED68E8" w:rsidRPr="00ED68E8" w:rsidRDefault="00ED68E8" w:rsidP="00ED68E8">
      <w:p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Fecha:</w:t>
      </w:r>
      <w:r w:rsidRPr="00ED68E8">
        <w:rPr>
          <w:rFonts w:ascii="Arial" w:eastAsia="Times New Roman" w:hAnsi="Arial" w:cs="Arial"/>
          <w:color w:val="000000"/>
          <w:kern w:val="0"/>
          <w:lang w:eastAsia="es-MX"/>
          <w14:ligatures w14:val="none"/>
        </w:rPr>
        <w:t> Bogotá, </w:t>
      </w:r>
    </w:p>
    <w:p w14:paraId="0A8BE065" w14:textId="77777777" w:rsidR="00ED68E8" w:rsidRPr="00ED68E8" w:rsidRDefault="00ED68E8" w:rsidP="00ED68E8">
      <w:pPr>
        <w:spacing w:before="100" w:beforeAutospacing="1" w:after="100" w:afterAutospacing="1" w:line="240" w:lineRule="auto"/>
        <w:rPr>
          <w:rFonts w:ascii="Arial" w:eastAsia="Times New Roman" w:hAnsi="Arial" w:cs="Arial"/>
          <w:b/>
          <w:bCs/>
          <w:color w:val="000000"/>
          <w:kern w:val="0"/>
          <w:lang w:eastAsia="es-MX"/>
          <w14:ligatures w14:val="none"/>
        </w:rPr>
      </w:pPr>
      <w:r w:rsidRPr="00ED68E8">
        <w:rPr>
          <w:rFonts w:ascii="Arial" w:eastAsia="Times New Roman" w:hAnsi="Arial" w:cs="Arial"/>
          <w:b/>
          <w:bCs/>
          <w:color w:val="000000"/>
          <w:kern w:val="0"/>
          <w:lang w:eastAsia="es-MX"/>
          <w14:ligatures w14:val="none"/>
        </w:rPr>
        <w:t>Señores</w:t>
      </w:r>
      <w:r w:rsidRPr="00ED68E8">
        <w:rPr>
          <w:rFonts w:ascii="Arial" w:eastAsia="Times New Roman" w:hAnsi="Arial" w:cs="Arial"/>
          <w:color w:val="000000"/>
          <w:kern w:val="0"/>
          <w:lang w:eastAsia="es-MX"/>
          <w14:ligatures w14:val="none"/>
        </w:rPr>
        <w:br/>
      </w:r>
      <w:r w:rsidRPr="00ED68E8">
        <w:rPr>
          <w:rFonts w:ascii="Arial" w:eastAsia="Times New Roman" w:hAnsi="Arial" w:cs="Arial"/>
          <w:b/>
          <w:bCs/>
          <w:color w:val="000000"/>
          <w:kern w:val="0"/>
          <w:lang w:eastAsia="es-MX"/>
          <w14:ligatures w14:val="none"/>
        </w:rPr>
        <w:t>EQUIDAD SEGUROS</w:t>
      </w:r>
    </w:p>
    <w:p w14:paraId="1978B523" w14:textId="0D88351E" w:rsidR="00DE64FC" w:rsidRPr="00140891" w:rsidRDefault="00140891" w:rsidP="00DE64FC">
      <w:pPr>
        <w:spacing w:before="100" w:beforeAutospacing="1" w:after="100" w:afterAutospacing="1" w:line="240" w:lineRule="auto"/>
        <w:outlineLvl w:val="0"/>
        <w:rPr>
          <w:rFonts w:ascii="Arial" w:eastAsia="Times New Roman" w:hAnsi="Arial" w:cs="Arial"/>
          <w:b/>
          <w:bCs/>
          <w:color w:val="000000"/>
          <w:kern w:val="36"/>
          <w:sz w:val="30"/>
          <w:szCs w:val="30"/>
          <w:lang w:eastAsia="es-MX"/>
          <w14:ligatures w14:val="none"/>
        </w:rPr>
      </w:pPr>
      <w:r w:rsidRPr="00140891">
        <w:rPr>
          <w:rFonts w:ascii="Arial" w:eastAsia="Times New Roman" w:hAnsi="Arial" w:cs="Arial"/>
          <w:b/>
          <w:bCs/>
          <w:color w:val="000000"/>
          <w:kern w:val="36"/>
          <w:sz w:val="30"/>
          <w:szCs w:val="30"/>
          <w:lang w:eastAsia="es-MX"/>
          <w14:ligatures w14:val="none"/>
        </w:rPr>
        <w:t xml:space="preserve">Asunto: </w:t>
      </w:r>
      <w:r w:rsidR="00DE64FC" w:rsidRPr="00140891">
        <w:rPr>
          <w:rFonts w:ascii="Arial" w:eastAsia="Times New Roman" w:hAnsi="Arial" w:cs="Arial"/>
          <w:b/>
          <w:bCs/>
          <w:color w:val="000000"/>
          <w:kern w:val="36"/>
          <w:sz w:val="30"/>
          <w:szCs w:val="30"/>
          <w:lang w:eastAsia="es-MX"/>
          <w14:ligatures w14:val="none"/>
        </w:rPr>
        <w:t>CARTA DE COBERTURA – CONCEPTO TÉCNICO DE PRIMERA PÉRDIDA DE AJUSTE Y/O INDEMNIZACIÓN</w:t>
      </w:r>
    </w:p>
    <w:p w14:paraId="6509E236" w14:textId="1D725955" w:rsidR="00DE64FC" w:rsidRPr="00ED68E8" w:rsidRDefault="00DE64FC" w:rsidP="00DE64FC">
      <w:pPr>
        <w:spacing w:before="100" w:beforeAutospacing="1" w:after="100" w:afterAutospacing="1" w:line="240" w:lineRule="auto"/>
        <w:rPr>
          <w:rFonts w:ascii="Arial" w:eastAsia="Times New Roman" w:hAnsi="Arial" w:cs="Arial"/>
          <w:b/>
          <w:bCs/>
          <w:color w:val="000000"/>
          <w:kern w:val="0"/>
          <w:lang w:eastAsia="es-MX"/>
          <w14:ligatures w14:val="none"/>
        </w:rPr>
      </w:pPr>
    </w:p>
    <w:p w14:paraId="2AB0B6E8" w14:textId="77777777" w:rsidR="00DE64FC" w:rsidRPr="00ED68E8" w:rsidRDefault="00DE64FC" w:rsidP="00DE64FC">
      <w:p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Asunto:</w:t>
      </w:r>
      <w:r w:rsidRPr="00ED68E8">
        <w:rPr>
          <w:rFonts w:ascii="Arial" w:eastAsia="Times New Roman" w:hAnsi="Arial" w:cs="Arial"/>
          <w:color w:val="000000"/>
          <w:kern w:val="0"/>
          <w:lang w:eastAsia="es-MX"/>
          <w14:ligatures w14:val="none"/>
        </w:rPr>
        <w:t> Concepto Técnico de Primera Pérdida de Ajuste y/o Indemnización – Finiquito</w:t>
      </w:r>
    </w:p>
    <w:p w14:paraId="5865B36D" w14:textId="65472FA1" w:rsidR="00DE64FC" w:rsidRPr="00ED68E8" w:rsidRDefault="00DE64FC" w:rsidP="00DE64FC">
      <w:pPr>
        <w:spacing w:before="100" w:beforeAutospacing="1" w:after="100" w:afterAutospacing="1" w:line="240" w:lineRule="auto"/>
        <w:jc w:val="both"/>
        <w:rPr>
          <w:rFonts w:ascii="Arial" w:eastAsia="Times New Roman" w:hAnsi="Arial" w:cs="Arial"/>
          <w:color w:val="000000"/>
          <w:kern w:val="0"/>
          <w:lang w:eastAsia="es-MX"/>
          <w14:ligatures w14:val="none"/>
        </w:rPr>
      </w:pPr>
      <w:r w:rsidRPr="00ED68E8">
        <w:rPr>
          <w:rFonts w:ascii="Arial" w:eastAsia="Times New Roman" w:hAnsi="Arial" w:cs="Arial"/>
          <w:color w:val="000000"/>
          <w:kern w:val="0"/>
          <w:lang w:eastAsia="es-MX"/>
          <w14:ligatures w14:val="none"/>
        </w:rPr>
        <w:t>De acuerdo con el proceso de ajuste realizado sobre el siniestro objeto de la presente reclamación</w:t>
      </w:r>
      <w:r w:rsidR="00481CE9" w:rsidRPr="00ED68E8">
        <w:rPr>
          <w:rFonts w:ascii="Arial" w:eastAsia="Times New Roman" w:hAnsi="Arial" w:cs="Arial"/>
          <w:color w:val="000000"/>
          <w:kern w:val="0"/>
          <w:lang w:eastAsia="es-MX"/>
          <w14:ligatures w14:val="none"/>
        </w:rPr>
        <w:t xml:space="preserve"> a causa del terremoto ocurrido el día 10 de Agosto de 2026</w:t>
      </w:r>
      <w:r w:rsidRPr="00ED68E8">
        <w:rPr>
          <w:rFonts w:ascii="Arial" w:eastAsia="Times New Roman" w:hAnsi="Arial" w:cs="Arial"/>
          <w:color w:val="000000"/>
          <w:kern w:val="0"/>
          <w:lang w:eastAsia="es-MX"/>
          <w14:ligatures w14:val="none"/>
        </w:rPr>
        <w:t>, y una vez analizada la documentación aportada, las circunstancias de ocurrencia y las condiciones de la póliza, se emite el presente Concepto Técnico de Primera Pérdida de Ajuste y/o Indemnización, el cual constituye la base para la liquidación definitiva del siniestro y servirá como documento de finiquito entre las partes.</w:t>
      </w:r>
    </w:p>
    <w:p w14:paraId="50A151EF" w14:textId="77777777" w:rsidR="00DE64FC" w:rsidRPr="00ED68E8" w:rsidRDefault="00DE64FC" w:rsidP="00DE64FC">
      <w:p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color w:val="000000"/>
          <w:kern w:val="0"/>
          <w:lang w:eastAsia="es-MX"/>
          <w14:ligatures w14:val="none"/>
        </w:rPr>
        <w:t>En consecuencia, se establece la siguiente información:</w:t>
      </w:r>
    </w:p>
    <w:p w14:paraId="57D128E5" w14:textId="77777777" w:rsidR="00DE64FC" w:rsidRPr="00ED68E8" w:rsidRDefault="00DE64FC" w:rsidP="00DE64FC">
      <w:pPr>
        <w:numPr>
          <w:ilvl w:val="0"/>
          <w:numId w:val="1"/>
        </w:num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Asegurado / Beneficiario:</w:t>
      </w:r>
      <w:r w:rsidRPr="00ED68E8">
        <w:rPr>
          <w:rFonts w:ascii="Arial" w:eastAsia="Times New Roman" w:hAnsi="Arial" w:cs="Arial"/>
          <w:color w:val="000000"/>
          <w:kern w:val="0"/>
          <w:lang w:eastAsia="es-MX"/>
          <w14:ligatures w14:val="none"/>
        </w:rPr>
        <w:t> [Nombre completo]</w:t>
      </w:r>
    </w:p>
    <w:p w14:paraId="0E1AC8B0" w14:textId="77777777" w:rsidR="00DE64FC" w:rsidRPr="00ED68E8" w:rsidRDefault="00DE64FC" w:rsidP="00DE64FC">
      <w:pPr>
        <w:numPr>
          <w:ilvl w:val="0"/>
          <w:numId w:val="1"/>
        </w:num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Cédula de ciudadanía:</w:t>
      </w:r>
      <w:r w:rsidRPr="00ED68E8">
        <w:rPr>
          <w:rFonts w:ascii="Arial" w:eastAsia="Times New Roman" w:hAnsi="Arial" w:cs="Arial"/>
          <w:color w:val="000000"/>
          <w:kern w:val="0"/>
          <w:lang w:eastAsia="es-MX"/>
          <w14:ligatures w14:val="none"/>
        </w:rPr>
        <w:t> [Número de cédula]</w:t>
      </w:r>
    </w:p>
    <w:p w14:paraId="3491C634" w14:textId="77777777" w:rsidR="00DE64FC" w:rsidRPr="00ED68E8" w:rsidRDefault="00DE64FC" w:rsidP="00DE64FC">
      <w:pPr>
        <w:numPr>
          <w:ilvl w:val="0"/>
          <w:numId w:val="1"/>
        </w:num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Número de póliza:</w:t>
      </w:r>
      <w:r w:rsidRPr="00ED68E8">
        <w:rPr>
          <w:rFonts w:ascii="Arial" w:eastAsia="Times New Roman" w:hAnsi="Arial" w:cs="Arial"/>
          <w:color w:val="000000"/>
          <w:kern w:val="0"/>
          <w:lang w:eastAsia="es-MX"/>
          <w14:ligatures w14:val="none"/>
        </w:rPr>
        <w:t> [Número de póliza]</w:t>
      </w:r>
    </w:p>
    <w:p w14:paraId="214F855C" w14:textId="73B78CAE" w:rsidR="00DE64FC" w:rsidRPr="00ED68E8" w:rsidRDefault="00DE64FC" w:rsidP="00DE64FC">
      <w:pPr>
        <w:numPr>
          <w:ilvl w:val="0"/>
          <w:numId w:val="1"/>
        </w:num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Valor aprobado para indemnización</w:t>
      </w:r>
      <w:r w:rsidR="00727695">
        <w:rPr>
          <w:rFonts w:ascii="Arial" w:eastAsia="Times New Roman" w:hAnsi="Arial" w:cs="Arial"/>
          <w:b/>
          <w:bCs/>
          <w:color w:val="000000"/>
          <w:kern w:val="0"/>
          <w:lang w:eastAsia="es-MX"/>
          <w14:ligatures w14:val="none"/>
        </w:rPr>
        <w:t xml:space="preserve"> </w:t>
      </w:r>
      <w:r w:rsidR="00727695" w:rsidRPr="00727695">
        <w:rPr>
          <w:rFonts w:ascii="Arial" w:eastAsia="Times New Roman" w:hAnsi="Arial" w:cs="Arial"/>
          <w:b/>
          <w:bCs/>
          <w:color w:val="EE0000"/>
          <w:kern w:val="0"/>
          <w:lang w:eastAsia="es-MX"/>
          <w14:ligatures w14:val="none"/>
        </w:rPr>
        <w:t>neto descontado el deducible</w:t>
      </w:r>
      <w:r w:rsidRPr="00ED68E8">
        <w:rPr>
          <w:rFonts w:ascii="Arial" w:eastAsia="Times New Roman" w:hAnsi="Arial" w:cs="Arial"/>
          <w:b/>
          <w:bCs/>
          <w:color w:val="000000"/>
          <w:kern w:val="0"/>
          <w:lang w:eastAsia="es-MX"/>
          <w14:ligatures w14:val="none"/>
        </w:rPr>
        <w:t>:</w:t>
      </w:r>
      <w:r w:rsidRPr="00ED68E8">
        <w:rPr>
          <w:rFonts w:ascii="Arial" w:eastAsia="Times New Roman" w:hAnsi="Arial" w:cs="Arial"/>
          <w:color w:val="000000"/>
          <w:kern w:val="0"/>
          <w:lang w:eastAsia="es-MX"/>
          <w14:ligatures w14:val="none"/>
        </w:rPr>
        <w:t> </w:t>
      </w:r>
      <w:r w:rsidRPr="00ED68E8">
        <w:rPr>
          <w:rFonts w:ascii="Arial" w:eastAsia="Times New Roman" w:hAnsi="Arial" w:cs="Arial"/>
          <w:b/>
          <w:bCs/>
          <w:color w:val="000000"/>
          <w:kern w:val="0"/>
          <w:lang w:eastAsia="es-MX"/>
          <w14:ligatures w14:val="none"/>
        </w:rPr>
        <w:t>$ [Valor en números]</w:t>
      </w:r>
      <w:r w:rsidRPr="00ED68E8">
        <w:rPr>
          <w:rFonts w:ascii="Arial" w:eastAsia="Times New Roman" w:hAnsi="Arial" w:cs="Arial"/>
          <w:color w:val="000000"/>
          <w:kern w:val="0"/>
          <w:lang w:eastAsia="es-MX"/>
          <w14:ligatures w14:val="none"/>
        </w:rPr>
        <w:t> (</w:t>
      </w:r>
      <w:r w:rsidRPr="00ED68E8">
        <w:rPr>
          <w:rFonts w:ascii="Arial" w:eastAsia="Times New Roman" w:hAnsi="Arial" w:cs="Arial"/>
          <w:b/>
          <w:bCs/>
          <w:color w:val="000000"/>
          <w:kern w:val="0"/>
          <w:lang w:eastAsia="es-MX"/>
          <w14:ligatures w14:val="none"/>
        </w:rPr>
        <w:t>[Valor en letras] pesos M/CTE</w:t>
      </w:r>
      <w:r w:rsidRPr="00ED68E8">
        <w:rPr>
          <w:rFonts w:ascii="Arial" w:eastAsia="Times New Roman" w:hAnsi="Arial" w:cs="Arial"/>
          <w:color w:val="000000"/>
          <w:kern w:val="0"/>
          <w:lang w:eastAsia="es-MX"/>
          <w14:ligatures w14:val="none"/>
        </w:rPr>
        <w:t>).</w:t>
      </w:r>
    </w:p>
    <w:p w14:paraId="02BBD1DF" w14:textId="77777777" w:rsidR="00DE64FC" w:rsidRPr="00ED68E8" w:rsidRDefault="00DE64FC" w:rsidP="00DE64FC">
      <w:pPr>
        <w:spacing w:before="100" w:beforeAutospacing="1" w:after="100" w:afterAutospacing="1" w:line="240" w:lineRule="auto"/>
        <w:jc w:val="both"/>
        <w:rPr>
          <w:rFonts w:ascii="Arial" w:eastAsia="Times New Roman" w:hAnsi="Arial" w:cs="Arial"/>
          <w:color w:val="000000"/>
          <w:kern w:val="0"/>
          <w:lang w:eastAsia="es-MX"/>
          <w14:ligatures w14:val="none"/>
        </w:rPr>
      </w:pPr>
      <w:r w:rsidRPr="00ED68E8">
        <w:rPr>
          <w:rFonts w:ascii="Arial" w:eastAsia="Times New Roman" w:hAnsi="Arial" w:cs="Arial"/>
          <w:color w:val="000000"/>
          <w:kern w:val="0"/>
          <w:lang w:eastAsia="es-MX"/>
          <w14:ligatures w14:val="none"/>
        </w:rPr>
        <w:t>Con la aceptación y el pago del valor anteriormente indicado, se entenderá que la presente indemnización corresponde a la liquidación definitiva del siniestro, declarando el asegurado recibir a satisfacción la suma aquí establecida y, en consecuencia, otorgando el más amplio y suficiente finiquito respecto de las obligaciones derivadas del presente evento amparado bajo la póliza antes mencionada, sin que exista reclamación adicional por los mismos hechos, salvo aquellos derechos que por disposición legal sean irrenunciables.</w:t>
      </w:r>
    </w:p>
    <w:p w14:paraId="7A6F1B5E" w14:textId="77777777" w:rsidR="00DE64FC" w:rsidRPr="00ED68E8" w:rsidRDefault="00DE64FC" w:rsidP="00DE64FC">
      <w:p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color w:val="000000"/>
          <w:kern w:val="0"/>
          <w:lang w:eastAsia="es-MX"/>
          <w14:ligatures w14:val="none"/>
        </w:rPr>
        <w:t>El presente concepto técnico se emite con fundamento en las condiciones generales y particulares de la póliza, la información suministrada durante el proceso de ajuste y las verificaciones técnicas efectuadas.</w:t>
      </w:r>
    </w:p>
    <w:p w14:paraId="1379F0AC" w14:textId="77777777" w:rsidR="00DE64FC" w:rsidRPr="00ED68E8" w:rsidRDefault="00DE64FC" w:rsidP="00DE64FC">
      <w:p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color w:val="000000"/>
          <w:kern w:val="0"/>
          <w:lang w:eastAsia="es-MX"/>
          <w14:ligatures w14:val="none"/>
        </w:rPr>
        <w:t>Cordialmente,</w:t>
      </w:r>
    </w:p>
    <w:p w14:paraId="6A4C86BA" w14:textId="1ED5011E" w:rsidR="00DE64FC" w:rsidRPr="00ED68E8" w:rsidRDefault="00DE64FC" w:rsidP="00DE64FC">
      <w:pPr>
        <w:spacing w:before="100" w:beforeAutospacing="1" w:after="100" w:afterAutospacing="1" w:line="240" w:lineRule="auto"/>
        <w:rPr>
          <w:rFonts w:ascii="Arial" w:eastAsia="Times New Roman" w:hAnsi="Arial" w:cs="Arial"/>
          <w:color w:val="000000"/>
          <w:kern w:val="0"/>
          <w:lang w:eastAsia="es-MX"/>
          <w14:ligatures w14:val="none"/>
        </w:rPr>
      </w:pPr>
      <w:r w:rsidRPr="00ED68E8">
        <w:rPr>
          <w:rFonts w:ascii="Arial" w:eastAsia="Times New Roman" w:hAnsi="Arial" w:cs="Arial"/>
          <w:b/>
          <w:bCs/>
          <w:color w:val="000000"/>
          <w:kern w:val="0"/>
          <w:lang w:eastAsia="es-MX"/>
          <w14:ligatures w14:val="none"/>
        </w:rPr>
        <w:t>__________________________________</w:t>
      </w:r>
      <w:r w:rsidRPr="00ED68E8">
        <w:rPr>
          <w:rFonts w:ascii="Arial" w:eastAsia="Times New Roman" w:hAnsi="Arial" w:cs="Arial"/>
          <w:color w:val="000000"/>
          <w:kern w:val="0"/>
          <w:lang w:eastAsia="es-MX"/>
          <w14:ligatures w14:val="none"/>
        </w:rPr>
        <w:br/>
      </w:r>
      <w:r w:rsidRPr="00ED68E8">
        <w:rPr>
          <w:rFonts w:ascii="Arial" w:eastAsia="Times New Roman" w:hAnsi="Arial" w:cs="Arial"/>
          <w:b/>
          <w:bCs/>
          <w:color w:val="000000"/>
          <w:kern w:val="0"/>
          <w:lang w:eastAsia="es-MX"/>
          <w14:ligatures w14:val="none"/>
        </w:rPr>
        <w:t>PROSER AJUSTES SAS</w:t>
      </w:r>
    </w:p>
    <w:sectPr>
      <w:headerReference w:type="default" r:id="rId7"/>
      <w:footerReference w:type="default" r:id="rId8"/>
      <w:pgSz w:w="12240" w:h="15840"/>
      <w:pgMar w:top="1224" w:right="1134" w:bottom="1728"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2.xml><?xml version="1.0" encoding="utf-8"?>
<w:ftr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p14="http://schemas.microsoft.com/office/word/2010/wordprocessingDrawing" xmlns:w14="http://schemas.microsoft.com/office/word/2010/wordml" xmlns:a14="http://schemas.microsoft.com/office/drawing/2010/main" xmlns:mc="http://schemas.openxmlformats.org/markup-compatibility/2006" mc:Ignorable="w14 wp14">
  <w:p>
    <w:pPr>
      <w:pStyle w:val="Footer"/>
      <w:spacing w:before="0" w:after="0" w:line="20" w:lineRule="exact"/>
    </w:pPr>
    <w:r>
      <w:rPr>
        <w:noProof/>
      </w:rPr>
      <w:drawing>
        <wp:anchor distT="0" distB="0" distL="0" distR="0" simplePos="0" relativeHeight="251660288" behindDoc="1" locked="0" layoutInCell="1" allowOverlap="1">
          <wp:simplePos x="0" y="0"/>
          <wp:positionH relativeFrom="page">
            <wp:posOffset>0</wp:posOffset>
          </wp:positionH>
          <wp:positionV relativeFrom="page">
            <wp:posOffset>9201247</wp:posOffset>
          </wp:positionV>
          <wp:extent cx="7772400" cy="857153"/>
          <wp:effectExtent l="0" t="0" r="0" b="0"/>
          <wp:wrapNone/>
          <wp:docPr id="2" name="Membrete pie Equidad"/>
          <wp:cNvGraphicFramePr>
            <a:graphicFrameLocks noChangeAspect="0"/>
          </wp:cNvGraphicFramePr>
          <a:graphic>
            <a:graphicData uri="http://schemas.openxmlformats.org/drawingml/2006/picture">
              <pic:pic>
                <pic:nvPicPr>
                  <pic:cNvPr id="2" name="Membrete pie Equidad"/>
                  <pic:cNvPicPr/>
                </pic:nvPicPr>
                <pic:blipFill>
                  <a:blip r:embed="rId1"/>
                  <a:stretch>
                    <a:fillRect/>
                  </a:stretch>
                </pic:blipFill>
                <pic:spPr>
                  <a:xfrm>
                    <a:off x="0" y="0"/>
                    <a:ext cx="7772400" cy="857153"/>
                  </a:xfrm>
                  <a:prstGeom prst="rect">
                    <a:avLst/>
                  </a:prstGeom>
                </pic:spPr>
              </pic:pic>
            </a:graphicData>
          </a:graphic>
        </wp:anchor>
      </w:drawing>
    </w:r>
  </w:p>
</w:ftr>
</file>

<file path=word/header2.xml><?xml version="1.0" encoding="utf-8"?>
<w:hdr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p14="http://schemas.microsoft.com/office/word/2010/wordprocessingDrawing" xmlns:w14="http://schemas.microsoft.com/office/word/2010/wordml" xmlns:a14="http://schemas.microsoft.com/office/drawing/2010/main" xmlns:mc="http://schemas.openxmlformats.org/markup-compatibility/2006" mc:Ignorable="w14 wp14">
  <w:p>
    <w:pPr>
      <w:pStyle w:val="Header"/>
      <w:spacing w:before="0" w:after="0" w:line="20" w:lineRule="exact"/>
    </w:pPr>
    <w:r>
      <w:rPr>
        <w:noProof/>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658368"/>
          <wp:effectExtent l="0" t="0" r="0" b="0"/>
          <wp:wrapNone/>
          <wp:docPr id="1" name="Membrete encabezado Equidad"/>
          <wp:cNvGraphicFramePr>
            <a:graphicFrameLocks noChangeAspect="0"/>
          </wp:cNvGraphicFramePr>
          <a:graphic>
            <a:graphicData uri="http://schemas.openxmlformats.org/drawingml/2006/picture">
              <pic:pic>
                <pic:nvPicPr>
                  <pic:cNvPr id="1" name="Membrete encabezado Equidad"/>
                  <pic:cNvPicPr/>
                </pic:nvPicPr>
                <pic:blipFill>
                  <a:blip r:embed="rId1"/>
                  <a:stretch>
                    <a:fillRect/>
                  </a:stretch>
                </pic:blipFill>
                <pic:spPr>
                  <a:xfrm>
                    <a:off x="0" y="0"/>
                    <a:ext cx="7772400" cy="65836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D733F"/>
    <w:multiLevelType w:val="multilevel"/>
    <w:tmpl w:val="EC2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68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val="0"/>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FC"/>
    <w:rsid w:val="00140891"/>
    <w:rsid w:val="00234D31"/>
    <w:rsid w:val="00337494"/>
    <w:rsid w:val="00481CE9"/>
    <w:rsid w:val="00727695"/>
    <w:rsid w:val="00DE64FC"/>
    <w:rsid w:val="00ED68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47F6"/>
  <w15:chartTrackingRefBased/>
  <w15:docId w15:val="{8D7ADAE0-A448-8743-86F2-EAF77287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6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6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64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64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64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64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64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64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64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64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64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64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64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64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64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64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64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64FC"/>
    <w:rPr>
      <w:rFonts w:eastAsiaTheme="majorEastAsia" w:cstheme="majorBidi"/>
      <w:color w:val="272727" w:themeColor="text1" w:themeTint="D8"/>
    </w:rPr>
  </w:style>
  <w:style w:type="paragraph" w:styleId="Ttulo">
    <w:name w:val="Title"/>
    <w:basedOn w:val="Normal"/>
    <w:next w:val="Normal"/>
    <w:link w:val="TtuloCar"/>
    <w:uiPriority w:val="10"/>
    <w:qFormat/>
    <w:rsid w:val="00DE6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64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64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64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64FC"/>
    <w:pPr>
      <w:spacing w:before="160"/>
      <w:jc w:val="center"/>
    </w:pPr>
    <w:rPr>
      <w:i/>
      <w:iCs/>
      <w:color w:val="404040" w:themeColor="text1" w:themeTint="BF"/>
    </w:rPr>
  </w:style>
  <w:style w:type="character" w:customStyle="1" w:styleId="CitaCar">
    <w:name w:val="Cita Car"/>
    <w:basedOn w:val="Fuentedeprrafopredeter"/>
    <w:link w:val="Cita"/>
    <w:uiPriority w:val="29"/>
    <w:rsid w:val="00DE64FC"/>
    <w:rPr>
      <w:i/>
      <w:iCs/>
      <w:color w:val="404040" w:themeColor="text1" w:themeTint="BF"/>
    </w:rPr>
  </w:style>
  <w:style w:type="paragraph" w:styleId="Prrafodelista">
    <w:name w:val="List Paragraph"/>
    <w:basedOn w:val="Normal"/>
    <w:uiPriority w:val="34"/>
    <w:qFormat/>
    <w:rsid w:val="00DE64FC"/>
    <w:pPr>
      <w:ind w:left="720"/>
      <w:contextualSpacing/>
    </w:pPr>
  </w:style>
  <w:style w:type="character" w:styleId="nfasisintenso">
    <w:name w:val="Intense Emphasis"/>
    <w:basedOn w:val="Fuentedeprrafopredeter"/>
    <w:uiPriority w:val="21"/>
    <w:qFormat/>
    <w:rsid w:val="00DE64FC"/>
    <w:rPr>
      <w:i/>
      <w:iCs/>
      <w:color w:val="0F4761" w:themeColor="accent1" w:themeShade="BF"/>
    </w:rPr>
  </w:style>
  <w:style w:type="paragraph" w:styleId="Citadestacada">
    <w:name w:val="Intense Quote"/>
    <w:basedOn w:val="Normal"/>
    <w:next w:val="Normal"/>
    <w:link w:val="CitadestacadaCar"/>
    <w:uiPriority w:val="30"/>
    <w:qFormat/>
    <w:rsid w:val="00DE6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64FC"/>
    <w:rPr>
      <w:i/>
      <w:iCs/>
      <w:color w:val="0F4761" w:themeColor="accent1" w:themeShade="BF"/>
    </w:rPr>
  </w:style>
  <w:style w:type="character" w:styleId="Referenciaintensa">
    <w:name w:val="Intense Reference"/>
    <w:basedOn w:val="Fuentedeprrafopredeter"/>
    <w:uiPriority w:val="32"/>
    <w:qFormat/>
    <w:rsid w:val="00DE64FC"/>
    <w:rPr>
      <w:b/>
      <w:bCs/>
      <w:smallCaps/>
      <w:color w:val="0F4761" w:themeColor="accent1" w:themeShade="BF"/>
      <w:spacing w:val="5"/>
    </w:rPr>
  </w:style>
  <w:style w:type="paragraph" w:customStyle="1" w:styleId="isselectedend">
    <w:name w:val="isselectedend"/>
    <w:basedOn w:val="Normal"/>
    <w:rsid w:val="00DE64F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DE64FC"/>
    <w:rPr>
      <w:b/>
      <w:bCs/>
    </w:rPr>
  </w:style>
  <w:style w:type="character" w:customStyle="1" w:styleId="apple-converted-space">
    <w:name w:val="apple-converted-space"/>
    <w:basedOn w:val="Fuentedeprrafopredeter"/>
    <w:rsid w:val="00DE64FC"/>
  </w:style>
  <w:style w:type="character" w:customStyle="1" w:styleId="text-token-text-primary">
    <w:name w:val="text-token-text-primary"/>
    <w:basedOn w:val="Fuentedeprrafopredeter"/>
    <w:rsid w:val="00DE64FC"/>
  </w:style>
  <w:style w:type="paragraph" w:styleId="NormalWeb">
    <w:name w:val="Normal (Web)"/>
    <w:basedOn w:val="Normal"/>
    <w:uiPriority w:val="99"/>
    <w:semiHidden/>
    <w:unhideWhenUsed/>
    <w:rsid w:val="00DE64FC"/>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2.xml"/><Relationship Id="rId8" Type="http://schemas.openxmlformats.org/officeDocument/2006/relationships/footer" Target="footer2.xml"/></Relationships>
</file>

<file path=word/_rels/footer2.xml.rels><?xml version="1.0" encoding="UTF-8" standalone="yes"?>
<Relationships xmlns="http://schemas.openxmlformats.org/package/2006/relationships">
  <Relationship Id="rId1" Type="http://schemas.openxmlformats.org/officeDocument/2006/relationships/image" Target="media/image2.png"/>
</Relationships>
</file>

<file path=word/_rels/header2.xml.rels><?xml version="1.0" encoding="UTF-8" standalone="yes"?>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258</Words>
  <Characters>1550</Characters>
  <Application>Microsoft Office Word</Application>
  <DocSecurity>0</DocSecurity>
  <Lines>35</Lines>
  <Paragraphs>16</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arnaldo tapia gutierrez</dc:creator>
  <cp:keywords/>
  <dc:description/>
  <cp:lastModifiedBy>Franklin Garcia</cp:lastModifiedBy>
  <cp:revision>5</cp:revision>
  <dcterms:created xsi:type="dcterms:W3CDTF">2026-08-14T20:46:00Z</dcterms:created>
  <dcterms:modified xsi:type="dcterms:W3CDTF">2026-08-14T20:56:00Z</dcterms:modified>
</cp:coreProperties>
</file>