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b/>
          <w:bCs/>
          <w:caps/>
          <w:color w:val="C8102E"/>
          <w:sz w:val="28"/>
          <w:szCs w:val="28"/>
        </w:rPr>
        <w:t xml:space="preserve">ARNALD DATA FLOW</w:t>
      </w:r>
    </w:p>
    <w:p>
      <w:pPr>
        <w:spacing w:after="200"/>
        <w:jc w:val="center"/>
      </w:pPr>
      <w:r>
        <w:rPr>
          <w:b/>
          <w:bCs/>
          <w:color w:val="111827"/>
          <w:sz w:val="40"/>
          <w:szCs w:val="40"/>
        </w:rPr>
        <w:t xml:space="preserve">Manual de uso</w:t>
      </w:r>
    </w:p>
    <w:p>
      <w:pPr>
        <w:spacing w:after="80"/>
        <w:jc w:val="center"/>
      </w:pPr>
      <w:r>
        <w:rPr>
          <w:b/>
          <w:bCs/>
          <w:color w:val="374151"/>
          <w:sz w:val="32"/>
          <w:szCs w:val="32"/>
        </w:rPr>
        <w:t xml:space="preserve">Bandeja control de horas — Zurich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Zona / lotes · Envíos notificados · Descarga Excel</w:t>
      </w:r>
    </w:p>
    <w:p>
      <w:pPr>
        <w:spacing w:after="200"/>
        <w:jc w:val="center"/>
      </w:pPr>
      <w:r>
        <w:rPr>
          <w:color w:val="9CA3AF"/>
          <w:sz w:val="18"/>
          <w:szCs w:val="18"/>
        </w:rPr>
        <w:t xml:space="preserve">Fecha: 7/10/2026  ·  Grupo Proser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1. ¿Para qué sirve esta zona?</w:t>
      </w:r>
    </w:p>
    <w:p>
      <w:pPr>
        <w:spacing w:after="100"/>
      </w:pPr>
      <w:r>
        <w:rPr>
          <w:sz w:val="22"/>
          <w:szCs w:val="22"/>
        </w:rPr>
        <w:t xml:space="preserve">La Bandeja control de horas de Zurich permite marcar casos para facturar, agruparlos en carpetas (lotes), cerrarlos como Facturado y descargar Excel para control interno o envío a gerencia.</w:t>
      </w:r>
    </w:p>
    <w:p>
      <w:pPr>
        <w:spacing w:after="100"/>
      </w:pPr>
      <w:r>
        <w:rPr>
          <w:sz w:val="22"/>
          <w:szCs w:val="22"/>
        </w:rPr>
        <w:t xml:space="preserve">Flujo resumido: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el Reporte listado Zurich, marcar el caso con el botón Facturar.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caso aparece en la bandeja como caso suelto (Por facturar).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Seleccionar varios casos sueltos y Crear lote (carpeta).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Descargar Excel de la zona o del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 cerrar el lote (Cerrar / Facturado) se descarga también el Excel del lote.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2. Cómo entrar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Inicie sesión en ARNALD Data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el menú izquierdo abra ZURICH.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Pulse Bandeja control de horas.</w:t>
      </w:r>
    </w:p>
    <w:p>
      <w:pPr>
        <w:pBdr>
          <w:left w:val="single" w:color="C8102E" w:sz="24" w:space="8"/>
        </w:pBdr>
        <w:spacing w:before="80" w:after="120"/>
      </w:pPr>
      <w:r>
        <w:rPr>
          <w:b/>
          <w:bCs/>
          <w:color w:val="C8102E"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También puede abrir la bandeja desde el botón Reporte listado dentro de la misma pantalla.</w:t>
      </w:r>
    </w:p>
    <w:p>
      <w:pPr>
        <w:spacing w:before="120" w:after="200"/>
        <w:jc w:val="center"/>
      </w:pPr>
      <w:r>
        <w:drawing>
          <wp:inline distT="0" distB="0" distL="0" distR="0">
            <wp:extent cx="5143500" cy="2857500"/>
            <wp:effectExtent t="0" r="0" b="0" l="0"/>
            <wp:docPr id="1" name="m00-bandeja-real.png" descr="m00-bandeja-real.png" title="m00-bandeja-re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Vista real de la bandeja (Zona / lotes y Descargar Excel arriba).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3. Pantalla principal: Zona / lotes</w:t>
      </w:r>
    </w:p>
    <w:p>
      <w:pPr>
        <w:spacing w:after="100"/>
      </w:pPr>
      <w:r>
        <w:rPr>
          <w:sz w:val="22"/>
          <w:szCs w:val="22"/>
        </w:rPr>
        <w:t xml:space="preserve">Al entrar verá el título «Bandeja control de horas», los botones Zona / lotes, Envíos notificados, Descargar Excel y Reporte listado.</w:t>
      </w:r>
    </w:p>
    <w:p>
      <w:pPr>
        <w:spacing w:before="120" w:after="200"/>
        <w:jc w:val="center"/>
      </w:pPr>
      <w:r>
        <w:drawing>
          <wp:inline distT="0" distB="0" distL="0" distR="0">
            <wp:extent cx="4762500" cy="4381500"/>
            <wp:effectExtent t="0" r="0" b="0" l="0"/>
            <wp:docPr id="1" name="m01-bandeja-excel.png" descr="m01-bandeja-excel.png" title="m01-bandeja-exc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Lámina 1 — Botones resaltados: Zona / lotes y Descargar Excel.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Botones superiores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Zona / lotes: casos por facturar y carpetas/lotes (vista principal).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Envíos notificados: histórico de correos de control de horas / gerencia.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Descargar Excel: genera el archivo .xlsx de lo que está en pantalla (casos sueltos + lotes + detalle).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Reporte listado: vuelve al listado de casos Zurich para marcar Facturar.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Casos sueltos (Por facturar)</w:t>
      </w:r>
    </w:p>
    <w:p>
      <w:pPr>
        <w:spacing w:after="100"/>
      </w:pPr>
      <w:r>
        <w:rPr>
          <w:sz w:val="22"/>
          <w:szCs w:val="22"/>
        </w:rPr>
        <w:t xml:space="preserve">Aquí aparecen los casos que alguien marcó Facturar en el listado. Marque el checkbox de varios, ponga un nombre de lote (opcional) y pulse Crear lote.</w:t>
      </w:r>
    </w:p>
    <w:p>
      <w:pPr>
        <w:spacing w:before="120" w:after="200"/>
        <w:jc w:val="center"/>
      </w:pPr>
      <w:r>
        <w:drawing>
          <wp:inline distT="0" distB="0" distL="0" distR="0">
            <wp:extent cx="4762500" cy="4381500"/>
            <wp:effectExtent t="0" r="0" b="0" l="0"/>
            <wp:docPr id="1" name="m02-casos-sueltos.png" descr="m02-casos-sueltos.png" title="m02-casos-suelt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Lámina 2 — Casos sueltos con checkboxes y botón Crear lote.</w:t>
      </w:r>
    </w:p>
    <w:p>
      <w:pPr>
        <w:pBdr>
          <w:left w:val="single" w:color="C8102E" w:sz="24" w:space="8"/>
        </w:pBdr>
        <w:spacing w:before="80" w:after="120"/>
      </w:pPr>
      <w:r>
        <w:rPr>
          <w:b/>
          <w:bCs/>
          <w:color w:val="C8102E"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Si la tabla dice «No hay casos sueltos», aún no hay casos marcados Facturar. Use el paso 4.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Carpetas / lotes</w:t>
      </w:r>
    </w:p>
    <w:p>
      <w:pPr>
        <w:spacing w:after="100"/>
      </w:pPr>
      <w:r>
        <w:rPr>
          <w:sz w:val="22"/>
          <w:szCs w:val="22"/>
        </w:rPr>
        <w:t xml:space="preserve">Cada lote agrupa casos. Acciones: Ver casos, Excel (descarga solo ese lote), Cerrar / Facturado (marca el lote y descarga Excel).</w:t>
      </w:r>
    </w:p>
    <w:p>
      <w:pPr>
        <w:spacing w:before="120" w:after="200"/>
        <w:jc w:val="center"/>
      </w:pPr>
      <w:r>
        <w:drawing>
          <wp:inline distT="0" distB="0" distL="0" distR="0">
            <wp:extent cx="4762500" cy="4381500"/>
            <wp:effectExtent t="0" r="0" b="0" l="0"/>
            <wp:docPr id="1" name="m03-lote-excel.png" descr="m03-lote-excel.png" title="m03-lote-exc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Lámina 3 — Acciones del lote: Excel y Cerrar / Facturado.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4. Marcar un caso para facturar (desde el listado)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Vaya a ZURICH → Reporte listado (o use el botón Reporte listado de la bandeja).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Busque el caso por ZC, STRO, asegurado,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la columna FACTURAR pulse el botón rojo Facturar.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caso quedará listo para verse en la bandeja como caso suelto.</w:t>
      </w:r>
    </w:p>
    <w:p>
      <w:pPr>
        <w:spacing w:before="120" w:after="200"/>
        <w:jc w:val="center"/>
      </w:pPr>
      <w:r>
        <w:drawing>
          <wp:inline distT="0" distB="0" distL="0" distR="0">
            <wp:extent cx="4762500" cy="2552700"/>
            <wp:effectExtent t="0" r="0" b="0" l="0"/>
            <wp:docPr id="1" name="m04-facturar.png" descr="m04-facturar.png" title="m04-factur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Lámina 4 — Botón rojo Facturar en el Reporte listado Zurich.</w:t>
      </w:r>
    </w:p>
    <w:p>
      <w:pPr>
        <w:pBdr>
          <w:left w:val="single" w:color="C8102E" w:sz="24" w:space="8"/>
        </w:pBdr>
        <w:spacing w:before="80" w:after="120"/>
      </w:pPr>
      <w:r>
        <w:rPr>
          <w:b/>
          <w:bCs/>
          <w:color w:val="C8102E"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También puede abrir el caso (Acciones / Gestionar) y usar la pestaña de Facturación del caso para marcar Facturar.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5. Crear un lote y descargar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Bandeja → Zona / lotes, marque los checkboxes de los casos sueltos deseados.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Opcional: escriba un nombre de lote (ej. «Lote marzo Zurich»).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Pulse Crear lote.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descargar todo: Descargar Excel (arriba).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un solo lote: en la fila del lote pulse Excel.</w:t>
      </w:r>
    </w:p>
    <w:p>
      <w:pPr>
        <w:pBdr>
          <w:left w:val="single" w:color="C8102E" w:sz="24" w:space="8"/>
        </w:pBdr>
        <w:spacing w:before="80" w:after="120"/>
      </w:pPr>
      <w:r>
        <w:rPr>
          <w:b/>
          <w:bCs/>
          <w:color w:val="C8102E"/>
          <w:sz w:val="20"/>
          <w:szCs w:val="20"/>
        </w:rPr>
        <w:t xml:space="preserve">Nota: </w:t>
      </w:r>
      <w:r>
        <w:rPr>
          <w:i/>
          <w:iCs/>
          <w:sz w:val="20"/>
          <w:szCs w:val="20"/>
        </w:rPr>
        <w:t xml:space="preserve">El Excel de zona incluye 3 hojas: Casos sueltos, Lotes y Detalle lotes. El Excel de un lote trae solo los casos de esa carpeta.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6. Cerrar lote / Facturado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un lote abierto pulse Cerrar / Facturado.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Puede indicar el número de factura (opcional) y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Los casos del lote quedan en estado de facturación Facturado.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Automáticamente se descarga el Excel del lote cerrado.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7. Envíos notificados</w:t>
      </w:r>
    </w:p>
    <w:p>
      <w:pPr>
        <w:spacing w:after="100"/>
      </w:pPr>
      <w:r>
        <w:rPr>
          <w:sz w:val="22"/>
          <w:szCs w:val="22"/>
        </w:rPr>
        <w:t xml:space="preserve">Esta pestaña muestra el histórico de notificaciones de control de horas o gerencia (quién recibió el correo). Puede filtrar por jefe/gerente, tipo de envío y fechas, y usar Descargar Excel para exportar ese histórico.</w:t>
      </w:r>
    </w:p>
    <w:p>
      <w:pPr>
        <w:spacing w:before="120" w:after="20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03-envios-notificados.png" descr="03-envios-notificados.png" title="03-envios-notific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 xml:space="preserve">Pestaña Envíos notificados.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8. Preguntas frecuentes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No veo casos sueltos</w:t>
      </w:r>
    </w:p>
    <w:p>
      <w:pPr>
        <w:spacing w:after="100"/>
      </w:pPr>
      <w:r>
        <w:rPr>
          <w:sz w:val="22"/>
          <w:szCs w:val="22"/>
        </w:rPr>
        <w:t xml:space="preserve">Primero marque Facturar en el Reporte listado Zurich. Sin ese paso la bandeja permanece vacía.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El botón Descargar Excel no genera archivo</w:t>
      </w:r>
    </w:p>
    <w:p>
      <w:pPr>
        <w:spacing w:after="100"/>
      </w:pPr>
      <w:r>
        <w:rPr>
          <w:sz w:val="22"/>
          <w:szCs w:val="22"/>
        </w:rPr>
        <w:t xml:space="preserve">Si no hay casos ni lotes, el sistema avisa que no hay datos para exportar. Cree o marque casos primero.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¿Puedo quitar un caso de un lote?</w:t>
      </w:r>
    </w:p>
    <w:p>
      <w:pPr>
        <w:spacing w:after="100"/>
      </w:pPr>
      <w:r>
        <w:rPr>
          <w:sz w:val="22"/>
          <w:szCs w:val="22"/>
        </w:rPr>
        <w:t xml:space="preserve">Sí, abra Ver casos en el lote y use Quitar (solo si el lote sigue abierto).</w:t>
      </w:r>
    </w:p>
    <w:p>
      <w:pPr>
        <w:pStyle w:val="Heading2"/>
        <w:spacing w:before="220" w:after="100"/>
      </w:pPr>
      <w:r>
        <w:rPr>
          <w:b/>
          <w:bCs/>
          <w:color w:val="1F2937"/>
        </w:rPr>
        <w:t xml:space="preserve">¿Quién puede usar esta zona?</w:t>
      </w:r>
    </w:p>
    <w:p>
      <w:pPr>
        <w:spacing w:after="100"/>
      </w:pPr>
      <w:r>
        <w:rPr>
          <w:sz w:val="22"/>
          <w:szCs w:val="22"/>
        </w:rPr>
        <w:t xml:space="preserve">Usuarios con permiso de bandeja / facturación Zurich (líderes y perfiles autorizados). Si no tiene acceso, contacte a administración ARNALD.</w:t>
      </w:r>
    </w:p>
    <w:p>
      <w:pPr>
        <w:pStyle w:val="Heading1"/>
        <w:spacing w:before="280" w:after="120"/>
      </w:pPr>
      <w:r>
        <w:rPr>
          <w:b/>
          <w:bCs/>
          <w:color w:val="C8102E"/>
        </w:rPr>
        <w:t xml:space="preserve">9. Contacto interno</w:t>
      </w:r>
    </w:p>
    <w:p>
      <w:pPr>
        <w:spacing w:after="100"/>
      </w:pPr>
      <w:r>
        <w:rPr>
          <w:sz w:val="22"/>
          <w:szCs w:val="22"/>
        </w:rPr>
        <w:t xml:space="preserve">Para soporte técnico de la plataforma use Tickets / Soporte dentro de ARNALD Data Flow.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Página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de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CA3AF"/>
        <w:sz w:val="16"/>
        <w:szCs w:val="16"/>
      </w:rPr>
      <w:t xml:space="preserve">ARNALD · Manual Bandeja control de horas Zurich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a1885b96ceb6e733135bf21195acd98dcaf7b40.png"/><Relationship Id="rId9" Type="http://schemas.openxmlformats.org/officeDocument/2006/relationships/image" Target="media/c4ae939c6bef40d21f37d608f42d5e4ca9f94dad.png"/><Relationship Id="rId10" Type="http://schemas.openxmlformats.org/officeDocument/2006/relationships/image" Target="media/e9bea5f7a327adcfdddb218eb9c937d8dce60f23.png"/><Relationship Id="rId11" Type="http://schemas.openxmlformats.org/officeDocument/2006/relationships/image" Target="media/60377fedf2f30789d7b9c960e92c8c63f56a726d.png"/><Relationship Id="rId12" Type="http://schemas.openxmlformats.org/officeDocument/2006/relationships/image" Target="media/687186507f623362c8ed6d3e2e1ac2fab624e344.png"/><Relationship Id="rId13" Type="http://schemas.openxmlformats.org/officeDocument/2006/relationships/image" Target="media/a03d542a5d3392c382fdd58eecbb6f9616b925f0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2026-10-07T15:46:31.083Z</dcterms:created>
  <dcterms:modified xsi:type="dcterms:W3CDTF">2026-10-07T15:46:31.083Z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