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обработки персональных данных FinPay</w:t>
      </w:r>
    </w:p>
    <w:p>
      <w:pPr>
        <w:pStyle w:val="Heading2"/>
      </w:pPr>
      <w:r>
        <w:t>Цели обработки персональных данных</w:t>
      </w:r>
    </w:p>
    <w:p>
      <w:r>
        <w:t>FinPay обрабатывает персональные данные плательщиков и представителей мерчантов в целях исполнения договора платёжного процессинга, предотвращения мошенничества, исполнения требований законодательства (115-ФЗ, 152-ФЗ) и информирования о статусе операций.</w:t>
      </w:r>
    </w:p>
    <w:p>
      <w:pPr>
        <w:pStyle w:val="Heading2"/>
      </w:pPr>
      <w:r>
        <w:t>Категории обрабатываемых данных</w:t>
      </w:r>
    </w:p>
    <w:p>
      <w:r>
        <w:t>ФИО, контактные данные (email, телефон), данные документов, удостоверяющих личность (для верификации юрлиц), обезличенные данные о платёжном поведении. Полные номера карт FinPay не хранит — только токенизированные идентификаторы.</w:t>
      </w:r>
    </w:p>
    <w:p>
      <w:pPr>
        <w:pStyle w:val="Heading2"/>
      </w:pPr>
      <w:r>
        <w:t>Сроки хранения</w:t>
      </w:r>
    </w:p>
    <w:p>
      <w:r>
        <w:t>Персональные данные хранятся в течение срока действия договора и 5 лет после его прекращения — срок обусловлен требованиями налогового законодательства и законодательства о противодействии отмыванию доходов.</w:t>
      </w:r>
    </w:p>
    <w:p>
      <w:pPr>
        <w:pStyle w:val="Heading2"/>
      </w:pPr>
      <w:r>
        <w:t>Передача данных третьим лицам</w:t>
      </w:r>
    </w:p>
    <w:p>
      <w:r>
        <w:t>Данные могут передаваться банкам-партнёрам, платёжным системам и государственным органам в рамках, предусмотренных законодательством. Передача данных в маркетинговых целях третьим лицам без отдельного согласия субъекта данных не производится.</w:t>
      </w:r>
    </w:p>
    <w:p>
      <w:pPr>
        <w:pStyle w:val="Heading2"/>
      </w:pPr>
      <w:r>
        <w:t>Права субъекта персональных данных</w:t>
      </w:r>
    </w:p>
    <w:p>
      <w:r>
        <w:t>Субъект данных вправе запросить сведения об обрабатываемых данных, потребовать их исправления или удаления через privacy@finpay.ru. Запрос рассматривается в течение 30 дней в соответствии со 152-ФЗ.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