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D92E" w14:textId="77777777" w:rsidR="00EF2017" w:rsidRPr="00987999" w:rsidRDefault="00000000">
      <w:pPr>
        <w:spacing w:before="100" w:after="40"/>
        <w:jc w:val="center"/>
        <w:rPr>
          <w:lang w:val="nl-NL"/>
        </w:rPr>
      </w:pPr>
      <w:r w:rsidRPr="00987999">
        <w:rPr>
          <w:b/>
          <w:color w:val="1B7F79"/>
          <w:sz w:val="18"/>
          <w:lang w:val="nl-NL"/>
        </w:rPr>
        <w:t>STANDARD OPERATING PROCEDURE</w:t>
      </w:r>
    </w:p>
    <w:p w14:paraId="70F38C81" w14:textId="77777777" w:rsidR="00EF2017" w:rsidRPr="00987999" w:rsidRDefault="00000000">
      <w:pPr>
        <w:spacing w:after="40"/>
        <w:jc w:val="center"/>
        <w:rPr>
          <w:lang w:val="nl-NL"/>
        </w:rPr>
      </w:pPr>
      <w:r w:rsidRPr="00987999">
        <w:rPr>
          <w:b/>
          <w:color w:val="17365D"/>
          <w:sz w:val="42"/>
          <w:lang w:val="nl-NL"/>
        </w:rPr>
        <w:t>QMS-beheer en verbetercyclus</w:t>
      </w:r>
    </w:p>
    <w:p w14:paraId="4A62260D" w14:textId="44764D36" w:rsidR="00EF2017" w:rsidRDefault="00000000">
      <w:pPr>
        <w:spacing w:after="140"/>
        <w:jc w:val="center"/>
      </w:pPr>
      <w:r>
        <w:rPr>
          <w:color w:val="667085"/>
          <w:sz w:val="19"/>
        </w:rPr>
        <w:t xml:space="preserve">SOP-001  •  Inco-Source 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3260"/>
      </w:tblGrid>
      <w:tr w:rsidR="00EF2017" w14:paraId="6E21727E" w14:textId="77777777">
        <w:trPr>
          <w:tblHeader/>
        </w:trPr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A9DDC" w14:textId="77777777" w:rsidR="00EF20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Status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6D24B" w14:textId="77777777" w:rsidR="00EF2017" w:rsidRDefault="00000000">
            <w:pPr>
              <w:spacing w:after="0" w:line="250" w:lineRule="auto"/>
            </w:pPr>
            <w:r>
              <w:rPr>
                <w:sz w:val="17"/>
              </w:rPr>
              <w:t>Actief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E6B20" w14:textId="77777777" w:rsidR="00EF20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Versie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08955" w14:textId="1A04679E" w:rsidR="00EF2017" w:rsidRDefault="00987999">
            <w:pPr>
              <w:spacing w:after="0" w:line="250" w:lineRule="auto"/>
            </w:pPr>
            <w:r>
              <w:rPr>
                <w:sz w:val="17"/>
              </w:rPr>
              <w:t>1</w:t>
            </w:r>
            <w:r w:rsidR="00000000">
              <w:rPr>
                <w:sz w:val="17"/>
              </w:rPr>
              <w:t>.0</w:t>
            </w:r>
          </w:p>
        </w:tc>
      </w:tr>
      <w:tr w:rsidR="00EF2017" w14:paraId="60B1124F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24C34" w14:textId="77777777" w:rsidR="00EF20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Eigenaar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22740" w14:textId="77777777" w:rsidR="00EF2017" w:rsidRDefault="00000000">
            <w:pPr>
              <w:spacing w:after="0" w:line="250" w:lineRule="auto"/>
            </w:pPr>
            <w:r>
              <w:rPr>
                <w:sz w:val="17"/>
              </w:rPr>
              <w:t>Jorn / Hidde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8C394" w14:textId="77777777" w:rsidR="00EF20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Categorie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3CBDF" w14:textId="77777777" w:rsidR="00EF2017" w:rsidRDefault="00000000">
            <w:pPr>
              <w:spacing w:after="0" w:line="250" w:lineRule="auto"/>
            </w:pPr>
            <w:r>
              <w:rPr>
                <w:sz w:val="17"/>
              </w:rPr>
              <w:t>Besturing &amp; kwaliteit</w:t>
            </w:r>
          </w:p>
        </w:tc>
      </w:tr>
      <w:tr w:rsidR="00EF2017" w14:paraId="6D550EC4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85AE9" w14:textId="77777777" w:rsidR="00EF20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Ingangsdatum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459F0" w14:textId="77777777" w:rsidR="00EF2017" w:rsidRDefault="00000000">
            <w:pPr>
              <w:spacing w:after="0" w:line="250" w:lineRule="auto"/>
            </w:pPr>
            <w:r>
              <w:rPr>
                <w:sz w:val="17"/>
              </w:rPr>
              <w:t>21-07-2026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B15FD" w14:textId="77777777" w:rsidR="00EF2017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Beoordeling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787E5" w14:textId="77777777" w:rsidR="00EF2017" w:rsidRDefault="00000000">
            <w:pPr>
              <w:spacing w:after="0" w:line="250" w:lineRule="auto"/>
            </w:pPr>
            <w:r>
              <w:rPr>
                <w:sz w:val="17"/>
              </w:rPr>
              <w:t>21-07-2027</w:t>
            </w:r>
          </w:p>
        </w:tc>
      </w:tr>
    </w:tbl>
    <w:p w14:paraId="73246658" w14:textId="77777777" w:rsidR="00EF2017" w:rsidRPr="00987999" w:rsidRDefault="00000000">
      <w:pPr>
        <w:shd w:val="clear" w:color="auto" w:fill="E8F4F2"/>
        <w:spacing w:before="60" w:after="120" w:line="252" w:lineRule="auto"/>
        <w:ind w:left="144" w:right="144"/>
        <w:rPr>
          <w:lang w:val="nl-NL"/>
        </w:rPr>
      </w:pPr>
      <w:r w:rsidRPr="00987999">
        <w:rPr>
          <w:b/>
          <w:color w:val="1B7F79"/>
          <w:sz w:val="18"/>
          <w:lang w:val="nl-NL"/>
        </w:rPr>
        <w:t xml:space="preserve">Hoofdregel  </w:t>
      </w:r>
      <w:r w:rsidRPr="00987999">
        <w:rPr>
          <w:sz w:val="18"/>
          <w:lang w:val="nl-NL"/>
        </w:rPr>
        <w:t>Deze SOP start bij een proceswijziging, fout met herhalingsrisico, nieuwe eis, partnerwijziging of geplande kwartaalreview. De uitvoering eindigt pas wanneer actie aantoonbaar gesloten, effect beoordeeld en de actuele werkwijze gepubliceerd.</w:t>
      </w:r>
    </w:p>
    <w:p w14:paraId="56772299" w14:textId="77777777" w:rsidR="00EF2017" w:rsidRPr="00987999" w:rsidRDefault="00000000">
      <w:pPr>
        <w:pStyle w:val="Kop2"/>
        <w:rPr>
          <w:lang w:val="nl-NL"/>
        </w:rPr>
      </w:pPr>
      <w:r w:rsidRPr="00987999">
        <w:rPr>
          <w:lang w:val="nl-NL"/>
        </w:rPr>
        <w:t>Doel, startpunt en scope</w:t>
      </w:r>
    </w:p>
    <w:p w14:paraId="33771F53" w14:textId="77777777" w:rsidR="00EF2017" w:rsidRPr="00987999" w:rsidRDefault="00000000">
      <w:pPr>
        <w:spacing w:after="60" w:line="259" w:lineRule="auto"/>
        <w:rPr>
          <w:lang w:val="nl-NL"/>
        </w:rPr>
      </w:pPr>
      <w:r w:rsidRPr="00987999">
        <w:rPr>
          <w:b/>
          <w:color w:val="17365D"/>
          <w:sz w:val="19"/>
          <w:lang w:val="nl-NL"/>
        </w:rPr>
        <w:t>Doel:</w:t>
      </w:r>
      <w:r w:rsidRPr="00987999">
        <w:rPr>
          <w:sz w:val="19"/>
          <w:lang w:val="nl-NL"/>
        </w:rPr>
        <w:t xml:space="preserve"> Borgt dat werkwijzen actueel blijven, afwijkingen leiden tot passende acties en structurele problemen aantoonbaar worden opgelost.</w:t>
      </w:r>
    </w:p>
    <w:p w14:paraId="7BF98186" w14:textId="77777777" w:rsidR="00EF2017" w:rsidRPr="00987999" w:rsidRDefault="00000000">
      <w:pPr>
        <w:spacing w:after="60" w:line="259" w:lineRule="auto"/>
        <w:rPr>
          <w:lang w:val="nl-NL"/>
        </w:rPr>
      </w:pPr>
      <w:r w:rsidRPr="00987999">
        <w:rPr>
          <w:b/>
          <w:color w:val="17365D"/>
          <w:sz w:val="19"/>
          <w:lang w:val="nl-NL"/>
        </w:rPr>
        <w:t>Startpunt:</w:t>
      </w:r>
      <w:r w:rsidRPr="00987999">
        <w:rPr>
          <w:sz w:val="19"/>
          <w:lang w:val="nl-NL"/>
        </w:rPr>
        <w:t xml:space="preserve"> Een proceswijziging, fout met herhalingsrisico, nieuwe eis, partnerwijziging of geplande kwartaalreview. Eindpunt: Actie aantoonbaar gesloten, effect beoordeeld en de actuele werkwijze gepubliceerd.</w:t>
      </w:r>
    </w:p>
    <w:p w14:paraId="2DEAF1BC" w14:textId="77777777" w:rsidR="00EF2017" w:rsidRPr="00987999" w:rsidRDefault="00000000">
      <w:pPr>
        <w:spacing w:after="0" w:line="259" w:lineRule="auto"/>
        <w:rPr>
          <w:lang w:val="nl-NL"/>
        </w:rPr>
      </w:pPr>
      <w:r w:rsidRPr="00987999">
        <w:rPr>
          <w:b/>
          <w:color w:val="17365D"/>
          <w:sz w:val="19"/>
          <w:lang w:val="nl-NL"/>
        </w:rPr>
        <w:t>Scope:</w:t>
      </w:r>
      <w:r w:rsidRPr="00987999">
        <w:rPr>
          <w:sz w:val="19"/>
          <w:lang w:val="nl-NL"/>
        </w:rPr>
        <w:t xml:space="preserve"> Alle SOP’s, vaste werkwijzen, afwijkingen, verbeteracties en periodieke bedrijfsreviews van Inco-Source.</w:t>
      </w:r>
    </w:p>
    <w:p w14:paraId="29487D1C" w14:textId="77777777" w:rsidR="00EF2017" w:rsidRDefault="00000000">
      <w:pPr>
        <w:pStyle w:val="Kop2"/>
      </w:pPr>
      <w:r>
        <w:t>Vereisten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EF2017" w14:paraId="77C057AB" w14:textId="77777777">
        <w:trPr>
          <w:tblHeader/>
        </w:trPr>
        <w:tc>
          <w:tcPr>
            <w:tcW w:w="22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45D68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Vereiste</w:t>
            </w:r>
          </w:p>
        </w:tc>
        <w:tc>
          <w:tcPr>
            <w:tcW w:w="71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04E80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Minimale invulling</w:t>
            </w:r>
          </w:p>
        </w:tc>
      </w:tr>
      <w:tr w:rsidR="00EF2017" w:rsidRPr="00987999" w14:paraId="26D30920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02CCA" w14:textId="77777777" w:rsidR="00EF20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Aanleiding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309FE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5"/>
                <w:lang w:val="nl-NL"/>
              </w:rPr>
              <w:t>Een concrete wijziging, afwijking, risico of geplande review is benoemd.</w:t>
            </w:r>
          </w:p>
        </w:tc>
      </w:tr>
      <w:tr w:rsidR="00EF2017" w:rsidRPr="00987999" w14:paraId="3DDFF85D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1DEC7" w14:textId="77777777" w:rsidR="00EF20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Registratie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C3D15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5"/>
                <w:lang w:val="nl-NL"/>
              </w:rPr>
              <w:t>Een centraal actie-/afwijkingsregister en vaste dossierlocatie zijn beschikbaar.</w:t>
            </w:r>
          </w:p>
        </w:tc>
      </w:tr>
      <w:tr w:rsidR="00EF2017" w:rsidRPr="00987999" w14:paraId="60B2A3C4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7E84B" w14:textId="77777777" w:rsidR="00EF20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Eigenaarschap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75D49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5"/>
                <w:lang w:val="nl-NL"/>
              </w:rPr>
              <w:t>Impact, eigenaar, streefdatum en vereist bewijs kunnen worden vastgelegd.</w:t>
            </w:r>
          </w:p>
        </w:tc>
      </w:tr>
      <w:tr w:rsidR="00EF2017" w:rsidRPr="00987999" w14:paraId="53E698CD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185C6" w14:textId="77777777" w:rsidR="00EF20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Goedkeuring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5C22A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5"/>
                <w:lang w:val="nl-NL"/>
              </w:rPr>
              <w:t>Voor kritieke wijzigingen is een tweede beoordeling door Jorn of Hidde beschikbaar.</w:t>
            </w:r>
          </w:p>
        </w:tc>
      </w:tr>
    </w:tbl>
    <w:p w14:paraId="5080DE9E" w14:textId="77777777" w:rsidR="00EF2017" w:rsidRDefault="00000000">
      <w:pPr>
        <w:pStyle w:val="Kop2"/>
      </w:pPr>
      <w:r>
        <w:t>Definities en afkortingen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EF2017" w14:paraId="0478961E" w14:textId="77777777">
        <w:trPr>
          <w:tblHeader/>
        </w:trPr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92DAF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Begrip</w:t>
            </w:r>
          </w:p>
        </w:tc>
        <w:tc>
          <w:tcPr>
            <w:tcW w:w="7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A8E0E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Betekenis</w:t>
            </w:r>
          </w:p>
        </w:tc>
      </w:tr>
      <w:tr w:rsidR="00EF2017" w:rsidRPr="00987999" w14:paraId="534F33EA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3A703" w14:textId="77777777" w:rsidR="00EF20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QMS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AD4B6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5"/>
                <w:lang w:val="nl-NL"/>
              </w:rPr>
              <w:t>Quality Management System: het geheel van beheerste werkwijzen, registraties en verbeteracties.</w:t>
            </w:r>
          </w:p>
        </w:tc>
      </w:tr>
      <w:tr w:rsidR="00EF2017" w:rsidRPr="00987999" w14:paraId="283E1294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78422" w14:textId="77777777" w:rsidR="00EF20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Correctie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4C3F4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5"/>
                <w:lang w:val="nl-NL"/>
              </w:rPr>
              <w:t>Direct herstel van een vastgestelde fout of afwijking.</w:t>
            </w:r>
          </w:p>
        </w:tc>
      </w:tr>
      <w:tr w:rsidR="00EF2017" w:rsidRPr="00987999" w14:paraId="6E517C25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B6E50" w14:textId="77777777" w:rsidR="00EF20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Verbeteractie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3D5E4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5"/>
                <w:lang w:val="nl-NL"/>
              </w:rPr>
              <w:t>Actie die de oorzaak of het herhalingsrisico structureel vermindert.</w:t>
            </w:r>
          </w:p>
        </w:tc>
      </w:tr>
      <w:tr w:rsidR="00EF2017" w:rsidRPr="00987999" w14:paraId="30DA1688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47C12" w14:textId="77777777" w:rsidR="00EF20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Proceseigenaar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89647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5"/>
                <w:lang w:val="nl-NL"/>
              </w:rPr>
              <w:t>Persoon die verantwoordelijk is voor werking, actualiteit en beoordeling van het proces.</w:t>
            </w:r>
          </w:p>
        </w:tc>
      </w:tr>
    </w:tbl>
    <w:p w14:paraId="399F393F" w14:textId="77777777" w:rsidR="00EF2017" w:rsidRPr="00987999" w:rsidRDefault="00000000">
      <w:pPr>
        <w:rPr>
          <w:lang w:val="nl-NL"/>
        </w:rPr>
      </w:pPr>
      <w:r w:rsidRPr="00987999">
        <w:rPr>
          <w:lang w:val="nl-NL"/>
        </w:rPr>
        <w:br w:type="page"/>
      </w:r>
    </w:p>
    <w:p w14:paraId="2C63F78F" w14:textId="77777777" w:rsidR="00EF2017" w:rsidRPr="00987999" w:rsidRDefault="00000000">
      <w:pPr>
        <w:pStyle w:val="Kop1"/>
        <w:rPr>
          <w:lang w:val="nl-NL"/>
        </w:rPr>
      </w:pPr>
      <w:r w:rsidRPr="00987999">
        <w:rPr>
          <w:lang w:val="nl-NL"/>
        </w:rPr>
        <w:lastRenderedPageBreak/>
        <w:t>Processtappen</w:t>
      </w:r>
    </w:p>
    <w:p w14:paraId="121D0258" w14:textId="77777777" w:rsidR="00EF2017" w:rsidRPr="00987999" w:rsidRDefault="00000000">
      <w:pPr>
        <w:shd w:val="clear" w:color="auto" w:fill="E8EEF5"/>
        <w:spacing w:before="20" w:after="120"/>
        <w:ind w:left="115" w:right="115"/>
        <w:jc w:val="center"/>
        <w:rPr>
          <w:lang w:val="nl-NL"/>
        </w:rPr>
      </w:pPr>
      <w:r w:rsidRPr="00987999">
        <w:rPr>
          <w:b/>
          <w:color w:val="17365D"/>
          <w:sz w:val="17"/>
          <w:lang w:val="nl-NL"/>
        </w:rPr>
        <w:t>Signaal  →  Risico  →  Beheersing  →  Oorzaak  →  Actie  →  Controle  →  Publicatie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260"/>
        <w:gridCol w:w="1780"/>
        <w:gridCol w:w="3680"/>
        <w:gridCol w:w="2160"/>
      </w:tblGrid>
      <w:tr w:rsidR="00EF2017" w14:paraId="0EAE3D40" w14:textId="77777777">
        <w:trPr>
          <w:tblHeader/>
        </w:trPr>
        <w:tc>
          <w:tcPr>
            <w:tcW w:w="4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F91D4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12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A6421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w="17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03868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Stap</w:t>
            </w:r>
          </w:p>
        </w:tc>
        <w:tc>
          <w:tcPr>
            <w:tcW w:w="36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0AF45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Uitvoering</w:t>
            </w:r>
          </w:p>
        </w:tc>
        <w:tc>
          <w:tcPr>
            <w:tcW w:w="21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0BA77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Vrijgave / output</w:t>
            </w:r>
          </w:p>
        </w:tc>
      </w:tr>
      <w:tr w:rsidR="00EF2017" w:rsidRPr="00987999" w14:paraId="3F342504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087CE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6D595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C969D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Registreer aanleiding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AC4A6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Leg vast wat is gewijzigd of fout gegaan, welke processen geraakt zijn en wat het mogelijke risico is.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6F64F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Dossier met duidelijke aanleiding en eigenaar.</w:t>
            </w:r>
          </w:p>
        </w:tc>
      </w:tr>
      <w:tr w:rsidR="00EF2017" w14:paraId="65BBC235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CEF02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9F06D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95121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Beheers directe impact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A160F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Stop of begrens de activiteit wanneer klant, product, voorraad, financiën of compliance geraakt kan worden.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D2AB1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Tijdelijke beheersmaatregel is actief.</w:t>
            </w:r>
          </w:p>
        </w:tc>
      </w:tr>
      <w:tr w:rsidR="00EF2017" w:rsidRPr="00987999" w14:paraId="4594B026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65965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07858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59D2A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Bepaal oorzaak en zwaarte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B1BE3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Gebruik een korte oorzaakanalyse; verdiep alleen bij een kritisch of terugkerend probleem.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9C62F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Keuze: correctie, verbeteractie of escalatie.</w:t>
            </w:r>
          </w:p>
        </w:tc>
      </w:tr>
      <w:tr w:rsidR="00EF2017" w:rsidRPr="00987999" w14:paraId="5BFBC9A1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668AF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AFB55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8CC29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Plan de actie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D2A66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Leg actie, eigenaar, deadline, verwacht bewijs en beoogd resultaat centraal vast.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034F1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Actie is uitvoerbaar en meetbaar.</w:t>
            </w:r>
          </w:p>
        </w:tc>
      </w:tr>
      <w:tr w:rsidR="00EF2017" w14:paraId="026AD069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31BA6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89A4E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Tweede controle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4647F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Controleer kritieke wijziging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044E2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Beoordeel wijzigingen met financiële, voorraad-, klant- of compliance-impact voordat zij worden gesloten.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F8FC1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Onafhankelijke controle vastgelegd.</w:t>
            </w:r>
          </w:p>
        </w:tc>
      </w:tr>
      <w:tr w:rsidR="00EF2017" w:rsidRPr="00987999" w14:paraId="162C76AC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9F1D5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F603C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Proceseigenaar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B9ED6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Werk SOP en hulpmiddelen bij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944B2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Pas werkwijze, checklist, formulier of systeemveld aan zodra de standaard verandert; archiveer de oude versie.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D290B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Alleen actuele versie is beschikbaar.</w:t>
            </w:r>
          </w:p>
        </w:tc>
      </w:tr>
      <w:tr w:rsidR="00EF2017" w:rsidRPr="00987999" w14:paraId="1D1C39B0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158A2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228DF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6F40A" w14:textId="77777777" w:rsidR="00EF2017" w:rsidRDefault="00000000">
            <w:pPr>
              <w:spacing w:after="0" w:line="250" w:lineRule="auto"/>
            </w:pPr>
            <w:r>
              <w:rPr>
                <w:sz w:val="16"/>
              </w:rPr>
              <w:t>Review en sluit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CF561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Beoordeel bewijs en effect; bespreek open acties, klachten, voorraad, leveranciers/3PL en risico’s per kwartaal.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E6A99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Actie gesloten of met nieuwe deadline geëscaleerd.</w:t>
            </w:r>
          </w:p>
        </w:tc>
      </w:tr>
    </w:tbl>
    <w:p w14:paraId="5EDDE110" w14:textId="77777777" w:rsidR="00EF2017" w:rsidRDefault="00000000">
      <w:pPr>
        <w:pStyle w:val="Kop2"/>
      </w:pPr>
      <w:r>
        <w:t>Belangrijkste beslisregels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EF2017" w14:paraId="59860861" w14:textId="77777777">
        <w:trPr>
          <w:tblHeader/>
        </w:trPr>
        <w:tc>
          <w:tcPr>
            <w:tcW w:w="24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011A3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w="69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14020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Wanneer toepassen</w:t>
            </w:r>
          </w:p>
        </w:tc>
      </w:tr>
      <w:tr w:rsidR="00EF2017" w:rsidRPr="00987999" w14:paraId="4F23F6AF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C671B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Direct herstellen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C1F92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Eenmalige fout, beperkte impact, duidelijke oorzaak en geen aannemelijk herhalingsrisico.</w:t>
            </w:r>
          </w:p>
        </w:tc>
      </w:tr>
      <w:tr w:rsidR="00EF2017" w:rsidRPr="00987999" w14:paraId="100DE588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B7ED4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Verbeteractie</w:t>
            </w:r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D4A09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Fout kan terugkomen, raakt meerdere dossiers of toont een structurele zwakte.</w:t>
            </w:r>
          </w:p>
        </w:tc>
      </w:tr>
      <w:tr w:rsidR="00EF2017" w:rsidRPr="00987999" w14:paraId="3073D08B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B56F9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Stop / extern advies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42ECB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Mogelijk productveiligheids-, wettelijk, fraudegerelateerd of ernstig financieel risico.</w:t>
            </w:r>
          </w:p>
        </w:tc>
      </w:tr>
    </w:tbl>
    <w:p w14:paraId="661423D4" w14:textId="77777777" w:rsidR="00EF2017" w:rsidRPr="00987999" w:rsidRDefault="00000000">
      <w:pPr>
        <w:rPr>
          <w:lang w:val="nl-NL"/>
        </w:rPr>
      </w:pPr>
      <w:r w:rsidRPr="00987999">
        <w:rPr>
          <w:lang w:val="nl-NL"/>
        </w:rPr>
        <w:br w:type="page"/>
      </w:r>
    </w:p>
    <w:p w14:paraId="2DAF60A5" w14:textId="77777777" w:rsidR="00EF2017" w:rsidRDefault="00000000">
      <w:pPr>
        <w:pStyle w:val="Kop1"/>
      </w:pPr>
      <w:r>
        <w:lastRenderedPageBreak/>
        <w:t>Verplichte controle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540"/>
      </w:tblGrid>
      <w:tr w:rsidR="00EF2017" w14:paraId="181B1E14" w14:textId="77777777">
        <w:trPr>
          <w:tblHeader/>
        </w:trPr>
        <w:tc>
          <w:tcPr>
            <w:tcW w:w="82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B719C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854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23515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Controlepunt</w:t>
            </w:r>
          </w:p>
        </w:tc>
      </w:tr>
      <w:tr w:rsidR="00EF2017" w:rsidRPr="00987999" w14:paraId="722770DF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DA8A0" w14:textId="77777777" w:rsidR="00EF20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AE748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7"/>
                <w:lang w:val="nl-NL"/>
              </w:rPr>
              <w:t>Aanleiding, impact en eigenaar zijn vastgelegd.</w:t>
            </w:r>
          </w:p>
        </w:tc>
      </w:tr>
      <w:tr w:rsidR="00EF2017" w:rsidRPr="00987999" w14:paraId="1B014D25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2124C" w14:textId="77777777" w:rsidR="00EF20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4CE0B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7"/>
                <w:lang w:val="nl-NL"/>
              </w:rPr>
              <w:t>Tijdelijke beheersmaatregel is genomen waar nodig.</w:t>
            </w:r>
          </w:p>
        </w:tc>
      </w:tr>
      <w:tr w:rsidR="00EF2017" w:rsidRPr="00987999" w14:paraId="3110C143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9536B" w14:textId="77777777" w:rsidR="00EF20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1F495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7"/>
                <w:lang w:val="nl-NL"/>
              </w:rPr>
              <w:t>Deadline en vereist bewijs staan centraal geregistreerd.</w:t>
            </w:r>
          </w:p>
        </w:tc>
      </w:tr>
      <w:tr w:rsidR="00EF2017" w:rsidRPr="00987999" w14:paraId="3F793861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2E59A" w14:textId="77777777" w:rsidR="00EF20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F42FA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7"/>
                <w:lang w:val="nl-NL"/>
              </w:rPr>
              <w:t>Kritieke wijziging is door de andere compagnon beoordeeld.</w:t>
            </w:r>
          </w:p>
        </w:tc>
      </w:tr>
      <w:tr w:rsidR="00EF2017" w:rsidRPr="00987999" w14:paraId="266E476E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4A6A0" w14:textId="77777777" w:rsidR="00EF20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9033F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7"/>
                <w:lang w:val="nl-NL"/>
              </w:rPr>
              <w:t>Gerelateerde SOP’s, formulieren en systeemvelden zijn bijgewerkt.</w:t>
            </w:r>
          </w:p>
        </w:tc>
      </w:tr>
      <w:tr w:rsidR="00EF2017" w:rsidRPr="00987999" w14:paraId="115A7D37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6FBA2" w14:textId="77777777" w:rsidR="00EF2017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06A4A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7"/>
                <w:lang w:val="nl-NL"/>
              </w:rPr>
              <w:t>Effect van de actie is aantoonbaar beoordeeld.</w:t>
            </w:r>
          </w:p>
        </w:tc>
      </w:tr>
    </w:tbl>
    <w:p w14:paraId="578262C6" w14:textId="77777777" w:rsidR="00EF2017" w:rsidRDefault="00000000">
      <w:pPr>
        <w:pStyle w:val="Kop2"/>
      </w:pPr>
      <w:r>
        <w:t>Uitzonderingen en directe acties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EF2017" w14:paraId="5AEA2E64" w14:textId="77777777">
        <w:trPr>
          <w:tblHeader/>
        </w:trPr>
        <w:tc>
          <w:tcPr>
            <w:tcW w:w="250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41DD2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Uitzondering</w:t>
            </w:r>
          </w:p>
        </w:tc>
        <w:tc>
          <w:tcPr>
            <w:tcW w:w="68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8DD99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Verplichte reactie</w:t>
            </w:r>
          </w:p>
        </w:tc>
      </w:tr>
      <w:tr w:rsidR="00EF2017" w:rsidRPr="00987999" w14:paraId="39D53ED1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29D2D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Kleine eenmalige fout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4A1F0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Direct corrigeren en kort vastleggen wat is hersteld; geen uitgebreid verbeterdossier nodig.</w:t>
            </w:r>
          </w:p>
        </w:tc>
      </w:tr>
      <w:tr w:rsidR="00EF2017" w:rsidRPr="00987999" w14:paraId="228EA094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7AE78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Terugkerende fout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D0391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Niet opnieuw alleen corrigeren: oorzaak, actie en effectiviteitscontrole verplicht.</w:t>
            </w:r>
          </w:p>
        </w:tc>
      </w:tr>
      <w:tr w:rsidR="00EF2017" w:rsidRPr="00987999" w14:paraId="253BF794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30B81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Kritiek/compliance-risico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D477A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Activiteit blokkeren en zo nodig een bevoegde externe deskundige inschakelen.</w:t>
            </w:r>
          </w:p>
        </w:tc>
      </w:tr>
      <w:tr w:rsidR="00EF2017" w:rsidRPr="00987999" w14:paraId="6D68455D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59DBE" w14:textId="77777777" w:rsidR="00EF2017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Actie loopt uit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1459B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6"/>
                <w:lang w:val="nl-NL"/>
              </w:rPr>
              <w:t>Nieuwe datum en reden vastleggen; kritieke vertraging samen beoordelen.</w:t>
            </w:r>
          </w:p>
        </w:tc>
      </w:tr>
    </w:tbl>
    <w:p w14:paraId="5439FCF1" w14:textId="77777777" w:rsidR="00EF2017" w:rsidRPr="00987999" w:rsidRDefault="00000000">
      <w:pPr>
        <w:pStyle w:val="Kop2"/>
        <w:rPr>
          <w:lang w:val="nl-NL"/>
        </w:rPr>
      </w:pPr>
      <w:r w:rsidRPr="00987999">
        <w:rPr>
          <w:lang w:val="nl-NL"/>
        </w:rPr>
        <w:t>Dossier, KPI’s en samenhang</w:t>
      </w:r>
    </w:p>
    <w:p w14:paraId="4FA982A4" w14:textId="77777777" w:rsidR="00EF2017" w:rsidRPr="00987999" w:rsidRDefault="00000000">
      <w:pPr>
        <w:spacing w:after="40" w:line="259" w:lineRule="auto"/>
        <w:rPr>
          <w:lang w:val="nl-NL"/>
        </w:rPr>
      </w:pPr>
      <w:r w:rsidRPr="00987999">
        <w:rPr>
          <w:b/>
          <w:color w:val="17365D"/>
          <w:sz w:val="17"/>
          <w:lang w:val="nl-NL"/>
        </w:rPr>
        <w:t>Verplicht dossier:</w:t>
      </w:r>
      <w:r w:rsidRPr="00987999">
        <w:rPr>
          <w:sz w:val="17"/>
          <w:lang w:val="nl-NL"/>
        </w:rPr>
        <w:t xml:space="preserve"> Centraal actieregister, afwijkingsdossier, reviewverslag, gewijzigde SOP en bewijs van effectiviteit.</w:t>
      </w:r>
    </w:p>
    <w:p w14:paraId="3505A64B" w14:textId="77777777" w:rsidR="00EF2017" w:rsidRPr="00987999" w:rsidRDefault="00000000">
      <w:pPr>
        <w:spacing w:after="40" w:line="259" w:lineRule="auto"/>
        <w:rPr>
          <w:lang w:val="nl-NL"/>
        </w:rPr>
      </w:pPr>
      <w:r w:rsidRPr="00987999">
        <w:rPr>
          <w:b/>
          <w:color w:val="17365D"/>
          <w:sz w:val="17"/>
          <w:lang w:val="nl-NL"/>
        </w:rPr>
        <w:t>KPI-sturing:</w:t>
      </w:r>
      <w:r w:rsidRPr="00987999">
        <w:rPr>
          <w:sz w:val="17"/>
          <w:lang w:val="nl-NL"/>
        </w:rPr>
        <w:t xml:space="preserve"> Open kritieke acties; acties op tijd afgerond; herhaalde oorzaken; SOP’s tijdig beoordeeld. Bespreek deze per kwartaal.</w:t>
      </w:r>
    </w:p>
    <w:p w14:paraId="34C9677C" w14:textId="77777777" w:rsidR="00EF2017" w:rsidRPr="00987999" w:rsidRDefault="00000000">
      <w:pPr>
        <w:spacing w:after="40" w:line="259" w:lineRule="auto"/>
        <w:rPr>
          <w:lang w:val="nl-NL"/>
        </w:rPr>
      </w:pPr>
      <w:r w:rsidRPr="00987999">
        <w:rPr>
          <w:b/>
          <w:color w:val="17365D"/>
          <w:sz w:val="17"/>
          <w:lang w:val="nl-NL"/>
        </w:rPr>
        <w:t>Gerelateerde SOP’s:</w:t>
      </w:r>
      <w:r w:rsidRPr="00987999">
        <w:rPr>
          <w:sz w:val="17"/>
          <w:lang w:val="nl-NL"/>
        </w:rPr>
        <w:t xml:space="preserve"> SOP-013 en alle proces-SOP’s waarop een wijziging betrekking heeft.</w:t>
      </w:r>
    </w:p>
    <w:p w14:paraId="2D93CA87" w14:textId="77777777" w:rsidR="00EF2017" w:rsidRPr="00987999" w:rsidRDefault="00000000">
      <w:pPr>
        <w:pStyle w:val="Kop2"/>
        <w:rPr>
          <w:lang w:val="nl-NL"/>
        </w:rPr>
      </w:pPr>
      <w:r w:rsidRPr="00987999">
        <w:rPr>
          <w:lang w:val="nl-NL"/>
        </w:rPr>
        <w:t>Beheer en revisie</w:t>
      </w:r>
    </w:p>
    <w:p w14:paraId="19CD65A7" w14:textId="77777777" w:rsidR="00EF2017" w:rsidRPr="00987999" w:rsidRDefault="00000000">
      <w:pPr>
        <w:spacing w:after="60" w:line="259" w:lineRule="auto"/>
        <w:rPr>
          <w:lang w:val="nl-NL"/>
        </w:rPr>
      </w:pPr>
      <w:r w:rsidRPr="00987999">
        <w:rPr>
          <w:b/>
          <w:color w:val="17365D"/>
          <w:sz w:val="17"/>
          <w:lang w:val="nl-NL"/>
        </w:rPr>
        <w:t>Beheer:</w:t>
      </w:r>
      <w:r w:rsidRPr="00987999">
        <w:rPr>
          <w:sz w:val="17"/>
          <w:lang w:val="nl-NL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80"/>
        <w:gridCol w:w="3900"/>
        <w:gridCol w:w="1900"/>
        <w:gridCol w:w="1500"/>
      </w:tblGrid>
      <w:tr w:rsidR="00EF2017" w14:paraId="6B92B0BC" w14:textId="77777777">
        <w:trPr>
          <w:tblHeader/>
        </w:trPr>
        <w:tc>
          <w:tcPr>
            <w:tcW w:w="7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16B84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Versie</w:t>
            </w:r>
          </w:p>
        </w:tc>
        <w:tc>
          <w:tcPr>
            <w:tcW w:w="12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69B77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w="3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70F73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Wijziging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8AC35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Opsteller</w:t>
            </w:r>
          </w:p>
        </w:tc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349CB" w14:textId="77777777" w:rsidR="00EF2017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Goedkeuring</w:t>
            </w:r>
          </w:p>
        </w:tc>
      </w:tr>
      <w:tr w:rsidR="00EF2017" w14:paraId="64A6E32D" w14:textId="77777777">
        <w:trPr>
          <w:cantSplit/>
        </w:trPr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2FAC7" w14:textId="77777777" w:rsidR="00EF2017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3.0</w:t>
            </w:r>
          </w:p>
        </w:tc>
        <w:tc>
          <w:tcPr>
            <w:tcW w:w="1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BA672" w14:textId="77777777" w:rsidR="00EF2017" w:rsidRDefault="00000000">
            <w:pPr>
              <w:spacing w:after="0" w:line="250" w:lineRule="auto"/>
            </w:pPr>
            <w:r>
              <w:rPr>
                <w:sz w:val="15"/>
              </w:rPr>
              <w:t>21-07-2026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D2A86" w14:textId="77777777" w:rsidR="00EF2017" w:rsidRPr="00987999" w:rsidRDefault="00000000">
            <w:pPr>
              <w:spacing w:after="0" w:line="250" w:lineRule="auto"/>
              <w:rPr>
                <w:lang w:val="nl-NL"/>
              </w:rPr>
            </w:pPr>
            <w:r w:rsidRPr="00987999">
              <w:rPr>
                <w:sz w:val="15"/>
                <w:lang w:val="nl-NL"/>
              </w:rPr>
              <w:t>Volledige herstructurering; lichte verbetercyclus, duidelijke vrijgave en centrale beheer-/revisiesectie toegevoegd.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5189E" w14:textId="77777777" w:rsidR="00EF2017" w:rsidRDefault="00000000">
            <w:pPr>
              <w:spacing w:after="0" w:line="250" w:lineRule="auto"/>
            </w:pPr>
            <w:r>
              <w:rPr>
                <w:sz w:val="15"/>
              </w:rPr>
              <w:t>Inco-Source – Operations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E393E" w14:textId="77777777" w:rsidR="00EF2017" w:rsidRDefault="00000000">
            <w:pPr>
              <w:spacing w:after="0" w:line="250" w:lineRule="auto"/>
            </w:pPr>
            <w:r>
              <w:rPr>
                <w:sz w:val="15"/>
              </w:rPr>
              <w:t>Jorn / Hidde</w:t>
            </w:r>
          </w:p>
        </w:tc>
      </w:tr>
    </w:tbl>
    <w:p w14:paraId="71662583" w14:textId="77777777" w:rsidR="008254BA" w:rsidRDefault="008254BA"/>
    <w:sectPr w:rsidR="008254B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2991C" w14:textId="77777777" w:rsidR="008254BA" w:rsidRDefault="008254BA">
      <w:pPr>
        <w:spacing w:after="0" w:line="240" w:lineRule="auto"/>
      </w:pPr>
      <w:r>
        <w:separator/>
      </w:r>
    </w:p>
  </w:endnote>
  <w:endnote w:type="continuationSeparator" w:id="0">
    <w:p w14:paraId="42040A7C" w14:textId="77777777" w:rsidR="008254BA" w:rsidRDefault="00825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7D71" w14:textId="77777777" w:rsidR="00987999" w:rsidRDefault="00987999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0FAD" w14:textId="77777777" w:rsidR="00EF2017" w:rsidRDefault="00000000">
    <w:pPr>
      <w:pStyle w:val="Voettekst"/>
      <w:jc w:val="right"/>
    </w:pPr>
    <w:r>
      <w:rPr>
        <w:color w:val="667085"/>
        <w:sz w:val="16"/>
      </w:rPr>
      <w:t xml:space="preserve">SOP-001  •  Versie 3.0  •  Pagina </w:t>
    </w:r>
    <w:r>
      <w:fldChar w:fldCharType="begin"/>
    </w:r>
    <w:r>
      <w:instrText>PAGE</w:instrText>
    </w:r>
    <w:r>
      <w:fldChar w:fldCharType="separate"/>
    </w:r>
    <w:r w:rsidR="00987999">
      <w:rPr>
        <w:noProof/>
      </w:rPr>
      <w:t>1</w:t>
    </w:r>
    <w:r>
      <w:fldChar w:fldCharType="end"/>
    </w:r>
    <w:r>
      <w:rPr>
        <w:color w:val="667085"/>
        <w:sz w:val="16"/>
      </w:rPr>
      <w:t xml:space="preserve"> van </w:t>
    </w:r>
    <w:r>
      <w:fldChar w:fldCharType="begin"/>
    </w:r>
    <w:r>
      <w:instrText>NUMPAGES</w:instrText>
    </w:r>
    <w:r>
      <w:fldChar w:fldCharType="separate"/>
    </w:r>
    <w:r w:rsidR="00987999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4765" w14:textId="77777777" w:rsidR="00987999" w:rsidRDefault="0098799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EFCE" w14:textId="77777777" w:rsidR="008254BA" w:rsidRDefault="008254BA">
      <w:pPr>
        <w:spacing w:after="0" w:line="240" w:lineRule="auto"/>
      </w:pPr>
      <w:r>
        <w:separator/>
      </w:r>
    </w:p>
  </w:footnote>
  <w:footnote w:type="continuationSeparator" w:id="0">
    <w:p w14:paraId="6A0A409F" w14:textId="77777777" w:rsidR="008254BA" w:rsidRDefault="00825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E0820" w14:textId="77777777" w:rsidR="00987999" w:rsidRDefault="00987999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035A6" w14:textId="3C3F2467" w:rsidR="00EF2017" w:rsidRDefault="00987999">
    <w:pPr>
      <w:pStyle w:val="Koptekst"/>
    </w:pPr>
    <w:r w:rsidRPr="00987999">
      <w:rPr>
        <w:b/>
        <w:color w:val="667085"/>
        <w:sz w:val="16"/>
      </w:rPr>
      <w:t xml:space="preserve">INCO-SOURCE  |  </w:t>
    </w:r>
    <w:r w:rsidR="00000000">
      <w:rPr>
        <w:b/>
        <w:color w:val="667085"/>
        <w:sz w:val="16"/>
      </w:rPr>
      <w:t>SOP-001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5EAC7" w14:textId="77777777" w:rsidR="00987999" w:rsidRDefault="00987999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87480">
    <w:abstractNumId w:val="8"/>
  </w:num>
  <w:num w:numId="2" w16cid:durableId="961880153">
    <w:abstractNumId w:val="6"/>
  </w:num>
  <w:num w:numId="3" w16cid:durableId="6829910">
    <w:abstractNumId w:val="5"/>
  </w:num>
  <w:num w:numId="4" w16cid:durableId="443503590">
    <w:abstractNumId w:val="4"/>
  </w:num>
  <w:num w:numId="5" w16cid:durableId="237056585">
    <w:abstractNumId w:val="7"/>
  </w:num>
  <w:num w:numId="6" w16cid:durableId="480317737">
    <w:abstractNumId w:val="3"/>
  </w:num>
  <w:num w:numId="7" w16cid:durableId="358362061">
    <w:abstractNumId w:val="2"/>
  </w:num>
  <w:num w:numId="8" w16cid:durableId="632177739">
    <w:abstractNumId w:val="1"/>
  </w:num>
  <w:num w:numId="9" w16cid:durableId="76561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4BA"/>
    <w:rsid w:val="00987999"/>
    <w:rsid w:val="00AA1D8D"/>
    <w:rsid w:val="00B07B06"/>
    <w:rsid w:val="00B47730"/>
    <w:rsid w:val="00CB0664"/>
    <w:rsid w:val="00EF2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13DC2FD"/>
  <w14:defaultImageDpi w14:val="300"/>
  <w15:docId w15:val="{1247466A-1015-4FEC-941F-27DEA99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E74B5"/>
      <w:sz w:val="3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810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SOP-001 QMS-beheer en verbetercyclus</dc:title>
  <dc:subject>Inco-Source Standard Operating Procedure</dc:subject>
  <dc:creator>Inco-Source</dc:creator>
  <cp:keywords>Inco-Source, SOP, operations, logistiek</cp:keywords>
  <dc:description>generated by python-docx</dc:description>
  <cp:lastModifiedBy>Erik s</cp:lastModifiedBy>
  <cp:revision>2</cp:revision>
  <dcterms:created xsi:type="dcterms:W3CDTF">2013-12-23T23:15:00Z</dcterms:created>
  <dcterms:modified xsi:type="dcterms:W3CDTF">2026-07-21T19:28:00Z</dcterms:modified>
  <cp:category/>
</cp:coreProperties>
</file>