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701B" w14:textId="77777777" w:rsidR="007037E2" w:rsidRPr="00297410" w:rsidRDefault="00000000">
      <w:pPr>
        <w:spacing w:before="100" w:after="40"/>
        <w:jc w:val="center"/>
        <w:rPr>
          <w:lang w:val="nl-NL"/>
        </w:rPr>
      </w:pPr>
      <w:r w:rsidRPr="00297410">
        <w:rPr>
          <w:b/>
          <w:color w:val="1B7F79"/>
          <w:sz w:val="18"/>
          <w:lang w:val="nl-NL"/>
        </w:rPr>
        <w:t>STANDARD OPERATING PROCEDURE</w:t>
      </w:r>
    </w:p>
    <w:p w14:paraId="3E4067F1" w14:textId="77777777" w:rsidR="007037E2" w:rsidRPr="00297410" w:rsidRDefault="00000000">
      <w:pPr>
        <w:spacing w:after="40"/>
        <w:jc w:val="center"/>
        <w:rPr>
          <w:lang w:val="nl-NL"/>
        </w:rPr>
      </w:pPr>
      <w:r w:rsidRPr="00297410">
        <w:rPr>
          <w:b/>
          <w:color w:val="17365D"/>
          <w:sz w:val="42"/>
          <w:lang w:val="nl-NL"/>
        </w:rPr>
        <w:t>Afwijkingen, klachten en claims</w:t>
      </w:r>
    </w:p>
    <w:p w14:paraId="47E061DD" w14:textId="625519A9" w:rsidR="007037E2" w:rsidRDefault="00000000">
      <w:pPr>
        <w:spacing w:after="140"/>
        <w:jc w:val="center"/>
      </w:pPr>
      <w:r>
        <w:rPr>
          <w:color w:val="667085"/>
          <w:sz w:val="19"/>
        </w:rPr>
        <w:t xml:space="preserve">SOP-013  •  Inco-Source 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1500"/>
        <w:gridCol w:w="3260"/>
      </w:tblGrid>
      <w:tr w:rsidR="007037E2" w14:paraId="7984A73C" w14:textId="77777777">
        <w:trPr>
          <w:tblHeader/>
        </w:trPr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748E9" w14:textId="77777777" w:rsidR="007037E2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Status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4BC28" w14:textId="77777777" w:rsidR="007037E2" w:rsidRDefault="00000000">
            <w:pPr>
              <w:spacing w:after="0" w:line="250" w:lineRule="auto"/>
            </w:pPr>
            <w:r>
              <w:rPr>
                <w:sz w:val="17"/>
              </w:rPr>
              <w:t>Actief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31622" w14:textId="77777777" w:rsidR="007037E2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Versie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4FAC1" w14:textId="55A21E88" w:rsidR="007037E2" w:rsidRDefault="00297410">
            <w:pPr>
              <w:spacing w:after="0" w:line="250" w:lineRule="auto"/>
            </w:pPr>
            <w:r>
              <w:rPr>
                <w:sz w:val="17"/>
              </w:rPr>
              <w:t>1</w:t>
            </w:r>
            <w:r w:rsidR="00000000">
              <w:rPr>
                <w:sz w:val="17"/>
              </w:rPr>
              <w:t>.0</w:t>
            </w:r>
          </w:p>
        </w:tc>
      </w:tr>
      <w:tr w:rsidR="007037E2" w14:paraId="1EE82D1C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0A2ED" w14:textId="77777777" w:rsidR="007037E2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Eigenaar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7614D" w14:textId="77777777" w:rsidR="007037E2" w:rsidRDefault="00000000">
            <w:pPr>
              <w:spacing w:after="0" w:line="250" w:lineRule="auto"/>
            </w:pPr>
            <w:r>
              <w:rPr>
                <w:sz w:val="17"/>
              </w:rPr>
              <w:t>Jorn / Hidde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C7C8D" w14:textId="77777777" w:rsidR="007037E2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Categorie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2DBD4" w14:textId="77777777" w:rsidR="007037E2" w:rsidRDefault="00000000">
            <w:pPr>
              <w:spacing w:after="0" w:line="250" w:lineRule="auto"/>
            </w:pPr>
            <w:r>
              <w:rPr>
                <w:sz w:val="17"/>
              </w:rPr>
              <w:t>Besturing &amp; kwaliteit</w:t>
            </w:r>
          </w:p>
        </w:tc>
      </w:tr>
      <w:tr w:rsidR="007037E2" w14:paraId="6DD69FAF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73D86" w14:textId="77777777" w:rsidR="007037E2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Ingangsdatum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019EB" w14:textId="77777777" w:rsidR="007037E2" w:rsidRDefault="00000000">
            <w:pPr>
              <w:spacing w:after="0" w:line="250" w:lineRule="auto"/>
            </w:pPr>
            <w:r>
              <w:rPr>
                <w:sz w:val="17"/>
              </w:rPr>
              <w:t>21-07-2026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F16DA" w14:textId="77777777" w:rsidR="007037E2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Beoordeling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C71CD" w14:textId="77777777" w:rsidR="007037E2" w:rsidRDefault="00000000">
            <w:pPr>
              <w:spacing w:after="0" w:line="250" w:lineRule="auto"/>
            </w:pPr>
            <w:r>
              <w:rPr>
                <w:sz w:val="17"/>
              </w:rPr>
              <w:t>21-07-2027</w:t>
            </w:r>
          </w:p>
        </w:tc>
      </w:tr>
    </w:tbl>
    <w:p w14:paraId="5DB8F116" w14:textId="77777777" w:rsidR="007037E2" w:rsidRPr="00297410" w:rsidRDefault="00000000">
      <w:pPr>
        <w:shd w:val="clear" w:color="auto" w:fill="E8F4F2"/>
        <w:spacing w:before="60" w:after="120" w:line="252" w:lineRule="auto"/>
        <w:ind w:left="144" w:right="144"/>
        <w:rPr>
          <w:lang w:val="nl-NL"/>
        </w:rPr>
      </w:pPr>
      <w:r w:rsidRPr="00297410">
        <w:rPr>
          <w:b/>
          <w:color w:val="1B7F79"/>
          <w:sz w:val="18"/>
          <w:lang w:val="nl-NL"/>
        </w:rPr>
        <w:t xml:space="preserve">Hoofdregel  </w:t>
      </w:r>
      <w:r w:rsidRPr="00297410">
        <w:rPr>
          <w:sz w:val="18"/>
          <w:lang w:val="nl-NL"/>
        </w:rPr>
        <w:t>Deze SOP start bij een klantklacht, leveranciersfout, transportschade, vermissing, 3PL-afwijking, documentfout of serviceprobleem. De uitvoering eindigt pas wanneer klant/partner geïnformeerd, voorraad en financiën verwerkt, bewijs compleet en eventuele verbeteractie toegewezen.</w:t>
      </w:r>
    </w:p>
    <w:p w14:paraId="1B05C438" w14:textId="77777777" w:rsidR="007037E2" w:rsidRPr="00297410" w:rsidRDefault="00000000">
      <w:pPr>
        <w:pStyle w:val="Kop2"/>
        <w:rPr>
          <w:lang w:val="nl-NL"/>
        </w:rPr>
      </w:pPr>
      <w:r w:rsidRPr="00297410">
        <w:rPr>
          <w:lang w:val="nl-NL"/>
        </w:rPr>
        <w:t>Doel, startpunt en scope</w:t>
      </w:r>
    </w:p>
    <w:p w14:paraId="4745490C" w14:textId="77777777" w:rsidR="007037E2" w:rsidRPr="00297410" w:rsidRDefault="00000000">
      <w:pPr>
        <w:spacing w:after="60" w:line="259" w:lineRule="auto"/>
        <w:rPr>
          <w:lang w:val="nl-NL"/>
        </w:rPr>
      </w:pPr>
      <w:r w:rsidRPr="00297410">
        <w:rPr>
          <w:b/>
          <w:color w:val="17365D"/>
          <w:sz w:val="19"/>
          <w:lang w:val="nl-NL"/>
        </w:rPr>
        <w:t>Doel:</w:t>
      </w:r>
      <w:r w:rsidRPr="00297410">
        <w:rPr>
          <w:sz w:val="19"/>
          <w:lang w:val="nl-NL"/>
        </w:rPr>
        <w:t xml:space="preserve"> Behandelt operationele afwijkingen, klantklachten en claims via één aantoonbare route van registratie tot oplossing en leren.</w:t>
      </w:r>
    </w:p>
    <w:p w14:paraId="48102DBF" w14:textId="77777777" w:rsidR="007037E2" w:rsidRPr="00297410" w:rsidRDefault="00000000">
      <w:pPr>
        <w:spacing w:after="60" w:line="259" w:lineRule="auto"/>
        <w:rPr>
          <w:lang w:val="nl-NL"/>
        </w:rPr>
      </w:pPr>
      <w:r w:rsidRPr="00297410">
        <w:rPr>
          <w:b/>
          <w:color w:val="17365D"/>
          <w:sz w:val="19"/>
          <w:lang w:val="nl-NL"/>
        </w:rPr>
        <w:t>Startpunt:</w:t>
      </w:r>
      <w:r w:rsidRPr="00297410">
        <w:rPr>
          <w:sz w:val="19"/>
          <w:lang w:val="nl-NL"/>
        </w:rPr>
        <w:t xml:space="preserve"> Een klantklacht, leveranciersfout, transportschade, vermissing, 3PL-afwijking, documentfout of serviceprobleem. Eindpunt: Klant/partner geïnformeerd, voorraad en financiën verwerkt, bewijs compleet en eventuele verbeteractie toegewezen.</w:t>
      </w:r>
    </w:p>
    <w:p w14:paraId="2FB7D0CE" w14:textId="77777777" w:rsidR="007037E2" w:rsidRPr="00297410" w:rsidRDefault="00000000">
      <w:pPr>
        <w:spacing w:after="0" w:line="259" w:lineRule="auto"/>
        <w:rPr>
          <w:lang w:val="nl-NL"/>
        </w:rPr>
      </w:pPr>
      <w:r w:rsidRPr="00297410">
        <w:rPr>
          <w:b/>
          <w:color w:val="17365D"/>
          <w:sz w:val="19"/>
          <w:lang w:val="nl-NL"/>
        </w:rPr>
        <w:t>Scope:</w:t>
      </w:r>
      <w:r w:rsidRPr="00297410">
        <w:rPr>
          <w:sz w:val="19"/>
          <w:lang w:val="nl-NL"/>
        </w:rPr>
        <w:t xml:space="preserve"> Schade, tekort, verkeerde levering, vermissing, voorraad-/3PL-afwijking, documentfout, leveranciersclaim en serviceklacht.</w:t>
      </w:r>
    </w:p>
    <w:p w14:paraId="39D22F33" w14:textId="77777777" w:rsidR="007037E2" w:rsidRDefault="00000000">
      <w:pPr>
        <w:pStyle w:val="Kop2"/>
      </w:pPr>
      <w:r>
        <w:t>Vereisten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7037E2" w14:paraId="614C4A09" w14:textId="77777777">
        <w:trPr>
          <w:tblHeader/>
        </w:trPr>
        <w:tc>
          <w:tcPr>
            <w:tcW w:w="22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9927D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Vereiste</w:t>
            </w:r>
          </w:p>
        </w:tc>
        <w:tc>
          <w:tcPr>
            <w:tcW w:w="71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5B2E2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Minimale invulling</w:t>
            </w:r>
          </w:p>
        </w:tc>
      </w:tr>
      <w:tr w:rsidR="007037E2" w:rsidRPr="00297410" w14:paraId="52BA7CA0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1357A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Casegegevens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D6CF9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Order, klant/partner, datum, artikelen, aantallen en probleemomschrijving zijn bekend.</w:t>
            </w:r>
          </w:p>
        </w:tc>
      </w:tr>
      <w:tr w:rsidR="007037E2" w:rsidRPr="00297410" w14:paraId="397C6166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BDCD1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Bewijs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31DD6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Foto’s, tellingen, scans, communicatie en transport-/voorraadbewijs zijn veilig te stellen.</w:t>
            </w:r>
          </w:p>
        </w:tc>
      </w:tr>
      <w:tr w:rsidR="007037E2" w:rsidRPr="00297410" w14:paraId="772EB6AD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16AE8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Beheersing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F32D9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Getroffen goederen, orders of activiteiten kunnen direct worden geblokkeerd of begrensd.</w:t>
            </w:r>
          </w:p>
        </w:tc>
      </w:tr>
      <w:tr w:rsidR="007037E2" w:rsidRPr="00297410" w14:paraId="11F1ED39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2F0D3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Eigenaarschap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DB0BD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Case-eigenaar, prioriteit, volgende update en gewenste oplossing zijn vastgelegd.</w:t>
            </w:r>
          </w:p>
        </w:tc>
      </w:tr>
      <w:tr w:rsidR="007037E2" w:rsidRPr="00297410" w14:paraId="32921A28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65DC8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Termijnen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86C5E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Contractuele meldings- en claimtermijnen zijn gecontroleerd.</w:t>
            </w:r>
          </w:p>
        </w:tc>
      </w:tr>
    </w:tbl>
    <w:p w14:paraId="2A02395D" w14:textId="77777777" w:rsidR="007037E2" w:rsidRDefault="00000000">
      <w:pPr>
        <w:pStyle w:val="Kop2"/>
      </w:pPr>
      <w:r>
        <w:t>Definities en afkortingen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037E2" w14:paraId="45F4C96D" w14:textId="77777777">
        <w:trPr>
          <w:tblHeader/>
        </w:trPr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F6D8B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Begrip</w:t>
            </w:r>
          </w:p>
        </w:tc>
        <w:tc>
          <w:tcPr>
            <w:tcW w:w="74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A2F49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Betekenis</w:t>
            </w:r>
          </w:p>
        </w:tc>
      </w:tr>
      <w:tr w:rsidR="007037E2" w:rsidRPr="00297410" w14:paraId="566E1876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0467E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Afwijking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D3F31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Situatie waarin levering, product, voorraad, document of dienst niet aan de afspraak voldoet.</w:t>
            </w:r>
          </w:p>
        </w:tc>
      </w:tr>
      <w:tr w:rsidR="007037E2" w:rsidRPr="00297410" w14:paraId="61D3BD25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D42A7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Containment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2EE11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Directe tijdelijke maatregel om verdere impact te stoppen of te beperken.</w:t>
            </w:r>
          </w:p>
        </w:tc>
      </w:tr>
      <w:tr w:rsidR="007037E2" w:rsidRPr="00297410" w14:paraId="7BAE9423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C0C69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Oorzaakanalyse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4D510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Onderzoek naar de onderliggende reden waardoor de afwijking kon ontstaan.</w:t>
            </w:r>
          </w:p>
        </w:tc>
      </w:tr>
      <w:tr w:rsidR="007037E2" w:rsidRPr="00297410" w14:paraId="44F864F2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5EDEF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Claim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5E755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Onderbouwd verzoek tot vergoeding, herstel of andere contractuele compensatie.</w:t>
            </w:r>
          </w:p>
        </w:tc>
      </w:tr>
      <w:tr w:rsidR="007037E2" w:rsidRPr="00297410" w14:paraId="6C8F3654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5732E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Verbeteractie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06853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Actie die de oorzaak of het herhalingsrisico structureel vermindert.</w:t>
            </w:r>
          </w:p>
        </w:tc>
      </w:tr>
    </w:tbl>
    <w:p w14:paraId="4D243039" w14:textId="77777777" w:rsidR="007037E2" w:rsidRPr="00297410" w:rsidRDefault="00000000">
      <w:pPr>
        <w:rPr>
          <w:lang w:val="nl-NL"/>
        </w:rPr>
      </w:pPr>
      <w:r w:rsidRPr="00297410">
        <w:rPr>
          <w:lang w:val="nl-NL"/>
        </w:rPr>
        <w:br w:type="page"/>
      </w:r>
    </w:p>
    <w:p w14:paraId="005AD05B" w14:textId="77777777" w:rsidR="007037E2" w:rsidRPr="00297410" w:rsidRDefault="00000000">
      <w:pPr>
        <w:pStyle w:val="Kop1"/>
        <w:rPr>
          <w:lang w:val="nl-NL"/>
        </w:rPr>
      </w:pPr>
      <w:r w:rsidRPr="00297410">
        <w:rPr>
          <w:lang w:val="nl-NL"/>
        </w:rPr>
        <w:lastRenderedPageBreak/>
        <w:t>Processtappen</w:t>
      </w:r>
    </w:p>
    <w:p w14:paraId="36F7D7C6" w14:textId="77777777" w:rsidR="007037E2" w:rsidRPr="00297410" w:rsidRDefault="00000000">
      <w:pPr>
        <w:shd w:val="clear" w:color="auto" w:fill="E8EEF5"/>
        <w:spacing w:before="20" w:after="120"/>
        <w:ind w:left="115" w:right="115"/>
        <w:jc w:val="center"/>
        <w:rPr>
          <w:lang w:val="nl-NL"/>
        </w:rPr>
      </w:pPr>
      <w:r w:rsidRPr="00297410">
        <w:rPr>
          <w:b/>
          <w:color w:val="17365D"/>
          <w:sz w:val="17"/>
          <w:lang w:val="nl-NL"/>
        </w:rPr>
        <w:t>Registratie  →  Prioriteit  →  Containment  →  Update  →  Bewijs  →  Oorzaak  →  Oplossing  →  Sluiting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260"/>
        <w:gridCol w:w="1780"/>
        <w:gridCol w:w="3680"/>
        <w:gridCol w:w="2160"/>
      </w:tblGrid>
      <w:tr w:rsidR="007037E2" w14:paraId="283443C9" w14:textId="77777777">
        <w:trPr>
          <w:tblHeader/>
        </w:trPr>
        <w:tc>
          <w:tcPr>
            <w:tcW w:w="4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DA0EB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Nr.</w:t>
            </w:r>
          </w:p>
        </w:tc>
        <w:tc>
          <w:tcPr>
            <w:tcW w:w="12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3455D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w="17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8F37F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Stap</w:t>
            </w:r>
          </w:p>
        </w:tc>
        <w:tc>
          <w:tcPr>
            <w:tcW w:w="36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252DC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Uitvoering</w:t>
            </w:r>
          </w:p>
        </w:tc>
        <w:tc>
          <w:tcPr>
            <w:tcW w:w="21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1A85A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Vrijgave / output</w:t>
            </w:r>
          </w:p>
        </w:tc>
      </w:tr>
      <w:tr w:rsidR="007037E2" w14:paraId="39430660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94D9C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34078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Case-eigenaar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D43E3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Registreer case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244E4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Leg melder, datum, order/PO, product, aantal, omschrijving, impact en beschikbaar bewijs vast.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9A81C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Uniek afwijkingsdossier en eigenaar.</w:t>
            </w:r>
          </w:p>
        </w:tc>
      </w:tr>
      <w:tr w:rsidR="007037E2" w14:paraId="0C70D06E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8604C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33220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Case-eigenaar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6F2C2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Bepaal prioriteit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BBCFD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Beoordeel klantimpact, productveiligheid, compliance, voorraadwaarde, financiële impact en herhalingsrisico.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E1ED0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Prioriteit en eerstvolgende update.</w:t>
            </w:r>
          </w:p>
        </w:tc>
      </w:tr>
      <w:tr w:rsidR="007037E2" w14:paraId="6D7294B3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8CEA5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C831C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Case-eigenaar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E839F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Neem containment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C11F3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Blokkeer betrokken voorraad/zending, voorkom verdere fouten en herstel urgente klantimpact waar verantwoord.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9710C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Impact beheerst vóór schuldvraag.</w:t>
            </w:r>
          </w:p>
        </w:tc>
      </w:tr>
      <w:tr w:rsidR="007037E2" w14:paraId="23C5309B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F91D5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A8D7E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Case-eigenaar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2F0F0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Communiceer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2230B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Bevestig wat wordt onderzocht, tijdelijke oplossing en wanneer klant/partner een volgende update ontvangt.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74094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Tijdige en vastgelegde communicatie.</w:t>
            </w:r>
          </w:p>
        </w:tc>
      </w:tr>
      <w:tr w:rsidR="007037E2" w14:paraId="11E986F8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65EAF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B3824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Partner/uitvoerder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58B60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Verzamel bewijs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0DAF6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Vraag tellingen, foto’s, scans, POD, transacties, locatie- en verpakkingsbewijs en relevante correspondentie op.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CD73A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Objectief en compleet bewijs.</w:t>
            </w:r>
          </w:p>
        </w:tc>
      </w:tr>
      <w:tr w:rsidR="007037E2" w14:paraId="10048C36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B82BA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300F8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91D69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Bepaal oorzaak en oplossing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A0D87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Kies vervanging, credit, retour, herstel, claim, afwijzing of structurele verbetering.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5B95A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Besluit, verantwoordelijkheid en kosten.</w:t>
            </w:r>
          </w:p>
        </w:tc>
      </w:tr>
      <w:tr w:rsidR="007037E2" w:rsidRPr="00297410" w14:paraId="59D223E7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3B748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AF974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Case-eigenaar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0CF1A" w14:textId="77777777" w:rsidR="007037E2" w:rsidRDefault="00000000">
            <w:pPr>
              <w:spacing w:after="0" w:line="250" w:lineRule="auto"/>
            </w:pPr>
            <w:r>
              <w:rPr>
                <w:sz w:val="16"/>
              </w:rPr>
              <w:t>Verwerk en sluit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5EAF1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Werk voorraad, order, financiën, claim en partnerprestatie bij; sluit pas na oplossing, communicatie en bewijs.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2F8DE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Gesloten case of actie via SOP-001.</w:t>
            </w:r>
          </w:p>
        </w:tc>
      </w:tr>
    </w:tbl>
    <w:p w14:paraId="6DB84B27" w14:textId="77777777" w:rsidR="007037E2" w:rsidRDefault="00000000">
      <w:pPr>
        <w:pStyle w:val="Kop2"/>
      </w:pPr>
      <w:r>
        <w:t>Belangrijkste beslisregels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7037E2" w14:paraId="6331521B" w14:textId="77777777">
        <w:trPr>
          <w:tblHeader/>
        </w:trPr>
        <w:tc>
          <w:tcPr>
            <w:tcW w:w="24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80922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w="69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341D4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Wanneer toepassen</w:t>
            </w:r>
          </w:p>
        </w:tc>
      </w:tr>
      <w:tr w:rsidR="007037E2" w:rsidRPr="00297410" w14:paraId="29F08B40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7CBD1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Direct oplossen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31459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Impact kan worden beheerst en oorzaak/verantwoordelijkheid is duidelijk.</w:t>
            </w:r>
          </w:p>
        </w:tc>
      </w:tr>
      <w:tr w:rsidR="007037E2" w:rsidRPr="00297410" w14:paraId="38FCC8CE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AE5E7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Claim</w:t>
            </w:r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2859D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Derde partij is aantoonbaar verantwoordelijk en bewijs/termijn zijn geborgd.</w:t>
            </w:r>
          </w:p>
        </w:tc>
      </w:tr>
      <w:tr w:rsidR="007037E2" w:rsidRPr="00297410" w14:paraId="5931FCE9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0488C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Structurele verbetering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C082B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Kritieke of herhaalde oorzaak of zwakke standaardwerkwijze.</w:t>
            </w:r>
          </w:p>
        </w:tc>
      </w:tr>
      <w:tr w:rsidR="007037E2" w:rsidRPr="00297410" w14:paraId="5D9A595D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065B0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Gemotiveerd afwijzen</w:t>
            </w:r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9F220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Claim is ongegrond en onderzoek/bewijs ondersteunen afwijzing.</w:t>
            </w:r>
          </w:p>
        </w:tc>
      </w:tr>
    </w:tbl>
    <w:p w14:paraId="05633748" w14:textId="77777777" w:rsidR="007037E2" w:rsidRPr="00297410" w:rsidRDefault="00000000">
      <w:pPr>
        <w:rPr>
          <w:lang w:val="nl-NL"/>
        </w:rPr>
      </w:pPr>
      <w:r w:rsidRPr="00297410">
        <w:rPr>
          <w:lang w:val="nl-NL"/>
        </w:rPr>
        <w:br w:type="page"/>
      </w:r>
    </w:p>
    <w:p w14:paraId="4A4C6740" w14:textId="77777777" w:rsidR="007037E2" w:rsidRDefault="00000000">
      <w:pPr>
        <w:pStyle w:val="Kop1"/>
      </w:pPr>
      <w:r>
        <w:lastRenderedPageBreak/>
        <w:t>Verplichte controle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8540"/>
      </w:tblGrid>
      <w:tr w:rsidR="007037E2" w14:paraId="104777CD" w14:textId="77777777">
        <w:trPr>
          <w:tblHeader/>
        </w:trPr>
        <w:tc>
          <w:tcPr>
            <w:tcW w:w="82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1CE86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854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CE76F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Controlepunt</w:t>
            </w:r>
          </w:p>
        </w:tc>
      </w:tr>
      <w:tr w:rsidR="007037E2" w:rsidRPr="00297410" w14:paraId="4BF69C6F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BAB39" w14:textId="77777777" w:rsidR="007037E2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46294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7"/>
                <w:lang w:val="nl-NL"/>
              </w:rPr>
              <w:t>Case, eigenaar, prioriteit en volgende update zijn vastgelegd.</w:t>
            </w:r>
          </w:p>
        </w:tc>
      </w:tr>
      <w:tr w:rsidR="007037E2" w:rsidRPr="00297410" w14:paraId="136EDDA4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C31E7" w14:textId="77777777" w:rsidR="007037E2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3541D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7"/>
                <w:lang w:val="nl-NL"/>
              </w:rPr>
              <w:t>Containment is uitgevoerd vóór discussie over schuld.</w:t>
            </w:r>
          </w:p>
        </w:tc>
      </w:tr>
      <w:tr w:rsidR="007037E2" w:rsidRPr="00297410" w14:paraId="356C5F9E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98EDB" w14:textId="77777777" w:rsidR="007037E2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A3CD3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7"/>
                <w:lang w:val="nl-NL"/>
              </w:rPr>
              <w:t>Klant/partner heeft tijdige ontvangst- en voortgangsbevestiging.</w:t>
            </w:r>
          </w:p>
        </w:tc>
      </w:tr>
      <w:tr w:rsidR="007037E2" w:rsidRPr="00297410" w14:paraId="6AD6D55A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CF8B5" w14:textId="77777777" w:rsidR="007037E2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DF618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7"/>
                <w:lang w:val="nl-NL"/>
              </w:rPr>
              <w:t>Bewijs is objectief, compleet en binnen claimtermijn veiliggesteld.</w:t>
            </w:r>
          </w:p>
        </w:tc>
      </w:tr>
      <w:tr w:rsidR="007037E2" w:rsidRPr="00297410" w14:paraId="2C45D31D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3C758" w14:textId="77777777" w:rsidR="007037E2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3594E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7"/>
                <w:lang w:val="nl-NL"/>
              </w:rPr>
              <w:t>Oorzaak, verantwoordelijkheid en oplossing zijn gedocumenteerd.</w:t>
            </w:r>
          </w:p>
        </w:tc>
      </w:tr>
      <w:tr w:rsidR="007037E2" w:rsidRPr="00297410" w14:paraId="44FE4ED5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0C7D8" w14:textId="77777777" w:rsidR="007037E2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F67CF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7"/>
                <w:lang w:val="nl-NL"/>
              </w:rPr>
              <w:t>Voorraad, order, credit/claim en partnerprestatie zijn bijgewerkt.</w:t>
            </w:r>
          </w:p>
        </w:tc>
      </w:tr>
      <w:tr w:rsidR="007037E2" w:rsidRPr="00297410" w14:paraId="2A4E8AD9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32B07" w14:textId="77777777" w:rsidR="007037E2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689BA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7"/>
                <w:lang w:val="nl-NL"/>
              </w:rPr>
              <w:t>Herhaalde/kritieke oorzaak is gekoppeld aan SOP-001.</w:t>
            </w:r>
          </w:p>
        </w:tc>
      </w:tr>
    </w:tbl>
    <w:p w14:paraId="22317E5A" w14:textId="77777777" w:rsidR="007037E2" w:rsidRDefault="00000000">
      <w:pPr>
        <w:pStyle w:val="Kop2"/>
      </w:pPr>
      <w:r>
        <w:t>Uitzonderingen en directe acties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7037E2" w14:paraId="653168AC" w14:textId="77777777">
        <w:trPr>
          <w:tblHeader/>
        </w:trPr>
        <w:tc>
          <w:tcPr>
            <w:tcW w:w="250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8FC2A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Uitzondering</w:t>
            </w:r>
          </w:p>
        </w:tc>
        <w:tc>
          <w:tcPr>
            <w:tcW w:w="68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EBD50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Verplichte reactie</w:t>
            </w:r>
          </w:p>
        </w:tc>
      </w:tr>
      <w:tr w:rsidR="007037E2" w:rsidRPr="00297410" w14:paraId="3D0D1441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97AAF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Productveiligheid/compliance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44A24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Onmiddellijk stoppen/blokkeren en bevoegde specialist inschakelen waar nodig.</w:t>
            </w:r>
          </w:p>
        </w:tc>
      </w:tr>
      <w:tr w:rsidR="007037E2" w:rsidRPr="00297410" w14:paraId="417685EC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EDEE6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Grote financiële/reputatie-impact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9FCDD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Jorn en Hidde besluiten samen vóór toezegging of afwijzing.</w:t>
            </w:r>
          </w:p>
        </w:tc>
      </w:tr>
      <w:tr w:rsidR="007037E2" w:rsidRPr="00297410" w14:paraId="6A3E552A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C8E31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Ongegronde claim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7D760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Gemotiveerd afwijzen met behoud van bewijs en professionele communicatie.</w:t>
            </w:r>
          </w:p>
        </w:tc>
      </w:tr>
      <w:tr w:rsidR="007037E2" w:rsidRPr="00297410" w14:paraId="0D9E435C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61D8C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Directe klantoplossing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87647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Onderzoek blijft nodig wanneer herhaling of compliance-risico mogelijk is.</w:t>
            </w:r>
          </w:p>
        </w:tc>
      </w:tr>
      <w:tr w:rsidR="007037E2" w:rsidRPr="00297410" w14:paraId="43CC1411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AD16E" w14:textId="77777777" w:rsidR="007037E2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Claimtermijn kort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1147E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6"/>
                <w:lang w:val="nl-NL"/>
              </w:rPr>
              <w:t>Melding en bewijs veiligstellen vóór volledig oorzaakonderzoek is afgerond.</w:t>
            </w:r>
          </w:p>
        </w:tc>
      </w:tr>
    </w:tbl>
    <w:p w14:paraId="072AB868" w14:textId="77777777" w:rsidR="007037E2" w:rsidRPr="00297410" w:rsidRDefault="00000000">
      <w:pPr>
        <w:pStyle w:val="Kop2"/>
        <w:rPr>
          <w:lang w:val="nl-NL"/>
        </w:rPr>
      </w:pPr>
      <w:r w:rsidRPr="00297410">
        <w:rPr>
          <w:lang w:val="nl-NL"/>
        </w:rPr>
        <w:t>Dossier, KPI’s en samenhang</w:t>
      </w:r>
    </w:p>
    <w:p w14:paraId="0CF1144C" w14:textId="77777777" w:rsidR="007037E2" w:rsidRPr="00297410" w:rsidRDefault="00000000">
      <w:pPr>
        <w:spacing w:after="40" w:line="259" w:lineRule="auto"/>
        <w:rPr>
          <w:lang w:val="nl-NL"/>
        </w:rPr>
      </w:pPr>
      <w:r w:rsidRPr="00297410">
        <w:rPr>
          <w:b/>
          <w:color w:val="17365D"/>
          <w:sz w:val="17"/>
          <w:lang w:val="nl-NL"/>
        </w:rPr>
        <w:t>Verplicht dossier:</w:t>
      </w:r>
      <w:r w:rsidRPr="00297410">
        <w:rPr>
          <w:sz w:val="17"/>
          <w:lang w:val="nl-NL"/>
        </w:rPr>
        <w:t xml:space="preserve"> Afwijkingsregister, foto’s/tellingen/scans/POD, communicatie, oorzaak-/verantwoordelijkheidsbesluit, credit/claim, financiële verwerking en verbeteractie.</w:t>
      </w:r>
    </w:p>
    <w:p w14:paraId="17A46906" w14:textId="77777777" w:rsidR="007037E2" w:rsidRPr="00297410" w:rsidRDefault="00000000">
      <w:pPr>
        <w:spacing w:after="40" w:line="259" w:lineRule="auto"/>
        <w:rPr>
          <w:lang w:val="nl-NL"/>
        </w:rPr>
      </w:pPr>
      <w:r w:rsidRPr="00297410">
        <w:rPr>
          <w:b/>
          <w:color w:val="17365D"/>
          <w:sz w:val="17"/>
          <w:lang w:val="nl-NL"/>
        </w:rPr>
        <w:t>KPI-sturing:</w:t>
      </w:r>
      <w:r w:rsidRPr="00297410">
        <w:rPr>
          <w:sz w:val="17"/>
          <w:lang w:val="nl-NL"/>
        </w:rPr>
        <w:t xml:space="preserve"> Doorlooptijd klachten/claims; open kritieke cases; herhaalde oorzaken; claimwaarde teruggewonnen; cases met tijdige klantupdate.</w:t>
      </w:r>
    </w:p>
    <w:p w14:paraId="195DD49D" w14:textId="77777777" w:rsidR="007037E2" w:rsidRPr="00297410" w:rsidRDefault="00000000">
      <w:pPr>
        <w:spacing w:after="40" w:line="259" w:lineRule="auto"/>
        <w:rPr>
          <w:lang w:val="nl-NL"/>
        </w:rPr>
      </w:pPr>
      <w:r w:rsidRPr="00297410">
        <w:rPr>
          <w:b/>
          <w:color w:val="17365D"/>
          <w:sz w:val="17"/>
          <w:lang w:val="nl-NL"/>
        </w:rPr>
        <w:t>Gerelateerde SOP’s:</w:t>
      </w:r>
      <w:r w:rsidRPr="00297410">
        <w:rPr>
          <w:sz w:val="17"/>
          <w:lang w:val="nl-NL"/>
        </w:rPr>
        <w:t xml:space="preserve"> SOP-001, SOP-003, SOP-005, SOP-008, SOP-010, SOP-014 en SOP-015.</w:t>
      </w:r>
    </w:p>
    <w:p w14:paraId="3FB23ED0" w14:textId="77777777" w:rsidR="007037E2" w:rsidRPr="00297410" w:rsidRDefault="00000000">
      <w:pPr>
        <w:pStyle w:val="Kop2"/>
        <w:rPr>
          <w:lang w:val="nl-NL"/>
        </w:rPr>
      </w:pPr>
      <w:r w:rsidRPr="00297410">
        <w:rPr>
          <w:lang w:val="nl-NL"/>
        </w:rPr>
        <w:t>Beheer en revisie</w:t>
      </w:r>
    </w:p>
    <w:p w14:paraId="342078BF" w14:textId="77777777" w:rsidR="007037E2" w:rsidRPr="00297410" w:rsidRDefault="00000000">
      <w:pPr>
        <w:spacing w:after="60" w:line="259" w:lineRule="auto"/>
        <w:rPr>
          <w:lang w:val="nl-NL"/>
        </w:rPr>
      </w:pPr>
      <w:r w:rsidRPr="00297410">
        <w:rPr>
          <w:b/>
          <w:color w:val="17365D"/>
          <w:sz w:val="17"/>
          <w:lang w:val="nl-NL"/>
        </w:rPr>
        <w:t>Beheer:</w:t>
      </w:r>
      <w:r w:rsidRPr="00297410">
        <w:rPr>
          <w:sz w:val="17"/>
          <w:lang w:val="nl-NL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80"/>
        <w:gridCol w:w="3900"/>
        <w:gridCol w:w="1900"/>
        <w:gridCol w:w="1500"/>
      </w:tblGrid>
      <w:tr w:rsidR="007037E2" w14:paraId="7D986ED7" w14:textId="77777777">
        <w:trPr>
          <w:tblHeader/>
        </w:trPr>
        <w:tc>
          <w:tcPr>
            <w:tcW w:w="7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5004A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Versie</w:t>
            </w:r>
          </w:p>
        </w:tc>
        <w:tc>
          <w:tcPr>
            <w:tcW w:w="12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90CF9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w="3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36A1F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Wijziging</w:t>
            </w:r>
          </w:p>
        </w:tc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B13E9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Opsteller</w:t>
            </w:r>
          </w:p>
        </w:tc>
        <w:tc>
          <w:tcPr>
            <w:tcW w:w="1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793A9" w14:textId="77777777" w:rsidR="007037E2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Goedkeuring</w:t>
            </w:r>
          </w:p>
        </w:tc>
      </w:tr>
      <w:tr w:rsidR="007037E2" w14:paraId="55461B39" w14:textId="77777777">
        <w:trPr>
          <w:cantSplit/>
        </w:trPr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13401" w14:textId="77777777" w:rsidR="007037E2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3.0</w:t>
            </w:r>
          </w:p>
        </w:tc>
        <w:tc>
          <w:tcPr>
            <w:tcW w:w="1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4E027" w14:textId="77777777" w:rsidR="007037E2" w:rsidRDefault="00000000">
            <w:pPr>
              <w:spacing w:after="0" w:line="250" w:lineRule="auto"/>
            </w:pPr>
            <w:r>
              <w:rPr>
                <w:sz w:val="15"/>
              </w:rPr>
              <w:t>21-07-2026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8378D" w14:textId="77777777" w:rsidR="007037E2" w:rsidRPr="00297410" w:rsidRDefault="00000000">
            <w:pPr>
              <w:spacing w:after="0" w:line="250" w:lineRule="auto"/>
              <w:rPr>
                <w:lang w:val="nl-NL"/>
              </w:rPr>
            </w:pPr>
            <w:r w:rsidRPr="00297410">
              <w:rPr>
                <w:sz w:val="15"/>
                <w:lang w:val="nl-NL"/>
              </w:rPr>
              <w:t>Caseflow, containment, bewijs, klantupdates, financiële afsluiting en structurele opvolging geïntegreerd.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7C79C" w14:textId="77777777" w:rsidR="007037E2" w:rsidRDefault="00000000">
            <w:pPr>
              <w:spacing w:after="0" w:line="250" w:lineRule="auto"/>
            </w:pPr>
            <w:r>
              <w:rPr>
                <w:sz w:val="15"/>
              </w:rPr>
              <w:t>Inco-Source – Operations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165AB" w14:textId="77777777" w:rsidR="007037E2" w:rsidRDefault="00000000">
            <w:pPr>
              <w:spacing w:after="0" w:line="250" w:lineRule="auto"/>
            </w:pPr>
            <w:r>
              <w:rPr>
                <w:sz w:val="15"/>
              </w:rPr>
              <w:t>Jorn / Hidde</w:t>
            </w:r>
          </w:p>
        </w:tc>
      </w:tr>
    </w:tbl>
    <w:p w14:paraId="7D8F4C32" w14:textId="77777777" w:rsidR="002C2F00" w:rsidRDefault="002C2F00"/>
    <w:sectPr w:rsidR="002C2F0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1799" w14:textId="77777777" w:rsidR="002C2F00" w:rsidRDefault="002C2F00">
      <w:pPr>
        <w:spacing w:after="0" w:line="240" w:lineRule="auto"/>
      </w:pPr>
      <w:r>
        <w:separator/>
      </w:r>
    </w:p>
  </w:endnote>
  <w:endnote w:type="continuationSeparator" w:id="0">
    <w:p w14:paraId="092DC173" w14:textId="77777777" w:rsidR="002C2F00" w:rsidRDefault="002C2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ABBE6" w14:textId="77777777" w:rsidR="00297410" w:rsidRDefault="00297410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94A66" w14:textId="77777777" w:rsidR="007037E2" w:rsidRDefault="00000000">
    <w:pPr>
      <w:pStyle w:val="Voettekst"/>
      <w:jc w:val="right"/>
    </w:pPr>
    <w:r>
      <w:rPr>
        <w:color w:val="667085"/>
        <w:sz w:val="16"/>
      </w:rPr>
      <w:t xml:space="preserve">SOP-013  •  Versie 3.0  •  Pagina </w:t>
    </w:r>
    <w:r>
      <w:fldChar w:fldCharType="begin"/>
    </w:r>
    <w:r>
      <w:instrText>PAGE</w:instrText>
    </w:r>
    <w:r>
      <w:fldChar w:fldCharType="separate"/>
    </w:r>
    <w:r w:rsidR="00297410">
      <w:rPr>
        <w:noProof/>
      </w:rPr>
      <w:t>1</w:t>
    </w:r>
    <w:r>
      <w:fldChar w:fldCharType="end"/>
    </w:r>
    <w:r>
      <w:rPr>
        <w:color w:val="667085"/>
        <w:sz w:val="16"/>
      </w:rPr>
      <w:t xml:space="preserve"> van </w:t>
    </w:r>
    <w:r>
      <w:fldChar w:fldCharType="begin"/>
    </w:r>
    <w:r>
      <w:instrText>NUMPAGES</w:instrText>
    </w:r>
    <w:r>
      <w:fldChar w:fldCharType="separate"/>
    </w:r>
    <w:r w:rsidR="00297410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0D3A7" w14:textId="77777777" w:rsidR="00297410" w:rsidRDefault="0029741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5FE9A" w14:textId="77777777" w:rsidR="002C2F00" w:rsidRDefault="002C2F00">
      <w:pPr>
        <w:spacing w:after="0" w:line="240" w:lineRule="auto"/>
      </w:pPr>
      <w:r>
        <w:separator/>
      </w:r>
    </w:p>
  </w:footnote>
  <w:footnote w:type="continuationSeparator" w:id="0">
    <w:p w14:paraId="5F081865" w14:textId="77777777" w:rsidR="002C2F00" w:rsidRDefault="002C2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29D5" w14:textId="77777777" w:rsidR="00297410" w:rsidRDefault="0029741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CED0" w14:textId="25BCD609" w:rsidR="007037E2" w:rsidRDefault="00297410">
    <w:pPr>
      <w:pStyle w:val="Koptekst"/>
    </w:pPr>
    <w:r w:rsidRPr="00297410">
      <w:rPr>
        <w:b/>
        <w:color w:val="667085"/>
        <w:sz w:val="16"/>
      </w:rPr>
      <w:t xml:space="preserve">INCO-SOURCE  |  </w:t>
    </w:r>
    <w:r w:rsidR="00000000">
      <w:rPr>
        <w:b/>
        <w:color w:val="667085"/>
        <w:sz w:val="16"/>
      </w:rPr>
      <w:t>SOP-013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E89C" w14:textId="77777777" w:rsidR="00297410" w:rsidRDefault="0029741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568423">
    <w:abstractNumId w:val="8"/>
  </w:num>
  <w:num w:numId="2" w16cid:durableId="1851870716">
    <w:abstractNumId w:val="6"/>
  </w:num>
  <w:num w:numId="3" w16cid:durableId="53163400">
    <w:abstractNumId w:val="5"/>
  </w:num>
  <w:num w:numId="4" w16cid:durableId="1643925284">
    <w:abstractNumId w:val="4"/>
  </w:num>
  <w:num w:numId="5" w16cid:durableId="1331328179">
    <w:abstractNumId w:val="7"/>
  </w:num>
  <w:num w:numId="6" w16cid:durableId="1987197498">
    <w:abstractNumId w:val="3"/>
  </w:num>
  <w:num w:numId="7" w16cid:durableId="40791795">
    <w:abstractNumId w:val="2"/>
  </w:num>
  <w:num w:numId="8" w16cid:durableId="1735080108">
    <w:abstractNumId w:val="1"/>
  </w:num>
  <w:num w:numId="9" w16cid:durableId="2077896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410"/>
    <w:rsid w:val="002C2F00"/>
    <w:rsid w:val="00326F90"/>
    <w:rsid w:val="007037E2"/>
    <w:rsid w:val="00AA1D8D"/>
    <w:rsid w:val="00B47730"/>
    <w:rsid w:val="00CB0664"/>
    <w:rsid w:val="00EC54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FA79776"/>
  <w14:defaultImageDpi w14:val="300"/>
  <w15:docId w15:val="{04DC663E-D7DC-46C9-8396-CA6ABE95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2E74B5"/>
      <w:sz w:val="31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892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SOP-013 Afwijkingen, klachten en claims</dc:title>
  <dc:subject>Inco-Source Standard Operating Procedure</dc:subject>
  <dc:creator>Inco-Source</dc:creator>
  <cp:keywords>Inco-Source, SOP, operations, logistiek</cp:keywords>
  <dc:description>generated by python-docx</dc:description>
  <cp:lastModifiedBy>Erik s</cp:lastModifiedBy>
  <cp:revision>2</cp:revision>
  <dcterms:created xsi:type="dcterms:W3CDTF">2013-12-23T23:15:00Z</dcterms:created>
  <dcterms:modified xsi:type="dcterms:W3CDTF">2026-07-21T19:29:00Z</dcterms:modified>
  <cp:category/>
</cp:coreProperties>
</file>