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25" w:rsidRPr="00324FA2" w:rsidRDefault="00324FA2" w:rsidP="00324FA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24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Statement</w:t>
      </w: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D25" w:rsidRPr="00324FA2" w:rsidRDefault="00324FA2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 for America seeks</w:t>
      </w:r>
      <w:r w:rsidR="00903D25"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recruit remarkable leaders from a broad spectrum of universities.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3D25"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>In order to maximize our limited resources, we differentiate resource allocation for recruitment at individual campuses, based on the competitive dynamics at each university.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3D25"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purpose of this case study, </w:t>
      </w:r>
      <w:bookmarkStart w:id="0" w:name="_GoBack"/>
      <w:r w:rsidR="00903D25" w:rsidRPr="00C13B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are solely focusing on campus-based recruitment for undergraduates</w:t>
      </w:r>
      <w:bookmarkEnd w:id="0"/>
      <w:r w:rsidR="00903D25"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>, though we have separate strategies for graduate students and professionals.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year, we have a 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-tier strategy for undergraduates, represented by 1 – 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>, where 1 represents the most resource investment.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 year, we used a two-tier strategy for undergraduates, represented as 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where 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represents the most resource investment.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question is simple: </w:t>
      </w:r>
      <w:r w:rsidR="00324FA2"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>Our question is simple: What are the optimal tiers for our recruiting strategies? More? Fewer? Which schools should be in which tiers?</w:t>
      </w: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D25" w:rsidRPr="00324FA2" w:rsidRDefault="00903D25" w:rsidP="00903D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A2">
        <w:rPr>
          <w:rFonts w:ascii="Times New Roman" w:hAnsi="Times New Roman" w:cs="Times New Roman"/>
          <w:color w:val="000000" w:themeColor="text1"/>
          <w:sz w:val="24"/>
          <w:szCs w:val="24"/>
        </w:rPr>
        <w:t>To support this analysis, you will find basic information about every applicant over the past two years and about every university where we recruit.</w:t>
      </w:r>
      <w:r w:rsidR="00324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60BF" w:rsidRPr="00324FA2" w:rsidRDefault="00F760BF">
      <w:pPr>
        <w:rPr>
          <w:rFonts w:ascii="Times New Roman" w:hAnsi="Times New Roman" w:cs="Times New Roman"/>
          <w:sz w:val="24"/>
          <w:szCs w:val="24"/>
        </w:rPr>
      </w:pPr>
    </w:p>
    <w:p w:rsidR="00F760BF" w:rsidRPr="00324FA2" w:rsidRDefault="00F760BF">
      <w:pPr>
        <w:rPr>
          <w:rFonts w:ascii="Times New Roman" w:hAnsi="Times New Roman" w:cs="Times New Roman"/>
          <w:sz w:val="24"/>
          <w:szCs w:val="24"/>
        </w:rPr>
      </w:pPr>
    </w:p>
    <w:sectPr w:rsidR="00F760BF" w:rsidRPr="0032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4F"/>
    <w:rsid w:val="0018504F"/>
    <w:rsid w:val="00324FA2"/>
    <w:rsid w:val="00903D25"/>
    <w:rsid w:val="00C13BC7"/>
    <w:rsid w:val="00C64136"/>
    <w:rsid w:val="00F7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B5AF-C4EE-432E-BEB3-4DDDAF58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3D2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Teach For America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Metzger, Michael</dc:creator>
  <cp:keywords/>
  <dc:description/>
  <cp:lastModifiedBy>Hore, Arkojyoti</cp:lastModifiedBy>
  <cp:revision>3</cp:revision>
  <dcterms:created xsi:type="dcterms:W3CDTF">2017-02-06T19:03:00Z</dcterms:created>
  <dcterms:modified xsi:type="dcterms:W3CDTF">2017-02-24T00:56:00Z</dcterms:modified>
</cp:coreProperties>
</file>