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1EE" w:rsidRPr="006D1A87" w:rsidRDefault="00DA31EE" w:rsidP="006D1A87">
      <w:pPr>
        <w:jc w:val="both"/>
        <w:rPr>
          <w:rFonts w:cstheme="minorHAnsi"/>
          <w:sz w:val="24"/>
          <w:szCs w:val="24"/>
          <w:lang w:val="en-US"/>
        </w:rPr>
      </w:pPr>
    </w:p>
    <w:p w:rsidR="00D63208" w:rsidRPr="006D1A87" w:rsidRDefault="00D63208" w:rsidP="006D1A87">
      <w:pPr>
        <w:jc w:val="center"/>
        <w:rPr>
          <w:rFonts w:ascii="Arial Rounded MT Bold" w:hAnsi="Arial Rounded MT Bold"/>
          <w:sz w:val="36"/>
          <w:lang w:val="en-US"/>
        </w:rPr>
      </w:pPr>
      <w:r w:rsidRPr="006D1A87">
        <w:rPr>
          <w:rFonts w:ascii="Arial Rounded MT Bold" w:hAnsi="Arial Rounded MT Bold"/>
          <w:sz w:val="36"/>
          <w:lang w:val="en-US"/>
        </w:rPr>
        <w:t>Compan</w:t>
      </w:r>
      <w:r w:rsidR="00500B61">
        <w:rPr>
          <w:rFonts w:ascii="Arial Rounded MT Bold" w:hAnsi="Arial Rounded MT Bold"/>
          <w:sz w:val="36"/>
          <w:lang w:val="en-US"/>
        </w:rPr>
        <w:t>ies</w:t>
      </w:r>
      <w:r w:rsidRPr="006D1A87">
        <w:rPr>
          <w:rFonts w:ascii="Arial Rounded MT Bold" w:hAnsi="Arial Rounded MT Bold"/>
          <w:sz w:val="36"/>
          <w:lang w:val="en-US"/>
        </w:rPr>
        <w:t xml:space="preserve"> Fresh Start Scheme</w:t>
      </w:r>
      <w:r w:rsidR="008160FB" w:rsidRPr="006D1A87">
        <w:rPr>
          <w:rFonts w:ascii="Arial Rounded MT Bold" w:hAnsi="Arial Rounded MT Bold"/>
          <w:sz w:val="36"/>
          <w:lang w:val="en-US"/>
        </w:rPr>
        <w:t xml:space="preserve"> 2020</w:t>
      </w:r>
    </w:p>
    <w:p w:rsidR="006D1A87" w:rsidRDefault="006D1A87" w:rsidP="006D1A87">
      <w:pPr>
        <w:jc w:val="right"/>
        <w:rPr>
          <w:rFonts w:ascii="Bookman Old Style" w:hAnsi="Bookman Old Style"/>
          <w:u w:val="single"/>
          <w:lang w:val="en-US"/>
        </w:rPr>
      </w:pPr>
    </w:p>
    <w:p w:rsidR="006D1A87" w:rsidRPr="001C00F2" w:rsidRDefault="006D1A87" w:rsidP="006D1A87">
      <w:pPr>
        <w:jc w:val="right"/>
        <w:rPr>
          <w:rFonts w:ascii="Bookman Old Style" w:hAnsi="Bookman Old Style"/>
          <w:u w:val="single"/>
          <w:lang w:val="en-US"/>
        </w:rPr>
      </w:pPr>
      <w:r w:rsidRPr="001C00F2">
        <w:rPr>
          <w:rFonts w:ascii="Bookman Old Style" w:hAnsi="Bookman Old Style"/>
          <w:u w:val="single"/>
          <w:lang w:val="en-US"/>
        </w:rPr>
        <w:t xml:space="preserve">End Date: </w:t>
      </w:r>
      <w:r>
        <w:rPr>
          <w:rFonts w:ascii="Bookman Old Style" w:hAnsi="Bookman Old Style"/>
          <w:u w:val="single"/>
          <w:lang w:val="en-US"/>
        </w:rPr>
        <w:t>September 30</w:t>
      </w:r>
      <w:proofErr w:type="gramStart"/>
      <w:r>
        <w:rPr>
          <w:rFonts w:ascii="Bookman Old Style" w:hAnsi="Bookman Old Style"/>
          <w:u w:val="single"/>
          <w:lang w:val="en-US"/>
        </w:rPr>
        <w:t>,2020</w:t>
      </w:r>
      <w:proofErr w:type="gramEnd"/>
    </w:p>
    <w:p w:rsidR="008160FB" w:rsidRPr="006D1A87" w:rsidRDefault="008160FB" w:rsidP="006D1A87">
      <w:pPr>
        <w:jc w:val="both"/>
        <w:rPr>
          <w:rFonts w:cstheme="minorHAnsi"/>
          <w:sz w:val="24"/>
          <w:szCs w:val="24"/>
          <w:lang w:val="en-US"/>
        </w:rPr>
      </w:pPr>
    </w:p>
    <w:p w:rsidR="004023A2" w:rsidRPr="006D1A87" w:rsidRDefault="004023A2" w:rsidP="006D1A87">
      <w:pPr>
        <w:pStyle w:val="NoSpacing"/>
        <w:jc w:val="both"/>
        <w:rPr>
          <w:rFonts w:ascii="Bahnschrift SemiBold SemiConden" w:hAnsi="Bahnschrift SemiBold SemiConden"/>
          <w:sz w:val="28"/>
          <w:lang w:val="en-US"/>
        </w:rPr>
      </w:pPr>
      <w:r w:rsidRPr="006D1A87">
        <w:rPr>
          <w:rFonts w:ascii="Bahnschrift SemiBold SemiConden" w:hAnsi="Bahnschrift SemiBold SemiConden"/>
          <w:sz w:val="28"/>
          <w:lang w:val="en-US"/>
        </w:rPr>
        <w:t>Reasons f</w:t>
      </w:r>
      <w:r w:rsidR="00A3703B" w:rsidRPr="006D1A87">
        <w:rPr>
          <w:rFonts w:ascii="Bahnschrift SemiBold SemiConden" w:hAnsi="Bahnschrift SemiBold SemiConden"/>
          <w:sz w:val="28"/>
          <w:lang w:val="en-US"/>
        </w:rPr>
        <w:t>o</w:t>
      </w:r>
      <w:r w:rsidRPr="006D1A87">
        <w:rPr>
          <w:rFonts w:ascii="Bahnschrift SemiBold SemiConden" w:hAnsi="Bahnschrift SemiBold SemiConden"/>
          <w:sz w:val="28"/>
          <w:lang w:val="en-US"/>
        </w:rPr>
        <w:t>r the scheme</w:t>
      </w:r>
    </w:p>
    <w:p w:rsidR="0053253C" w:rsidRPr="006D1A87" w:rsidRDefault="008160FB" w:rsidP="006D1A87">
      <w:pPr>
        <w:pStyle w:val="NoSpacing"/>
        <w:jc w:val="both"/>
        <w:rPr>
          <w:rFonts w:cstheme="minorHAnsi"/>
          <w:sz w:val="24"/>
          <w:szCs w:val="24"/>
          <w:lang w:val="en-US"/>
        </w:rPr>
      </w:pPr>
      <w:r w:rsidRPr="006D1A87">
        <w:rPr>
          <w:rFonts w:cstheme="minorHAnsi"/>
          <w:sz w:val="24"/>
          <w:szCs w:val="24"/>
          <w:lang w:val="en-US"/>
        </w:rPr>
        <w:t>Companies Act requires companies to make annual statutory compliance by filing forms, returns, documents etc. within the prescribed time limit. Fail</w:t>
      </w:r>
      <w:r w:rsidR="00FF5978">
        <w:rPr>
          <w:rFonts w:cstheme="minorHAnsi"/>
          <w:sz w:val="24"/>
          <w:szCs w:val="24"/>
          <w:lang w:val="en-US"/>
        </w:rPr>
        <w:t>ure</w:t>
      </w:r>
      <w:r w:rsidR="0053253C" w:rsidRPr="006D1A87">
        <w:rPr>
          <w:rFonts w:cstheme="minorHAnsi"/>
          <w:sz w:val="24"/>
          <w:szCs w:val="24"/>
          <w:lang w:val="en-US"/>
        </w:rPr>
        <w:t xml:space="preserve"> to do so results in gross non-compliance, which may result into heavy penalty and prosecution against both company and its officers. </w:t>
      </w:r>
      <w:r w:rsidR="00FF5978">
        <w:rPr>
          <w:rFonts w:cstheme="minorHAnsi"/>
          <w:sz w:val="24"/>
          <w:szCs w:val="24"/>
          <w:lang w:val="en-US"/>
        </w:rPr>
        <w:t>Thus</w:t>
      </w:r>
      <w:r w:rsidR="0053253C" w:rsidRPr="006D1A87">
        <w:rPr>
          <w:rFonts w:cstheme="minorHAnsi"/>
          <w:sz w:val="24"/>
          <w:szCs w:val="24"/>
          <w:lang w:val="en-US"/>
        </w:rPr>
        <w:t xml:space="preserve"> Companies are required to file the requisite forms along</w:t>
      </w:r>
      <w:r w:rsidR="00FF5978">
        <w:rPr>
          <w:rFonts w:cstheme="minorHAnsi"/>
          <w:sz w:val="24"/>
          <w:szCs w:val="24"/>
          <w:lang w:val="en-US"/>
        </w:rPr>
        <w:t xml:space="preserve"> </w:t>
      </w:r>
      <w:r w:rsidR="0053253C" w:rsidRPr="006D1A87">
        <w:rPr>
          <w:rFonts w:cstheme="minorHAnsi"/>
          <w:sz w:val="24"/>
          <w:szCs w:val="24"/>
          <w:lang w:val="en-US"/>
        </w:rPr>
        <w:t xml:space="preserve">with additional fee of </w:t>
      </w:r>
      <w:proofErr w:type="spellStart"/>
      <w:r w:rsidR="0053253C" w:rsidRPr="006D1A87">
        <w:rPr>
          <w:rFonts w:cstheme="minorHAnsi"/>
          <w:sz w:val="24"/>
          <w:szCs w:val="24"/>
          <w:lang w:val="en-US"/>
        </w:rPr>
        <w:t>Rs</w:t>
      </w:r>
      <w:proofErr w:type="spellEnd"/>
      <w:r w:rsidR="0053253C" w:rsidRPr="006D1A87">
        <w:rPr>
          <w:rFonts w:cstheme="minorHAnsi"/>
          <w:sz w:val="24"/>
          <w:szCs w:val="24"/>
          <w:lang w:val="en-US"/>
        </w:rPr>
        <w:t xml:space="preserve"> 100/day for such delay.</w:t>
      </w:r>
    </w:p>
    <w:p w:rsidR="0053253C" w:rsidRPr="006D1A87" w:rsidRDefault="0053253C" w:rsidP="006D1A87">
      <w:pPr>
        <w:pStyle w:val="NoSpacing"/>
        <w:jc w:val="both"/>
        <w:rPr>
          <w:rFonts w:cstheme="minorHAnsi"/>
          <w:sz w:val="24"/>
          <w:szCs w:val="24"/>
          <w:lang w:val="en-US"/>
        </w:rPr>
      </w:pPr>
    </w:p>
    <w:p w:rsidR="004023A2" w:rsidRPr="006D1A87" w:rsidRDefault="004023A2" w:rsidP="006D1A87">
      <w:pPr>
        <w:pStyle w:val="NoSpacing"/>
        <w:jc w:val="both"/>
        <w:rPr>
          <w:rFonts w:ascii="Bahnschrift SemiBold SemiConden" w:hAnsi="Bahnschrift SemiBold SemiConden"/>
          <w:sz w:val="28"/>
          <w:lang w:val="en-US"/>
        </w:rPr>
      </w:pPr>
      <w:r w:rsidRPr="006D1A87">
        <w:rPr>
          <w:rFonts w:ascii="Bahnschrift SemiBold SemiConden" w:hAnsi="Bahnschrift SemiBold SemiConden"/>
          <w:sz w:val="28"/>
          <w:lang w:val="en-US"/>
        </w:rPr>
        <w:t>CFSS-2020</w:t>
      </w:r>
    </w:p>
    <w:p w:rsidR="0053253C" w:rsidRPr="006D1A87" w:rsidRDefault="0053253C" w:rsidP="006D1A87">
      <w:pPr>
        <w:pStyle w:val="NoSpacing"/>
        <w:jc w:val="both"/>
        <w:rPr>
          <w:rFonts w:cstheme="minorHAnsi"/>
          <w:sz w:val="24"/>
          <w:szCs w:val="24"/>
          <w:lang w:val="en-US"/>
        </w:rPr>
      </w:pPr>
      <w:r w:rsidRPr="006D1A87">
        <w:rPr>
          <w:rFonts w:cstheme="minorHAnsi"/>
          <w:sz w:val="24"/>
          <w:szCs w:val="24"/>
          <w:lang w:val="en-US"/>
        </w:rPr>
        <w:t>Various representations were made to the Ministry to enable</w:t>
      </w:r>
      <w:r w:rsidR="0039491F">
        <w:rPr>
          <w:rFonts w:cstheme="minorHAnsi"/>
          <w:sz w:val="24"/>
          <w:szCs w:val="24"/>
          <w:lang w:val="en-US"/>
        </w:rPr>
        <w:t>,</w:t>
      </w:r>
      <w:r w:rsidRPr="006D1A87">
        <w:rPr>
          <w:rFonts w:cstheme="minorHAnsi"/>
          <w:sz w:val="24"/>
          <w:szCs w:val="24"/>
          <w:lang w:val="en-US"/>
        </w:rPr>
        <w:t xml:space="preserve"> </w:t>
      </w:r>
      <w:r w:rsidR="003918D8">
        <w:rPr>
          <w:rFonts w:cstheme="minorHAnsi"/>
          <w:sz w:val="24"/>
          <w:szCs w:val="24"/>
          <w:lang w:val="en-US"/>
        </w:rPr>
        <w:t>defaulting companies</w:t>
      </w:r>
      <w:r w:rsidRPr="006D1A87">
        <w:rPr>
          <w:rFonts w:cstheme="minorHAnsi"/>
          <w:sz w:val="24"/>
          <w:szCs w:val="24"/>
          <w:lang w:val="en-US"/>
        </w:rPr>
        <w:t xml:space="preserve"> to complete pending compliances by filing necessary documents. Hence,</w:t>
      </w:r>
      <w:r w:rsidRPr="006D1A87">
        <w:rPr>
          <w:rFonts w:cstheme="minorHAnsi"/>
          <w:sz w:val="24"/>
          <w:szCs w:val="24"/>
        </w:rPr>
        <w:t xml:space="preserve"> as part of Government's constant efforts to promote ease of doing business </w:t>
      </w:r>
      <w:r w:rsidRPr="00B13D54">
        <w:rPr>
          <w:rFonts w:cstheme="minorHAnsi"/>
          <w:sz w:val="24"/>
          <w:szCs w:val="24"/>
          <w:lang w:val="en-US"/>
        </w:rPr>
        <w:t xml:space="preserve">the Ministry of Corporate </w:t>
      </w:r>
      <w:proofErr w:type="gramStart"/>
      <w:r w:rsidRPr="00B13D54">
        <w:rPr>
          <w:rFonts w:cstheme="minorHAnsi"/>
          <w:sz w:val="24"/>
          <w:szCs w:val="24"/>
          <w:lang w:val="en-US"/>
        </w:rPr>
        <w:t>Affairs</w:t>
      </w:r>
      <w:r w:rsidRPr="006D1A87">
        <w:rPr>
          <w:rFonts w:cstheme="minorHAnsi"/>
          <w:sz w:val="24"/>
          <w:szCs w:val="24"/>
          <w:lang w:val="en-US"/>
        </w:rPr>
        <w:t xml:space="preserve"> </w:t>
      </w:r>
      <w:r w:rsidRPr="00B13D54">
        <w:rPr>
          <w:rFonts w:cstheme="minorHAnsi"/>
          <w:sz w:val="24"/>
          <w:szCs w:val="24"/>
          <w:lang w:val="en-US"/>
        </w:rPr>
        <w:t xml:space="preserve"> introduced</w:t>
      </w:r>
      <w:proofErr w:type="gramEnd"/>
      <w:r w:rsidR="0039491F">
        <w:rPr>
          <w:rFonts w:cstheme="minorHAnsi"/>
          <w:sz w:val="24"/>
          <w:szCs w:val="24"/>
          <w:lang w:val="en-US"/>
        </w:rPr>
        <w:t>:</w:t>
      </w:r>
      <w:r w:rsidRPr="00B13D54">
        <w:rPr>
          <w:rFonts w:cstheme="minorHAnsi"/>
          <w:sz w:val="24"/>
          <w:szCs w:val="24"/>
          <w:lang w:val="en-US"/>
        </w:rPr>
        <w:t xml:space="preserve">  Com</w:t>
      </w:r>
      <w:r w:rsidR="003918D8">
        <w:rPr>
          <w:rFonts w:cstheme="minorHAnsi"/>
          <w:sz w:val="24"/>
          <w:szCs w:val="24"/>
          <w:lang w:val="en-US"/>
        </w:rPr>
        <w:t xml:space="preserve">panies Fresh Start Scheme, 2020, </w:t>
      </w:r>
      <w:r w:rsidRPr="00B13D54">
        <w:rPr>
          <w:rFonts w:cstheme="minorHAnsi"/>
          <w:sz w:val="24"/>
          <w:szCs w:val="24"/>
          <w:lang w:val="en-US"/>
        </w:rPr>
        <w:t>vide General Circular No. 12/2020 dated March 30, 2020.</w:t>
      </w:r>
    </w:p>
    <w:p w:rsidR="004023A2" w:rsidRPr="006D1A87" w:rsidRDefault="004023A2" w:rsidP="006D1A87">
      <w:pPr>
        <w:pStyle w:val="NoSpacing"/>
        <w:jc w:val="both"/>
        <w:rPr>
          <w:rFonts w:cstheme="minorHAnsi"/>
          <w:sz w:val="24"/>
          <w:szCs w:val="24"/>
          <w:lang w:val="en-US"/>
        </w:rPr>
      </w:pPr>
    </w:p>
    <w:p w:rsidR="003C5086" w:rsidRDefault="003C5086" w:rsidP="006D1A87">
      <w:pPr>
        <w:pStyle w:val="NoSpacing"/>
        <w:jc w:val="both"/>
        <w:rPr>
          <w:rFonts w:ascii="Bahnschrift SemiBold SemiConden" w:hAnsi="Bahnschrift SemiBold SemiConden"/>
          <w:sz w:val="28"/>
          <w:lang w:val="en-US"/>
        </w:rPr>
      </w:pPr>
    </w:p>
    <w:p w:rsidR="004023A2" w:rsidRPr="006D1A87" w:rsidRDefault="004023A2" w:rsidP="006D1A87">
      <w:pPr>
        <w:pStyle w:val="NoSpacing"/>
        <w:jc w:val="both"/>
        <w:rPr>
          <w:rFonts w:ascii="Bahnschrift SemiBold SemiConden" w:hAnsi="Bahnschrift SemiBold SemiConden"/>
          <w:sz w:val="28"/>
          <w:lang w:val="en-US"/>
        </w:rPr>
      </w:pPr>
      <w:r w:rsidRPr="006D1A87">
        <w:rPr>
          <w:rFonts w:ascii="Bahnschrift SemiBold SemiConden" w:hAnsi="Bahnschrift SemiBold SemiConden"/>
          <w:sz w:val="28"/>
          <w:lang w:val="en-US"/>
        </w:rPr>
        <w:t>Salient Features of the Scheme</w:t>
      </w:r>
    </w:p>
    <w:p w:rsidR="004023A2" w:rsidRPr="006D1A87" w:rsidRDefault="004023A2" w:rsidP="006D1A87">
      <w:pPr>
        <w:pStyle w:val="NoSpacing"/>
        <w:jc w:val="both"/>
        <w:rPr>
          <w:rFonts w:ascii="Bahnschrift SemiBold SemiConden" w:hAnsi="Bahnschrift SemiBold SemiConden"/>
          <w:sz w:val="28"/>
          <w:lang w:val="en-US"/>
        </w:rPr>
      </w:pPr>
    </w:p>
    <w:p w:rsidR="004023A2" w:rsidRPr="006D1A87" w:rsidRDefault="004023A2" w:rsidP="006D1A87">
      <w:pPr>
        <w:pStyle w:val="NoSpacing"/>
        <w:jc w:val="both"/>
        <w:rPr>
          <w:rFonts w:cstheme="minorHAnsi"/>
          <w:b/>
          <w:sz w:val="24"/>
          <w:szCs w:val="24"/>
          <w:u w:val="single"/>
        </w:rPr>
      </w:pPr>
      <w:r w:rsidRPr="006D1A87">
        <w:rPr>
          <w:rFonts w:cstheme="minorHAnsi"/>
          <w:b/>
          <w:sz w:val="24"/>
          <w:szCs w:val="24"/>
          <w:u w:val="single"/>
        </w:rPr>
        <w:t>Duration</w:t>
      </w:r>
      <w:r w:rsidR="006D1A87">
        <w:rPr>
          <w:rFonts w:cstheme="minorHAnsi"/>
          <w:b/>
          <w:sz w:val="24"/>
          <w:szCs w:val="24"/>
          <w:u w:val="single"/>
        </w:rPr>
        <w:t>:</w:t>
      </w:r>
    </w:p>
    <w:p w:rsidR="004023A2" w:rsidRPr="006D1A87" w:rsidRDefault="004023A2" w:rsidP="006D1A87">
      <w:pPr>
        <w:pStyle w:val="NoSpacing"/>
        <w:jc w:val="both"/>
        <w:rPr>
          <w:rFonts w:cstheme="minorHAnsi"/>
          <w:sz w:val="24"/>
          <w:szCs w:val="24"/>
        </w:rPr>
      </w:pPr>
      <w:r w:rsidRPr="006D1A87">
        <w:rPr>
          <w:rFonts w:cstheme="minorHAnsi"/>
          <w:sz w:val="24"/>
          <w:szCs w:val="24"/>
        </w:rPr>
        <w:t xml:space="preserve">The scheme is can be availed between </w:t>
      </w:r>
      <w:r w:rsidRPr="006D1A87">
        <w:rPr>
          <w:rFonts w:cstheme="minorHAnsi"/>
          <w:b/>
          <w:sz w:val="24"/>
          <w:szCs w:val="24"/>
        </w:rPr>
        <w:t>April 01, 2020 to September 30, 2020</w:t>
      </w:r>
      <w:r w:rsidRPr="006D1A87">
        <w:rPr>
          <w:rFonts w:cstheme="minorHAnsi"/>
          <w:sz w:val="24"/>
          <w:szCs w:val="24"/>
        </w:rPr>
        <w:t>.</w:t>
      </w:r>
    </w:p>
    <w:p w:rsidR="004023A2" w:rsidRPr="006D1A87" w:rsidRDefault="004023A2" w:rsidP="006D1A87">
      <w:pPr>
        <w:pStyle w:val="NoSpacing"/>
        <w:jc w:val="both"/>
        <w:rPr>
          <w:rFonts w:cstheme="minorHAnsi"/>
          <w:sz w:val="24"/>
          <w:szCs w:val="24"/>
        </w:rPr>
      </w:pPr>
    </w:p>
    <w:p w:rsidR="004023A2" w:rsidRPr="006D1A87" w:rsidRDefault="004023A2" w:rsidP="006D1A87">
      <w:pPr>
        <w:pStyle w:val="NoSpacing"/>
        <w:jc w:val="both"/>
        <w:rPr>
          <w:rFonts w:cstheme="minorHAnsi"/>
          <w:b/>
          <w:sz w:val="24"/>
          <w:szCs w:val="24"/>
          <w:u w:val="single"/>
        </w:rPr>
      </w:pPr>
      <w:r w:rsidRPr="006D1A87">
        <w:rPr>
          <w:rFonts w:cstheme="minorHAnsi"/>
          <w:b/>
          <w:sz w:val="24"/>
          <w:szCs w:val="24"/>
          <w:u w:val="single"/>
        </w:rPr>
        <w:t>Nature:</w:t>
      </w:r>
    </w:p>
    <w:p w:rsidR="004023A2" w:rsidRPr="006D1A87" w:rsidRDefault="004023A2" w:rsidP="006D1A87">
      <w:pPr>
        <w:pStyle w:val="NoSpacing"/>
        <w:jc w:val="both"/>
        <w:rPr>
          <w:rFonts w:cstheme="minorHAnsi"/>
          <w:sz w:val="24"/>
          <w:szCs w:val="24"/>
        </w:rPr>
      </w:pPr>
      <w:r w:rsidRPr="006D1A87">
        <w:rPr>
          <w:rFonts w:cstheme="minorHAnsi"/>
          <w:sz w:val="24"/>
          <w:szCs w:val="24"/>
        </w:rPr>
        <w:t xml:space="preserve">One-time </w:t>
      </w:r>
      <w:proofErr w:type="spellStart"/>
      <w:r w:rsidRPr="006D1A87">
        <w:rPr>
          <w:rFonts w:cstheme="minorHAnsi"/>
          <w:sz w:val="24"/>
          <w:szCs w:val="24"/>
        </w:rPr>
        <w:t>condonation</w:t>
      </w:r>
      <w:proofErr w:type="spellEnd"/>
      <w:r w:rsidRPr="006D1A87">
        <w:rPr>
          <w:rFonts w:cstheme="minorHAnsi"/>
          <w:sz w:val="24"/>
          <w:szCs w:val="24"/>
        </w:rPr>
        <w:t xml:space="preserve"> of delay in filing statutorily required documents with the Registrar.</w:t>
      </w:r>
    </w:p>
    <w:p w:rsidR="004023A2" w:rsidRPr="006D1A87" w:rsidRDefault="004023A2" w:rsidP="006D1A87">
      <w:pPr>
        <w:pStyle w:val="NoSpacing"/>
        <w:jc w:val="both"/>
        <w:rPr>
          <w:rFonts w:cstheme="minorHAnsi"/>
          <w:sz w:val="24"/>
          <w:szCs w:val="24"/>
        </w:rPr>
      </w:pPr>
    </w:p>
    <w:p w:rsidR="004023A2" w:rsidRPr="006D1A87" w:rsidRDefault="004023A2" w:rsidP="006D1A87">
      <w:pPr>
        <w:pStyle w:val="NoSpacing"/>
        <w:jc w:val="both"/>
        <w:rPr>
          <w:rFonts w:cstheme="minorHAnsi"/>
          <w:b/>
          <w:sz w:val="24"/>
          <w:szCs w:val="24"/>
          <w:u w:val="single"/>
        </w:rPr>
      </w:pPr>
      <w:r w:rsidRPr="006D1A87">
        <w:rPr>
          <w:rFonts w:cstheme="minorHAnsi"/>
          <w:b/>
          <w:sz w:val="24"/>
          <w:szCs w:val="24"/>
          <w:u w:val="single"/>
        </w:rPr>
        <w:t xml:space="preserve">Applicability: </w:t>
      </w:r>
    </w:p>
    <w:p w:rsidR="004023A2" w:rsidRPr="00B13D54" w:rsidRDefault="004023A2" w:rsidP="006D1A87">
      <w:pPr>
        <w:shd w:val="clear" w:color="auto" w:fill="FFFFFF"/>
        <w:spacing w:after="396" w:line="240" w:lineRule="auto"/>
        <w:jc w:val="both"/>
        <w:rPr>
          <w:rFonts w:cstheme="minorHAnsi"/>
          <w:sz w:val="24"/>
          <w:szCs w:val="24"/>
        </w:rPr>
      </w:pPr>
      <w:r w:rsidRPr="00B13D54">
        <w:rPr>
          <w:rFonts w:cstheme="minorHAnsi"/>
          <w:sz w:val="24"/>
          <w:szCs w:val="24"/>
        </w:rPr>
        <w:t xml:space="preserve">The scheme shall be applicable to all “Defaulting Companies” as defined under the Companies Act, 2013 and which has made a default in filing any of the documents, statements, </w:t>
      </w:r>
      <w:proofErr w:type="gramStart"/>
      <w:r w:rsidRPr="00B13D54">
        <w:rPr>
          <w:rFonts w:cstheme="minorHAnsi"/>
          <w:sz w:val="24"/>
          <w:szCs w:val="24"/>
        </w:rPr>
        <w:t>returns</w:t>
      </w:r>
      <w:proofErr w:type="gramEnd"/>
      <w:r w:rsidRPr="00B13D54">
        <w:rPr>
          <w:rFonts w:cstheme="minorHAnsi"/>
          <w:sz w:val="24"/>
          <w:szCs w:val="24"/>
        </w:rPr>
        <w:t xml:space="preserve"> including annual statutory documents on </w:t>
      </w:r>
      <w:r w:rsidR="00DA585E">
        <w:rPr>
          <w:rFonts w:cstheme="minorHAnsi"/>
          <w:sz w:val="24"/>
          <w:szCs w:val="24"/>
        </w:rPr>
        <w:t>MCA</w:t>
      </w:r>
      <w:r w:rsidRPr="00B13D54">
        <w:rPr>
          <w:rFonts w:cstheme="minorHAnsi"/>
          <w:sz w:val="24"/>
          <w:szCs w:val="24"/>
        </w:rPr>
        <w:t xml:space="preserve"> registry.</w:t>
      </w:r>
      <w:r w:rsidR="006D1A87" w:rsidRPr="006D1A87">
        <w:rPr>
          <w:rFonts w:cstheme="minorHAnsi"/>
          <w:sz w:val="24"/>
          <w:szCs w:val="24"/>
        </w:rPr>
        <w:t xml:space="preserve"> Defaulting Foreign &amp; NIDHI Companies can also avail this scheme.</w:t>
      </w:r>
    </w:p>
    <w:p w:rsidR="004023A2" w:rsidRPr="006D1A87" w:rsidRDefault="004023A2" w:rsidP="006D1A87">
      <w:pPr>
        <w:pStyle w:val="NoSpacing"/>
        <w:jc w:val="both"/>
        <w:rPr>
          <w:rFonts w:cstheme="minorHAnsi"/>
          <w:b/>
          <w:sz w:val="24"/>
          <w:szCs w:val="24"/>
          <w:u w:val="single"/>
        </w:rPr>
      </w:pPr>
      <w:r w:rsidRPr="006D1A87">
        <w:rPr>
          <w:rFonts w:cstheme="minorHAnsi"/>
          <w:b/>
          <w:sz w:val="24"/>
          <w:szCs w:val="24"/>
          <w:u w:val="single"/>
        </w:rPr>
        <w:t>Manner of Payment of fees:</w:t>
      </w:r>
      <w:bookmarkStart w:id="0" w:name="_GoBack"/>
      <w:bookmarkEnd w:id="0"/>
    </w:p>
    <w:p w:rsidR="004023A2" w:rsidRPr="006D1A87" w:rsidRDefault="004023A2" w:rsidP="006D1A87">
      <w:pPr>
        <w:pStyle w:val="NoSpacing"/>
        <w:jc w:val="both"/>
        <w:rPr>
          <w:rFonts w:cstheme="minorHAnsi"/>
          <w:sz w:val="24"/>
          <w:szCs w:val="24"/>
        </w:rPr>
      </w:pPr>
      <w:r w:rsidRPr="006D1A87">
        <w:rPr>
          <w:rFonts w:cstheme="minorHAnsi"/>
          <w:sz w:val="24"/>
          <w:szCs w:val="24"/>
        </w:rPr>
        <w:t xml:space="preserve">•Statutory Filing Fees as per </w:t>
      </w:r>
      <w:r w:rsidR="007C4690">
        <w:rPr>
          <w:rFonts w:cstheme="minorHAnsi"/>
          <w:sz w:val="24"/>
          <w:szCs w:val="24"/>
        </w:rPr>
        <w:t xml:space="preserve">section 403 of </w:t>
      </w:r>
      <w:r w:rsidR="004522C0">
        <w:rPr>
          <w:rFonts w:cstheme="minorHAnsi"/>
          <w:sz w:val="24"/>
          <w:szCs w:val="24"/>
        </w:rPr>
        <w:t>Companies</w:t>
      </w:r>
      <w:r w:rsidRPr="006D1A87">
        <w:rPr>
          <w:rFonts w:cstheme="minorHAnsi"/>
          <w:sz w:val="24"/>
          <w:szCs w:val="24"/>
        </w:rPr>
        <w:t xml:space="preserve"> Act &amp;</w:t>
      </w:r>
      <w:r w:rsidR="007C4690">
        <w:rPr>
          <w:rFonts w:cstheme="minorHAnsi"/>
          <w:sz w:val="24"/>
          <w:szCs w:val="24"/>
        </w:rPr>
        <w:t xml:space="preserve"> Companies (Registration Offices &amp; Fees)</w:t>
      </w:r>
      <w:r w:rsidRPr="006D1A87">
        <w:rPr>
          <w:rFonts w:cstheme="minorHAnsi"/>
          <w:sz w:val="24"/>
          <w:szCs w:val="24"/>
        </w:rPr>
        <w:t xml:space="preserve"> Rules</w:t>
      </w:r>
      <w:r w:rsidR="007C4690">
        <w:rPr>
          <w:rFonts w:cstheme="minorHAnsi"/>
          <w:sz w:val="24"/>
          <w:szCs w:val="24"/>
        </w:rPr>
        <w:t>, 2014.</w:t>
      </w:r>
    </w:p>
    <w:p w:rsidR="004023A2" w:rsidRPr="006D1A87" w:rsidRDefault="004023A2" w:rsidP="006D1A87">
      <w:pPr>
        <w:pStyle w:val="NoSpacing"/>
        <w:jc w:val="both"/>
        <w:rPr>
          <w:rFonts w:cstheme="minorHAnsi"/>
          <w:b/>
          <w:sz w:val="24"/>
          <w:szCs w:val="24"/>
        </w:rPr>
      </w:pPr>
      <w:r w:rsidRPr="006D1A87">
        <w:rPr>
          <w:rFonts w:cstheme="minorHAnsi"/>
          <w:b/>
          <w:sz w:val="24"/>
          <w:szCs w:val="24"/>
        </w:rPr>
        <w:t xml:space="preserve">                            And</w:t>
      </w:r>
    </w:p>
    <w:p w:rsidR="004023A2" w:rsidRPr="006D1A87" w:rsidRDefault="004023A2" w:rsidP="006D1A87">
      <w:pPr>
        <w:pStyle w:val="NoSpacing"/>
        <w:jc w:val="both"/>
        <w:rPr>
          <w:rFonts w:cstheme="minorHAnsi"/>
          <w:sz w:val="24"/>
          <w:szCs w:val="24"/>
        </w:rPr>
      </w:pPr>
      <w:r w:rsidRPr="006D1A87">
        <w:rPr>
          <w:rFonts w:cstheme="minorHAnsi"/>
          <w:sz w:val="24"/>
          <w:szCs w:val="24"/>
        </w:rPr>
        <w:t>•Additional fees NIL</w:t>
      </w:r>
    </w:p>
    <w:p w:rsidR="00A3703B" w:rsidRPr="006D1A87" w:rsidRDefault="00A3703B" w:rsidP="006D1A87">
      <w:pPr>
        <w:pStyle w:val="NoSpacing"/>
        <w:jc w:val="both"/>
        <w:rPr>
          <w:rFonts w:cstheme="minorHAnsi"/>
          <w:sz w:val="24"/>
          <w:szCs w:val="24"/>
        </w:rPr>
      </w:pPr>
    </w:p>
    <w:p w:rsidR="006D1A87" w:rsidRDefault="006D1A87" w:rsidP="006D1A87">
      <w:pPr>
        <w:pStyle w:val="NoSpacing"/>
        <w:jc w:val="both"/>
        <w:rPr>
          <w:rFonts w:cstheme="minorHAnsi"/>
          <w:b/>
          <w:sz w:val="24"/>
          <w:szCs w:val="24"/>
          <w:u w:val="single"/>
        </w:rPr>
      </w:pPr>
    </w:p>
    <w:p w:rsidR="006D1A87" w:rsidRDefault="006D1A87" w:rsidP="006D1A87">
      <w:pPr>
        <w:pStyle w:val="NoSpacing"/>
        <w:jc w:val="both"/>
        <w:rPr>
          <w:rFonts w:cstheme="minorHAnsi"/>
          <w:b/>
          <w:sz w:val="24"/>
          <w:szCs w:val="24"/>
          <w:u w:val="single"/>
        </w:rPr>
      </w:pPr>
    </w:p>
    <w:p w:rsidR="006D1A87" w:rsidRDefault="006D1A87" w:rsidP="006D1A87">
      <w:pPr>
        <w:pStyle w:val="NoSpacing"/>
        <w:jc w:val="both"/>
        <w:rPr>
          <w:rFonts w:cstheme="minorHAnsi"/>
          <w:b/>
          <w:sz w:val="24"/>
          <w:szCs w:val="24"/>
          <w:u w:val="single"/>
        </w:rPr>
      </w:pPr>
    </w:p>
    <w:p w:rsidR="006D1A87" w:rsidRDefault="006D1A87" w:rsidP="006D1A87">
      <w:pPr>
        <w:pStyle w:val="NoSpacing"/>
        <w:jc w:val="both"/>
        <w:rPr>
          <w:rFonts w:cstheme="minorHAnsi"/>
          <w:b/>
          <w:sz w:val="24"/>
          <w:szCs w:val="24"/>
          <w:u w:val="single"/>
        </w:rPr>
      </w:pPr>
    </w:p>
    <w:p w:rsidR="00A3703B" w:rsidRPr="006D1A87" w:rsidRDefault="00A3703B" w:rsidP="006D1A87">
      <w:pPr>
        <w:pStyle w:val="NoSpacing"/>
        <w:jc w:val="both"/>
        <w:rPr>
          <w:rFonts w:cstheme="minorHAnsi"/>
          <w:b/>
          <w:sz w:val="24"/>
          <w:szCs w:val="24"/>
          <w:u w:val="single"/>
        </w:rPr>
      </w:pPr>
      <w:r w:rsidRPr="006D1A87">
        <w:rPr>
          <w:rFonts w:cstheme="minorHAnsi"/>
          <w:b/>
          <w:sz w:val="24"/>
          <w:szCs w:val="24"/>
          <w:u w:val="single"/>
        </w:rPr>
        <w:t>Immunity from prosecution</w:t>
      </w:r>
      <w:r w:rsidR="006D1A87">
        <w:rPr>
          <w:rFonts w:cstheme="minorHAnsi"/>
          <w:b/>
          <w:sz w:val="24"/>
          <w:szCs w:val="24"/>
          <w:u w:val="single"/>
        </w:rPr>
        <w:t>:</w:t>
      </w:r>
    </w:p>
    <w:p w:rsidR="00A3703B" w:rsidRPr="006D1A87" w:rsidRDefault="009B7C02" w:rsidP="006D1A87">
      <w:pPr>
        <w:pStyle w:val="NoSpacing"/>
        <w:jc w:val="both"/>
        <w:rPr>
          <w:rFonts w:cstheme="minorHAnsi"/>
          <w:sz w:val="24"/>
          <w:szCs w:val="24"/>
        </w:rPr>
      </w:pPr>
      <w:r>
        <w:rPr>
          <w:rFonts w:cstheme="minorHAnsi"/>
          <w:sz w:val="24"/>
          <w:szCs w:val="24"/>
        </w:rPr>
        <w:t>D</w:t>
      </w:r>
      <w:r w:rsidR="00A3703B" w:rsidRPr="006D1A87">
        <w:rPr>
          <w:rFonts w:cstheme="minorHAnsi"/>
          <w:sz w:val="24"/>
          <w:szCs w:val="24"/>
        </w:rPr>
        <w:t>efaulting Companies, wh</w:t>
      </w:r>
      <w:r w:rsidR="0002153F">
        <w:rPr>
          <w:rFonts w:cstheme="minorHAnsi"/>
          <w:sz w:val="24"/>
          <w:szCs w:val="24"/>
        </w:rPr>
        <w:t>o</w:t>
      </w:r>
      <w:r w:rsidR="00A3703B" w:rsidRPr="006D1A87">
        <w:rPr>
          <w:rFonts w:cstheme="minorHAnsi"/>
          <w:sz w:val="24"/>
          <w:szCs w:val="24"/>
        </w:rPr>
        <w:t xml:space="preserve"> have filed their pending documents till 30</w:t>
      </w:r>
      <w:r w:rsidR="00A3703B" w:rsidRPr="006D1A87">
        <w:rPr>
          <w:rFonts w:cstheme="minorHAnsi"/>
          <w:sz w:val="24"/>
          <w:szCs w:val="24"/>
          <w:vertAlign w:val="superscript"/>
        </w:rPr>
        <w:t>th</w:t>
      </w:r>
      <w:r w:rsidR="00A3703B" w:rsidRPr="006D1A87">
        <w:rPr>
          <w:rFonts w:cstheme="minorHAnsi"/>
          <w:sz w:val="24"/>
          <w:szCs w:val="24"/>
        </w:rPr>
        <w:t xml:space="preserve"> September 2020 and made good the default, shall not be subjected to prosecution or proceedings by Registrar for such delay in filing of the documents.</w:t>
      </w:r>
    </w:p>
    <w:p w:rsidR="00A3703B" w:rsidRPr="006D1A87" w:rsidRDefault="00A3703B" w:rsidP="006D1A87">
      <w:pPr>
        <w:pStyle w:val="NoSpacing"/>
        <w:jc w:val="both"/>
        <w:rPr>
          <w:rFonts w:cstheme="minorHAnsi"/>
          <w:sz w:val="24"/>
          <w:szCs w:val="24"/>
        </w:rPr>
      </w:pPr>
    </w:p>
    <w:p w:rsidR="00A3703B" w:rsidRPr="006D1A87" w:rsidRDefault="00A3703B" w:rsidP="006D1A87">
      <w:pPr>
        <w:pStyle w:val="NoSpacing"/>
        <w:jc w:val="both"/>
        <w:rPr>
          <w:rFonts w:eastAsia="Times New Roman" w:cstheme="minorHAnsi"/>
          <w:color w:val="434343"/>
          <w:sz w:val="24"/>
          <w:szCs w:val="24"/>
          <w:lang w:eastAsia="en-IN"/>
        </w:rPr>
      </w:pPr>
      <w:r w:rsidRPr="007C4690">
        <w:rPr>
          <w:rFonts w:cstheme="minorHAnsi"/>
          <w:b/>
          <w:sz w:val="24"/>
          <w:szCs w:val="24"/>
        </w:rPr>
        <w:t>Note:</w:t>
      </w:r>
      <w:r w:rsidRPr="00B13D54">
        <w:rPr>
          <w:rFonts w:eastAsia="Times New Roman" w:cstheme="minorHAnsi"/>
          <w:color w:val="434343"/>
          <w:sz w:val="24"/>
          <w:szCs w:val="24"/>
          <w:lang w:eastAsia="en-IN"/>
        </w:rPr>
        <w:t xml:space="preserve"> </w:t>
      </w:r>
      <w:r w:rsidRPr="006D1A87">
        <w:rPr>
          <w:rFonts w:cstheme="minorHAnsi"/>
          <w:sz w:val="24"/>
          <w:szCs w:val="24"/>
        </w:rPr>
        <w:t>A</w:t>
      </w:r>
      <w:r w:rsidRPr="00B13D54">
        <w:rPr>
          <w:rFonts w:cstheme="minorHAnsi"/>
          <w:sz w:val="24"/>
          <w:szCs w:val="24"/>
        </w:rPr>
        <w:t>ny other consequential proceedings, including any proceedings involving interests of any shareholder or any other person qua the company or its directors or key managerial personnel would not be covered by such Immunity</w:t>
      </w:r>
      <w:r w:rsidRPr="006D1A87">
        <w:rPr>
          <w:rFonts w:eastAsia="Times New Roman" w:cstheme="minorHAnsi"/>
          <w:color w:val="434343"/>
          <w:sz w:val="24"/>
          <w:szCs w:val="24"/>
          <w:lang w:eastAsia="en-IN"/>
        </w:rPr>
        <w:t>.</w:t>
      </w:r>
    </w:p>
    <w:p w:rsidR="004023A2" w:rsidRDefault="004023A2" w:rsidP="006D1A87">
      <w:pPr>
        <w:pStyle w:val="NoSpacing"/>
        <w:jc w:val="both"/>
        <w:rPr>
          <w:rFonts w:cstheme="minorHAnsi"/>
          <w:sz w:val="24"/>
          <w:szCs w:val="24"/>
        </w:rPr>
      </w:pPr>
    </w:p>
    <w:p w:rsidR="004522C0" w:rsidRPr="006D1A87" w:rsidRDefault="004522C0" w:rsidP="006D1A87">
      <w:pPr>
        <w:pStyle w:val="NoSpacing"/>
        <w:jc w:val="both"/>
        <w:rPr>
          <w:rFonts w:cstheme="minorHAnsi"/>
          <w:sz w:val="24"/>
          <w:szCs w:val="24"/>
        </w:rPr>
      </w:pPr>
    </w:p>
    <w:p w:rsidR="004023A2" w:rsidRPr="006D1A87" w:rsidRDefault="003E63D8" w:rsidP="006D1A87">
      <w:pPr>
        <w:pStyle w:val="NoSpacing"/>
        <w:jc w:val="both"/>
        <w:rPr>
          <w:rFonts w:cstheme="minorHAnsi"/>
          <w:b/>
          <w:sz w:val="24"/>
          <w:szCs w:val="24"/>
          <w:u w:val="single"/>
        </w:rPr>
      </w:pPr>
      <w:r w:rsidRPr="006D1A87">
        <w:rPr>
          <w:rFonts w:cstheme="minorHAnsi"/>
          <w:b/>
          <w:sz w:val="24"/>
          <w:szCs w:val="24"/>
          <w:u w:val="single"/>
        </w:rPr>
        <w:t xml:space="preserve">Modus Operandi for availing </w:t>
      </w:r>
      <w:r w:rsidR="00293D31">
        <w:rPr>
          <w:rFonts w:cstheme="minorHAnsi"/>
          <w:b/>
          <w:sz w:val="24"/>
          <w:szCs w:val="24"/>
          <w:u w:val="single"/>
        </w:rPr>
        <w:t>benefit</w:t>
      </w:r>
      <w:r w:rsidR="006D1A87">
        <w:rPr>
          <w:rFonts w:cstheme="minorHAnsi"/>
          <w:b/>
          <w:sz w:val="24"/>
          <w:szCs w:val="24"/>
          <w:u w:val="single"/>
        </w:rPr>
        <w:t>:</w:t>
      </w:r>
    </w:p>
    <w:p w:rsidR="003E63D8" w:rsidRPr="006D1A87" w:rsidRDefault="003E63D8" w:rsidP="006D1A87">
      <w:pPr>
        <w:pStyle w:val="NoSpacing"/>
        <w:numPr>
          <w:ilvl w:val="0"/>
          <w:numId w:val="2"/>
        </w:numPr>
        <w:jc w:val="both"/>
        <w:rPr>
          <w:rFonts w:cstheme="minorHAnsi"/>
          <w:sz w:val="24"/>
          <w:szCs w:val="24"/>
          <w:lang w:val="en-US"/>
        </w:rPr>
      </w:pPr>
      <w:r w:rsidRPr="006D1A87">
        <w:rPr>
          <w:rFonts w:cstheme="minorHAnsi"/>
          <w:sz w:val="24"/>
          <w:szCs w:val="24"/>
          <w:lang w:val="en-US"/>
        </w:rPr>
        <w:t>The Scheme requires defaulting companies to clear all their pending filings until September, 2020 by paying normal fee on the same.</w:t>
      </w:r>
    </w:p>
    <w:p w:rsidR="003E63D8" w:rsidRPr="006D1A87" w:rsidRDefault="003E63D8" w:rsidP="006D1A87">
      <w:pPr>
        <w:pStyle w:val="NoSpacing"/>
        <w:numPr>
          <w:ilvl w:val="0"/>
          <w:numId w:val="2"/>
        </w:numPr>
        <w:jc w:val="both"/>
        <w:rPr>
          <w:rFonts w:cstheme="minorHAnsi"/>
          <w:sz w:val="24"/>
          <w:szCs w:val="24"/>
          <w:lang w:val="en-US"/>
        </w:rPr>
      </w:pPr>
      <w:r w:rsidRPr="006D1A87">
        <w:rPr>
          <w:rFonts w:cstheme="minorHAnsi"/>
          <w:sz w:val="24"/>
          <w:szCs w:val="24"/>
          <w:lang w:val="en-US"/>
        </w:rPr>
        <w:t xml:space="preserve">Defaulting Company shall withdraw </w:t>
      </w:r>
      <w:r w:rsidRPr="00B13D54">
        <w:rPr>
          <w:rFonts w:cstheme="minorHAnsi"/>
          <w:sz w:val="24"/>
          <w:szCs w:val="24"/>
          <w:lang w:val="en-US"/>
        </w:rPr>
        <w:t>all appeals filed against any prosecution/proceedings for imposing penalty of any statutory filings &amp; furnish proof of such withdrawal along with application</w:t>
      </w:r>
    </w:p>
    <w:p w:rsidR="003E63D8" w:rsidRPr="006D1A87" w:rsidRDefault="003E63D8" w:rsidP="006D1A87">
      <w:pPr>
        <w:pStyle w:val="NoSpacing"/>
        <w:numPr>
          <w:ilvl w:val="0"/>
          <w:numId w:val="2"/>
        </w:numPr>
        <w:jc w:val="both"/>
        <w:rPr>
          <w:rFonts w:cstheme="minorHAnsi"/>
          <w:sz w:val="24"/>
          <w:szCs w:val="24"/>
          <w:lang w:val="en-US"/>
        </w:rPr>
      </w:pPr>
      <w:r w:rsidRPr="006D1A87">
        <w:rPr>
          <w:rFonts w:cstheme="minorHAnsi"/>
          <w:sz w:val="24"/>
          <w:szCs w:val="24"/>
          <w:lang w:val="en-US"/>
        </w:rPr>
        <w:t xml:space="preserve"> Application for obtaining immunity under CFSS, 2020 has to be made by filing e- Form CFSS- 2020, within 6 months from the closure of the Scheme (i.e. by March 30, 2021). </w:t>
      </w:r>
    </w:p>
    <w:p w:rsidR="003E63D8" w:rsidRPr="006D1A87" w:rsidRDefault="003E63D8" w:rsidP="006D1A87">
      <w:pPr>
        <w:pStyle w:val="NoSpacing"/>
        <w:numPr>
          <w:ilvl w:val="0"/>
          <w:numId w:val="2"/>
        </w:numPr>
        <w:jc w:val="both"/>
        <w:rPr>
          <w:rFonts w:cstheme="minorHAnsi"/>
          <w:sz w:val="24"/>
          <w:szCs w:val="24"/>
          <w:lang w:val="en-US"/>
        </w:rPr>
      </w:pPr>
      <w:r w:rsidRPr="006D1A87">
        <w:rPr>
          <w:rFonts w:cstheme="minorHAnsi"/>
          <w:sz w:val="24"/>
          <w:szCs w:val="24"/>
          <w:lang w:val="en-US"/>
        </w:rPr>
        <w:t>As per the draft form and draft immunity certificate, attached to the Circular</w:t>
      </w:r>
      <w:proofErr w:type="gramStart"/>
      <w:r w:rsidRPr="006D1A87">
        <w:rPr>
          <w:rFonts w:cstheme="minorHAnsi"/>
          <w:sz w:val="24"/>
          <w:szCs w:val="24"/>
          <w:lang w:val="en-US"/>
        </w:rPr>
        <w:t>,  SRNs</w:t>
      </w:r>
      <w:proofErr w:type="gramEnd"/>
      <w:r w:rsidRPr="006D1A87">
        <w:rPr>
          <w:rFonts w:cstheme="minorHAnsi"/>
          <w:sz w:val="24"/>
          <w:szCs w:val="24"/>
          <w:lang w:val="en-US"/>
        </w:rPr>
        <w:t xml:space="preserve"> of  e-forms against which immunity is to be sought, has to be mentioned.  </w:t>
      </w:r>
    </w:p>
    <w:p w:rsidR="003E63D8" w:rsidRPr="006D1A87" w:rsidRDefault="003E63D8" w:rsidP="006D1A87">
      <w:pPr>
        <w:pStyle w:val="NoSpacing"/>
        <w:numPr>
          <w:ilvl w:val="0"/>
          <w:numId w:val="2"/>
        </w:numPr>
        <w:jc w:val="both"/>
        <w:rPr>
          <w:rFonts w:cstheme="minorHAnsi"/>
          <w:sz w:val="24"/>
          <w:szCs w:val="24"/>
          <w:lang w:val="en-US"/>
        </w:rPr>
      </w:pPr>
      <w:r w:rsidRPr="006D1A87">
        <w:rPr>
          <w:rFonts w:cstheme="minorHAnsi"/>
          <w:sz w:val="24"/>
          <w:szCs w:val="24"/>
          <w:lang w:val="en-US"/>
        </w:rPr>
        <w:t xml:space="preserve">Based on which an immunity certificate in respect of the documents filed, shall be issued by the designated authority </w:t>
      </w:r>
    </w:p>
    <w:p w:rsidR="003E63D8" w:rsidRPr="006D1A87" w:rsidRDefault="003E63D8" w:rsidP="006D1A87">
      <w:pPr>
        <w:pStyle w:val="NoSpacing"/>
        <w:jc w:val="both"/>
        <w:rPr>
          <w:rFonts w:cstheme="minorHAnsi"/>
          <w:sz w:val="24"/>
          <w:szCs w:val="24"/>
          <w:lang w:val="en-US"/>
        </w:rPr>
      </w:pPr>
    </w:p>
    <w:p w:rsidR="004522C0" w:rsidRDefault="004522C0" w:rsidP="006D1A87">
      <w:pPr>
        <w:pStyle w:val="NoSpacing"/>
        <w:jc w:val="both"/>
        <w:rPr>
          <w:rFonts w:cstheme="minorHAnsi"/>
          <w:b/>
          <w:sz w:val="24"/>
          <w:szCs w:val="24"/>
          <w:u w:val="single"/>
        </w:rPr>
      </w:pPr>
    </w:p>
    <w:p w:rsidR="003E63D8" w:rsidRPr="006D1A87" w:rsidRDefault="003E63D8" w:rsidP="006D1A87">
      <w:pPr>
        <w:pStyle w:val="NoSpacing"/>
        <w:jc w:val="both"/>
        <w:rPr>
          <w:rFonts w:cstheme="minorHAnsi"/>
          <w:b/>
          <w:sz w:val="24"/>
          <w:szCs w:val="24"/>
          <w:u w:val="single"/>
        </w:rPr>
      </w:pPr>
      <w:r w:rsidRPr="006D1A87">
        <w:rPr>
          <w:rFonts w:cstheme="minorHAnsi"/>
          <w:b/>
          <w:sz w:val="24"/>
          <w:szCs w:val="24"/>
          <w:u w:val="single"/>
        </w:rPr>
        <w:t>Other Relief</w:t>
      </w:r>
      <w:r w:rsidR="006D1A87">
        <w:rPr>
          <w:rFonts w:cstheme="minorHAnsi"/>
          <w:b/>
          <w:sz w:val="24"/>
          <w:szCs w:val="24"/>
          <w:u w:val="single"/>
        </w:rPr>
        <w:t>:</w:t>
      </w:r>
    </w:p>
    <w:p w:rsidR="003E63D8" w:rsidRPr="006D1A87" w:rsidRDefault="00500B61" w:rsidP="006D1A87">
      <w:pPr>
        <w:pStyle w:val="NoSpacing"/>
        <w:jc w:val="both"/>
        <w:rPr>
          <w:rFonts w:cstheme="minorHAnsi"/>
          <w:sz w:val="24"/>
          <w:szCs w:val="24"/>
          <w:lang w:val="en-US"/>
        </w:rPr>
      </w:pPr>
      <w:r>
        <w:rPr>
          <w:rFonts w:cstheme="minorHAnsi"/>
          <w:sz w:val="24"/>
          <w:szCs w:val="24"/>
          <w:lang w:val="en-US"/>
        </w:rPr>
        <w:t>Cases</w:t>
      </w:r>
      <w:r w:rsidR="003E63D8" w:rsidRPr="006D1A87">
        <w:rPr>
          <w:rFonts w:cstheme="minorHAnsi"/>
          <w:sz w:val="24"/>
          <w:szCs w:val="24"/>
          <w:lang w:val="en-US"/>
        </w:rPr>
        <w:t xml:space="preserve"> where penalties are imposed by an adjudicating officer and no appeal has been filed by the concerned company before the Regional Director then an additional 120 days from the last day is given for filing appeal before the concerned Regional Directors if only the last day for filing the return falls between 1st March 2020 and 31st May 2020. Also, during such additional period, prosecution for non-compliance of order of the Adjudicating authority shall not be initiated against the company/its officers.</w:t>
      </w:r>
    </w:p>
    <w:p w:rsidR="003E63D8" w:rsidRPr="006D1A87" w:rsidRDefault="003E63D8" w:rsidP="006D1A87">
      <w:pPr>
        <w:pStyle w:val="NoSpacing"/>
        <w:jc w:val="both"/>
        <w:rPr>
          <w:rFonts w:cstheme="minorHAnsi"/>
          <w:sz w:val="24"/>
          <w:szCs w:val="24"/>
          <w:lang w:val="en-US"/>
        </w:rPr>
      </w:pPr>
    </w:p>
    <w:p w:rsidR="004522C0" w:rsidRPr="0002153F" w:rsidRDefault="0002153F" w:rsidP="006D1A87">
      <w:pPr>
        <w:pStyle w:val="NoSpacing"/>
        <w:jc w:val="both"/>
        <w:rPr>
          <w:rFonts w:cstheme="minorHAnsi"/>
          <w:b/>
          <w:sz w:val="24"/>
          <w:szCs w:val="24"/>
        </w:rPr>
      </w:pPr>
      <w:r w:rsidRPr="0002153F">
        <w:rPr>
          <w:rFonts w:cstheme="minorHAnsi"/>
          <w:b/>
          <w:sz w:val="24"/>
          <w:szCs w:val="24"/>
        </w:rPr>
        <w:tab/>
      </w:r>
    </w:p>
    <w:p w:rsidR="003E63D8" w:rsidRPr="006D1A87" w:rsidRDefault="00DD0B43" w:rsidP="006D1A87">
      <w:pPr>
        <w:pStyle w:val="NoSpacing"/>
        <w:jc w:val="both"/>
        <w:rPr>
          <w:rFonts w:cstheme="minorHAnsi"/>
          <w:b/>
          <w:sz w:val="24"/>
          <w:szCs w:val="24"/>
          <w:u w:val="single"/>
        </w:rPr>
      </w:pPr>
      <w:r w:rsidRPr="006D1A87">
        <w:rPr>
          <w:rFonts w:cstheme="minorHAnsi"/>
          <w:b/>
          <w:sz w:val="24"/>
          <w:szCs w:val="24"/>
          <w:u w:val="single"/>
        </w:rPr>
        <w:t xml:space="preserve">Forms </w:t>
      </w:r>
      <w:r w:rsidR="00492135">
        <w:rPr>
          <w:rFonts w:cstheme="minorHAnsi"/>
          <w:b/>
          <w:sz w:val="24"/>
          <w:szCs w:val="24"/>
          <w:u w:val="single"/>
        </w:rPr>
        <w:t>Covered:</w:t>
      </w:r>
    </w:p>
    <w:p w:rsidR="00DD0B43" w:rsidRPr="006D1A87" w:rsidRDefault="004522C0" w:rsidP="006D1A87">
      <w:pPr>
        <w:pStyle w:val="NoSpacing"/>
        <w:jc w:val="both"/>
        <w:rPr>
          <w:rFonts w:cstheme="minorHAnsi"/>
          <w:sz w:val="24"/>
          <w:szCs w:val="24"/>
          <w:lang w:val="en-US"/>
        </w:rPr>
      </w:pPr>
      <w:r>
        <w:rPr>
          <w:rFonts w:cstheme="minorHAnsi"/>
          <w:sz w:val="24"/>
          <w:szCs w:val="24"/>
          <w:lang w:val="en-US"/>
        </w:rPr>
        <w:t>The MCA has uploaded a list</w:t>
      </w:r>
      <w:r w:rsidR="00DD0B43" w:rsidRPr="006D1A87">
        <w:rPr>
          <w:rFonts w:cstheme="minorHAnsi"/>
          <w:sz w:val="24"/>
          <w:szCs w:val="24"/>
          <w:lang w:val="en-US"/>
        </w:rPr>
        <w:t xml:space="preserve"> of 76 forms (including for companies and LLPs) for which the benefit of the Scheme can be availed. This includes forms related to all IEPF forms, annual forms, BEN-2, DPT-3, PAS-3, INC-22A, </w:t>
      </w:r>
      <w:proofErr w:type="gramStart"/>
      <w:r w:rsidR="00DD0B43" w:rsidRPr="006D1A87">
        <w:rPr>
          <w:rFonts w:cstheme="minorHAnsi"/>
          <w:sz w:val="24"/>
          <w:szCs w:val="24"/>
          <w:lang w:val="en-US"/>
        </w:rPr>
        <w:t>MGT</w:t>
      </w:r>
      <w:proofErr w:type="gramEnd"/>
      <w:r w:rsidR="00DD0B43" w:rsidRPr="006D1A87">
        <w:rPr>
          <w:rFonts w:cstheme="minorHAnsi"/>
          <w:sz w:val="24"/>
          <w:szCs w:val="24"/>
          <w:lang w:val="en-US"/>
        </w:rPr>
        <w:t>-14.</w:t>
      </w:r>
    </w:p>
    <w:p w:rsidR="00DD0B43" w:rsidRDefault="00DD0B43" w:rsidP="006D1A87">
      <w:pPr>
        <w:pStyle w:val="NoSpacing"/>
        <w:jc w:val="both"/>
        <w:rPr>
          <w:rFonts w:cstheme="minorHAnsi"/>
          <w:sz w:val="24"/>
          <w:szCs w:val="24"/>
          <w:lang w:val="en-US"/>
        </w:rPr>
      </w:pPr>
    </w:p>
    <w:p w:rsidR="006D1A87" w:rsidRDefault="006D1A87" w:rsidP="006D1A87">
      <w:pPr>
        <w:pStyle w:val="NoSpacing"/>
        <w:jc w:val="both"/>
        <w:rPr>
          <w:rFonts w:cstheme="minorHAnsi"/>
          <w:sz w:val="24"/>
          <w:szCs w:val="24"/>
          <w:lang w:val="en-US"/>
        </w:rPr>
      </w:pPr>
    </w:p>
    <w:p w:rsidR="006D1A87" w:rsidRDefault="00AE6D6F" w:rsidP="00DE7D55">
      <w:pPr>
        <w:pStyle w:val="NoSpacing"/>
        <w:rPr>
          <w:rFonts w:cstheme="minorHAnsi"/>
          <w:sz w:val="24"/>
          <w:szCs w:val="24"/>
          <w:lang w:val="en-US"/>
        </w:rPr>
      </w:pPr>
      <w:r w:rsidRPr="00AE6D6F">
        <w:rPr>
          <w:rFonts w:cstheme="minorHAnsi"/>
          <w:b/>
          <w:sz w:val="24"/>
          <w:szCs w:val="24"/>
          <w:lang w:val="en-US"/>
        </w:rPr>
        <w:t>List of 76 Forms can be found here</w:t>
      </w:r>
      <w:r>
        <w:rPr>
          <w:rFonts w:cstheme="minorHAnsi"/>
          <w:sz w:val="24"/>
          <w:szCs w:val="24"/>
          <w:lang w:val="en-US"/>
        </w:rPr>
        <w:t xml:space="preserve">: </w:t>
      </w:r>
      <w:r w:rsidR="00DE7D55">
        <w:t>http://www.mca.gov.in/Ministry/pdf/CFSS2020_02042020.pdf</w:t>
      </w:r>
    </w:p>
    <w:p w:rsidR="006D1A87" w:rsidRDefault="006D1A87" w:rsidP="00DE7D55">
      <w:pPr>
        <w:pStyle w:val="NoSpacing"/>
        <w:rPr>
          <w:rFonts w:cstheme="minorHAnsi"/>
          <w:sz w:val="24"/>
          <w:szCs w:val="24"/>
          <w:lang w:val="en-US"/>
        </w:rPr>
      </w:pPr>
    </w:p>
    <w:p w:rsidR="006D1A87" w:rsidRDefault="006D1A87" w:rsidP="006D1A87">
      <w:pPr>
        <w:pStyle w:val="NoSpacing"/>
        <w:jc w:val="both"/>
        <w:rPr>
          <w:rFonts w:cstheme="minorHAnsi"/>
          <w:sz w:val="24"/>
          <w:szCs w:val="24"/>
          <w:lang w:val="en-US"/>
        </w:rPr>
      </w:pPr>
    </w:p>
    <w:p w:rsidR="006D1A87" w:rsidRDefault="006D1A87" w:rsidP="006D1A87">
      <w:pPr>
        <w:pStyle w:val="NoSpacing"/>
        <w:jc w:val="both"/>
        <w:rPr>
          <w:rFonts w:cstheme="minorHAnsi"/>
          <w:sz w:val="24"/>
          <w:szCs w:val="24"/>
          <w:lang w:val="en-US"/>
        </w:rPr>
      </w:pPr>
    </w:p>
    <w:p w:rsidR="006D1A87" w:rsidRDefault="006D1A87" w:rsidP="006D1A87">
      <w:pPr>
        <w:pStyle w:val="NoSpacing"/>
        <w:jc w:val="both"/>
        <w:rPr>
          <w:rFonts w:cstheme="minorHAnsi"/>
          <w:sz w:val="24"/>
          <w:szCs w:val="24"/>
          <w:lang w:val="en-US"/>
        </w:rPr>
      </w:pPr>
    </w:p>
    <w:p w:rsidR="006D1A87" w:rsidRPr="006D1A87" w:rsidRDefault="006D1A87" w:rsidP="006D1A87">
      <w:pPr>
        <w:pStyle w:val="NoSpacing"/>
        <w:jc w:val="both"/>
        <w:rPr>
          <w:rFonts w:cstheme="minorHAnsi"/>
          <w:sz w:val="24"/>
          <w:szCs w:val="24"/>
          <w:lang w:val="en-US"/>
        </w:rPr>
      </w:pPr>
    </w:p>
    <w:p w:rsidR="00DD0B43" w:rsidRPr="006D1A87" w:rsidRDefault="00DD0B43" w:rsidP="006D1A87">
      <w:pPr>
        <w:pStyle w:val="NoSpacing"/>
        <w:jc w:val="both"/>
        <w:rPr>
          <w:rFonts w:cstheme="minorHAnsi"/>
          <w:b/>
          <w:sz w:val="24"/>
          <w:szCs w:val="24"/>
          <w:u w:val="single"/>
        </w:rPr>
      </w:pPr>
      <w:r w:rsidRPr="006D1A87">
        <w:rPr>
          <w:rFonts w:cstheme="minorHAnsi"/>
          <w:b/>
          <w:sz w:val="24"/>
          <w:szCs w:val="24"/>
          <w:u w:val="single"/>
        </w:rPr>
        <w:t>Exceptions: </w:t>
      </w:r>
    </w:p>
    <w:p w:rsidR="00DD0B43" w:rsidRPr="00B13D54" w:rsidRDefault="00DD0B43" w:rsidP="006D1A87">
      <w:pPr>
        <w:pStyle w:val="NoSpacing"/>
        <w:rPr>
          <w:lang w:eastAsia="en-IN"/>
        </w:rPr>
      </w:pPr>
      <w:r w:rsidRPr="00B13D54">
        <w:rPr>
          <w:lang w:eastAsia="en-IN"/>
        </w:rPr>
        <w:t>This scheme shall not apply to Companies:</w:t>
      </w:r>
    </w:p>
    <w:p w:rsidR="00DD0B43" w:rsidRPr="00B13D54" w:rsidRDefault="00DD0B43" w:rsidP="006D1A87">
      <w:pPr>
        <w:numPr>
          <w:ilvl w:val="0"/>
          <w:numId w:val="3"/>
        </w:numPr>
        <w:shd w:val="clear" w:color="auto" w:fill="FFFFFF"/>
        <w:spacing w:before="100" w:beforeAutospacing="1" w:after="100" w:afterAutospacing="1" w:line="240" w:lineRule="auto"/>
        <w:ind w:left="405"/>
        <w:jc w:val="both"/>
        <w:rPr>
          <w:rFonts w:cstheme="minorHAnsi"/>
          <w:sz w:val="24"/>
          <w:szCs w:val="24"/>
          <w:lang w:eastAsia="en-IN"/>
        </w:rPr>
      </w:pPr>
      <w:r w:rsidRPr="00B13D54">
        <w:rPr>
          <w:rFonts w:cstheme="minorHAnsi"/>
          <w:sz w:val="24"/>
          <w:szCs w:val="24"/>
          <w:lang w:eastAsia="en-IN"/>
        </w:rPr>
        <w:t>who have received a final notice from Ministry for Striking off name u/s 248 of the Companies Act, 2013,</w:t>
      </w:r>
    </w:p>
    <w:p w:rsidR="00DD0B43" w:rsidRPr="00B13D54" w:rsidRDefault="00DD0B43" w:rsidP="006D1A87">
      <w:pPr>
        <w:numPr>
          <w:ilvl w:val="0"/>
          <w:numId w:val="3"/>
        </w:numPr>
        <w:shd w:val="clear" w:color="auto" w:fill="FFFFFF"/>
        <w:spacing w:before="100" w:beforeAutospacing="1" w:after="100" w:afterAutospacing="1" w:line="240" w:lineRule="auto"/>
        <w:ind w:left="405"/>
        <w:jc w:val="both"/>
        <w:rPr>
          <w:rFonts w:cstheme="minorHAnsi"/>
          <w:sz w:val="24"/>
          <w:szCs w:val="24"/>
          <w:lang w:eastAsia="en-IN"/>
        </w:rPr>
      </w:pPr>
      <w:r w:rsidRPr="00B13D54">
        <w:rPr>
          <w:rFonts w:cstheme="minorHAnsi"/>
          <w:sz w:val="24"/>
          <w:szCs w:val="24"/>
          <w:lang w:eastAsia="en-IN"/>
        </w:rPr>
        <w:t>who have filed STK 2 for strike off by Company,</w:t>
      </w:r>
    </w:p>
    <w:p w:rsidR="00DD0B43" w:rsidRPr="00B13D54" w:rsidRDefault="00DD0B43" w:rsidP="006D1A87">
      <w:pPr>
        <w:numPr>
          <w:ilvl w:val="0"/>
          <w:numId w:val="3"/>
        </w:numPr>
        <w:shd w:val="clear" w:color="auto" w:fill="FFFFFF"/>
        <w:spacing w:before="100" w:beforeAutospacing="1" w:after="100" w:afterAutospacing="1" w:line="240" w:lineRule="auto"/>
        <w:ind w:left="405"/>
        <w:jc w:val="both"/>
        <w:rPr>
          <w:rFonts w:cstheme="minorHAnsi"/>
          <w:sz w:val="24"/>
          <w:szCs w:val="24"/>
          <w:lang w:eastAsia="en-IN"/>
        </w:rPr>
      </w:pPr>
      <w:r w:rsidRPr="00B13D54">
        <w:rPr>
          <w:rFonts w:cstheme="minorHAnsi"/>
          <w:sz w:val="24"/>
          <w:szCs w:val="24"/>
          <w:lang w:eastAsia="en-IN"/>
        </w:rPr>
        <w:t>who have filed for obtaining Status as Dormant u/s 455 of  Companies Act, 2013,</w:t>
      </w:r>
    </w:p>
    <w:p w:rsidR="00DD0B43" w:rsidRPr="00B13D54" w:rsidRDefault="00DD0B43" w:rsidP="006D1A87">
      <w:pPr>
        <w:numPr>
          <w:ilvl w:val="0"/>
          <w:numId w:val="3"/>
        </w:numPr>
        <w:shd w:val="clear" w:color="auto" w:fill="FFFFFF"/>
        <w:spacing w:before="100" w:beforeAutospacing="1" w:after="100" w:afterAutospacing="1" w:line="240" w:lineRule="auto"/>
        <w:ind w:left="405"/>
        <w:jc w:val="both"/>
        <w:rPr>
          <w:rFonts w:cstheme="minorHAnsi"/>
          <w:sz w:val="24"/>
          <w:szCs w:val="24"/>
          <w:lang w:eastAsia="en-IN"/>
        </w:rPr>
      </w:pPr>
      <w:r w:rsidRPr="00B13D54">
        <w:rPr>
          <w:rFonts w:cstheme="minorHAnsi"/>
          <w:sz w:val="24"/>
          <w:szCs w:val="24"/>
          <w:lang w:eastAsia="en-IN"/>
        </w:rPr>
        <w:t>which have amalgamated under a scheme of arrangement or compromise under the act,</w:t>
      </w:r>
    </w:p>
    <w:p w:rsidR="00DD0B43" w:rsidRPr="00B13D54" w:rsidRDefault="00DD0B43" w:rsidP="006D1A87">
      <w:pPr>
        <w:numPr>
          <w:ilvl w:val="0"/>
          <w:numId w:val="3"/>
        </w:numPr>
        <w:shd w:val="clear" w:color="auto" w:fill="FFFFFF"/>
        <w:spacing w:before="100" w:beforeAutospacing="1" w:after="100" w:afterAutospacing="1" w:line="240" w:lineRule="auto"/>
        <w:ind w:left="405"/>
        <w:jc w:val="both"/>
        <w:rPr>
          <w:rFonts w:cstheme="minorHAnsi"/>
          <w:sz w:val="24"/>
          <w:szCs w:val="24"/>
          <w:lang w:eastAsia="en-IN"/>
        </w:rPr>
      </w:pPr>
      <w:r w:rsidRPr="00B13D54">
        <w:rPr>
          <w:rFonts w:cstheme="minorHAnsi"/>
          <w:sz w:val="24"/>
          <w:szCs w:val="24"/>
          <w:lang w:eastAsia="en-IN"/>
        </w:rPr>
        <w:t>Vanishing Companies.</w:t>
      </w:r>
    </w:p>
    <w:p w:rsidR="00DD0B43" w:rsidRPr="006D1A87" w:rsidRDefault="007C5451" w:rsidP="006D1A87">
      <w:pPr>
        <w:numPr>
          <w:ilvl w:val="0"/>
          <w:numId w:val="3"/>
        </w:numPr>
        <w:shd w:val="clear" w:color="auto" w:fill="FFFFFF"/>
        <w:spacing w:before="100" w:beforeAutospacing="1" w:after="100" w:afterAutospacing="1" w:line="240" w:lineRule="auto"/>
        <w:ind w:left="405"/>
        <w:jc w:val="both"/>
        <w:rPr>
          <w:rFonts w:cstheme="minorHAnsi"/>
          <w:sz w:val="24"/>
          <w:szCs w:val="24"/>
          <w:lang w:eastAsia="en-IN"/>
        </w:rPr>
      </w:pPr>
      <w:r w:rsidRPr="006D1A87">
        <w:rPr>
          <w:rFonts w:cstheme="minorHAnsi"/>
          <w:sz w:val="24"/>
          <w:szCs w:val="24"/>
          <w:lang w:eastAsia="en-IN"/>
        </w:rPr>
        <w:t xml:space="preserve">Filing not done due to </w:t>
      </w:r>
      <w:r w:rsidR="00DD0B43" w:rsidRPr="00B13D54">
        <w:rPr>
          <w:rFonts w:cstheme="minorHAnsi"/>
          <w:sz w:val="24"/>
          <w:szCs w:val="24"/>
          <w:lang w:eastAsia="en-IN"/>
        </w:rPr>
        <w:t xml:space="preserve">management disputes and </w:t>
      </w:r>
      <w:r w:rsidR="00492135">
        <w:rPr>
          <w:rFonts w:cstheme="minorHAnsi"/>
          <w:sz w:val="24"/>
          <w:szCs w:val="24"/>
          <w:lang w:eastAsia="en-IN"/>
        </w:rPr>
        <w:t>wherein</w:t>
      </w:r>
      <w:r w:rsidRPr="006D1A87">
        <w:rPr>
          <w:rFonts w:cstheme="minorHAnsi"/>
          <w:sz w:val="24"/>
          <w:szCs w:val="24"/>
          <w:lang w:eastAsia="en-IN"/>
        </w:rPr>
        <w:t xml:space="preserve"> matter is </w:t>
      </w:r>
      <w:r w:rsidR="00DD0B43" w:rsidRPr="00B13D54">
        <w:rPr>
          <w:rFonts w:cstheme="minorHAnsi"/>
          <w:sz w:val="24"/>
          <w:szCs w:val="24"/>
          <w:lang w:eastAsia="en-IN"/>
        </w:rPr>
        <w:t>pending before any Court of law or Tribunal.</w:t>
      </w:r>
    </w:p>
    <w:p w:rsidR="007C5451" w:rsidRPr="00B13D54" w:rsidRDefault="007C5451" w:rsidP="006D1A87">
      <w:pPr>
        <w:numPr>
          <w:ilvl w:val="0"/>
          <w:numId w:val="3"/>
        </w:numPr>
        <w:shd w:val="clear" w:color="auto" w:fill="FFFFFF"/>
        <w:spacing w:before="100" w:beforeAutospacing="1" w:after="100" w:afterAutospacing="1" w:line="240" w:lineRule="auto"/>
        <w:ind w:left="405"/>
        <w:jc w:val="both"/>
        <w:rPr>
          <w:rFonts w:eastAsia="Times New Roman" w:cstheme="minorHAnsi"/>
          <w:color w:val="434343"/>
          <w:sz w:val="24"/>
          <w:szCs w:val="24"/>
          <w:lang w:eastAsia="en-IN"/>
        </w:rPr>
      </w:pPr>
      <w:r w:rsidRPr="006D1A87">
        <w:rPr>
          <w:rFonts w:cstheme="minorHAnsi"/>
          <w:sz w:val="24"/>
          <w:szCs w:val="24"/>
          <w:lang w:eastAsia="en-IN"/>
        </w:rPr>
        <w:t>Applying for SH-7 or any charge related forms like CHG-1/4/8/9.</w:t>
      </w:r>
    </w:p>
    <w:p w:rsidR="004522C0" w:rsidRDefault="004522C0" w:rsidP="006D1A87">
      <w:pPr>
        <w:pStyle w:val="NoSpacing"/>
        <w:jc w:val="both"/>
        <w:rPr>
          <w:rFonts w:cstheme="minorHAnsi"/>
          <w:b/>
          <w:sz w:val="24"/>
          <w:szCs w:val="24"/>
          <w:u w:val="single"/>
        </w:rPr>
      </w:pPr>
    </w:p>
    <w:p w:rsidR="00DD0B43" w:rsidRPr="003C5086" w:rsidRDefault="007C5451" w:rsidP="006D1A87">
      <w:pPr>
        <w:pStyle w:val="NoSpacing"/>
        <w:jc w:val="both"/>
        <w:rPr>
          <w:rFonts w:cstheme="minorHAnsi"/>
          <w:b/>
          <w:sz w:val="24"/>
          <w:szCs w:val="24"/>
          <w:u w:val="single"/>
        </w:rPr>
      </w:pPr>
      <w:r w:rsidRPr="003C5086">
        <w:rPr>
          <w:rFonts w:cstheme="minorHAnsi"/>
          <w:b/>
          <w:sz w:val="24"/>
          <w:szCs w:val="24"/>
          <w:u w:val="single"/>
        </w:rPr>
        <w:t>Benefits</w:t>
      </w:r>
      <w:r w:rsidR="00DD0B43" w:rsidRPr="003C5086">
        <w:rPr>
          <w:rFonts w:cstheme="minorHAnsi"/>
          <w:b/>
          <w:sz w:val="24"/>
          <w:szCs w:val="24"/>
          <w:u w:val="single"/>
        </w:rPr>
        <w:t xml:space="preserve"> for </w:t>
      </w:r>
      <w:r w:rsidRPr="003C5086">
        <w:rPr>
          <w:rFonts w:cstheme="minorHAnsi"/>
          <w:b/>
          <w:sz w:val="24"/>
          <w:szCs w:val="24"/>
          <w:u w:val="single"/>
        </w:rPr>
        <w:t>I</w:t>
      </w:r>
      <w:r w:rsidR="00DD0B43" w:rsidRPr="003C5086">
        <w:rPr>
          <w:rFonts w:cstheme="minorHAnsi"/>
          <w:b/>
          <w:sz w:val="24"/>
          <w:szCs w:val="24"/>
          <w:u w:val="single"/>
        </w:rPr>
        <w:t>nactive Companies:</w:t>
      </w:r>
    </w:p>
    <w:p w:rsidR="007C5451" w:rsidRPr="006D1A87" w:rsidRDefault="007C5451" w:rsidP="006D1A87">
      <w:pPr>
        <w:pStyle w:val="NoSpacing"/>
        <w:jc w:val="both"/>
        <w:rPr>
          <w:rFonts w:cstheme="minorHAnsi"/>
          <w:sz w:val="24"/>
          <w:szCs w:val="24"/>
          <w:lang w:val="en-US"/>
        </w:rPr>
      </w:pPr>
      <w:r w:rsidRPr="006D1A87">
        <w:rPr>
          <w:rFonts w:cstheme="minorHAnsi"/>
          <w:sz w:val="24"/>
          <w:szCs w:val="24"/>
          <w:lang w:val="en-US"/>
        </w:rPr>
        <w:t xml:space="preserve">A defaulting inactive company can, while filing due documents under CFSS, simultaneously apply for either of the following: </w:t>
      </w:r>
    </w:p>
    <w:p w:rsidR="007C5451" w:rsidRPr="006D1A87" w:rsidRDefault="007C5451" w:rsidP="006D1A87">
      <w:pPr>
        <w:pStyle w:val="NoSpacing"/>
        <w:jc w:val="both"/>
        <w:rPr>
          <w:rFonts w:cstheme="minorHAnsi"/>
          <w:sz w:val="24"/>
          <w:szCs w:val="24"/>
          <w:lang w:val="en-US"/>
        </w:rPr>
      </w:pPr>
      <w:r w:rsidRPr="006D1A87">
        <w:rPr>
          <w:rFonts w:cstheme="minorHAnsi"/>
          <w:sz w:val="24"/>
          <w:szCs w:val="24"/>
          <w:lang w:val="en-US"/>
        </w:rPr>
        <w:t xml:space="preserve"> </w:t>
      </w:r>
    </w:p>
    <w:p w:rsidR="007C5451" w:rsidRPr="006D1A87" w:rsidRDefault="007C5451" w:rsidP="006D1A87">
      <w:pPr>
        <w:pStyle w:val="NoSpacing"/>
        <w:numPr>
          <w:ilvl w:val="0"/>
          <w:numId w:val="5"/>
        </w:numPr>
        <w:jc w:val="both"/>
        <w:rPr>
          <w:rFonts w:cstheme="minorHAnsi"/>
          <w:sz w:val="24"/>
          <w:szCs w:val="24"/>
          <w:lang w:val="en-US"/>
        </w:rPr>
      </w:pPr>
      <w:r w:rsidRPr="006D1A87">
        <w:rPr>
          <w:rFonts w:cstheme="minorHAnsi"/>
          <w:sz w:val="24"/>
          <w:szCs w:val="24"/>
          <w:lang w:val="en-US"/>
        </w:rPr>
        <w:t>to become a dormant company by filing e-Form MSC-1;</w:t>
      </w:r>
    </w:p>
    <w:p w:rsidR="007C5451" w:rsidRPr="003C5086" w:rsidRDefault="007C5451" w:rsidP="006D1A87">
      <w:pPr>
        <w:pStyle w:val="NoSpacing"/>
        <w:ind w:left="720"/>
        <w:jc w:val="both"/>
        <w:rPr>
          <w:rFonts w:cstheme="minorHAnsi"/>
          <w:b/>
          <w:sz w:val="24"/>
          <w:szCs w:val="24"/>
          <w:lang w:val="en-US"/>
        </w:rPr>
      </w:pPr>
      <w:r w:rsidRPr="003C5086">
        <w:rPr>
          <w:rFonts w:cstheme="minorHAnsi"/>
          <w:b/>
          <w:sz w:val="24"/>
          <w:szCs w:val="24"/>
          <w:lang w:val="en-US"/>
        </w:rPr>
        <w:t xml:space="preserve">                        </w:t>
      </w:r>
      <w:proofErr w:type="gramStart"/>
      <w:r w:rsidRPr="003C5086">
        <w:rPr>
          <w:rFonts w:cstheme="minorHAnsi"/>
          <w:b/>
          <w:sz w:val="24"/>
          <w:szCs w:val="24"/>
          <w:lang w:val="en-US"/>
        </w:rPr>
        <w:t>or</w:t>
      </w:r>
      <w:proofErr w:type="gramEnd"/>
      <w:r w:rsidRPr="003C5086">
        <w:rPr>
          <w:rFonts w:cstheme="minorHAnsi"/>
          <w:b/>
          <w:sz w:val="24"/>
          <w:szCs w:val="24"/>
          <w:lang w:val="en-US"/>
        </w:rPr>
        <w:t xml:space="preserve"> </w:t>
      </w:r>
    </w:p>
    <w:p w:rsidR="007C5451" w:rsidRPr="006D1A87" w:rsidRDefault="007C5451" w:rsidP="006D1A87">
      <w:pPr>
        <w:pStyle w:val="NoSpacing"/>
        <w:numPr>
          <w:ilvl w:val="0"/>
          <w:numId w:val="5"/>
        </w:numPr>
        <w:jc w:val="both"/>
        <w:rPr>
          <w:rFonts w:cstheme="minorHAnsi"/>
          <w:sz w:val="24"/>
          <w:szCs w:val="24"/>
          <w:lang w:val="en-US"/>
        </w:rPr>
      </w:pPr>
      <w:r w:rsidRPr="006D1A87">
        <w:rPr>
          <w:rFonts w:cstheme="minorHAnsi"/>
          <w:sz w:val="24"/>
          <w:szCs w:val="24"/>
          <w:lang w:val="en-US"/>
        </w:rPr>
        <w:t xml:space="preserve"> to get its name struck off by filing e-form STK -2 </w:t>
      </w:r>
    </w:p>
    <w:p w:rsidR="007C5451" w:rsidRPr="006D1A87" w:rsidRDefault="007C5451" w:rsidP="006D1A87">
      <w:pPr>
        <w:pStyle w:val="NoSpacing"/>
        <w:jc w:val="both"/>
        <w:rPr>
          <w:rFonts w:cstheme="minorHAnsi"/>
          <w:sz w:val="24"/>
          <w:szCs w:val="24"/>
          <w:lang w:val="en-US"/>
        </w:rPr>
      </w:pPr>
      <w:r w:rsidRPr="006D1A87">
        <w:rPr>
          <w:rFonts w:cstheme="minorHAnsi"/>
          <w:sz w:val="24"/>
          <w:szCs w:val="24"/>
          <w:lang w:val="en-US"/>
        </w:rPr>
        <w:t xml:space="preserve"> </w:t>
      </w:r>
    </w:p>
    <w:p w:rsidR="0053253C" w:rsidRPr="006D1A87" w:rsidRDefault="003C5086" w:rsidP="006D1A87">
      <w:pPr>
        <w:pStyle w:val="NoSpacing"/>
        <w:jc w:val="both"/>
        <w:rPr>
          <w:rFonts w:cstheme="minorHAnsi"/>
          <w:sz w:val="24"/>
          <w:szCs w:val="24"/>
          <w:lang w:val="en-US"/>
        </w:rPr>
      </w:pPr>
      <w:r>
        <w:rPr>
          <w:rFonts w:cstheme="minorHAnsi"/>
          <w:sz w:val="24"/>
          <w:szCs w:val="24"/>
          <w:lang w:val="en-US"/>
        </w:rPr>
        <w:t>Otherwise</w:t>
      </w:r>
      <w:r w:rsidR="007C5451" w:rsidRPr="006D1A87">
        <w:rPr>
          <w:rFonts w:cstheme="minorHAnsi"/>
          <w:sz w:val="24"/>
          <w:szCs w:val="24"/>
          <w:lang w:val="en-US"/>
        </w:rPr>
        <w:t>,</w:t>
      </w:r>
      <w:r w:rsidR="004522C0">
        <w:rPr>
          <w:rFonts w:cstheme="minorHAnsi"/>
          <w:sz w:val="24"/>
          <w:szCs w:val="24"/>
          <w:lang w:val="en-US"/>
        </w:rPr>
        <w:t xml:space="preserve"> an inactive company cannot </w:t>
      </w:r>
      <w:r w:rsidR="007C5451" w:rsidRPr="006D1A87">
        <w:rPr>
          <w:rFonts w:cstheme="minorHAnsi"/>
          <w:sz w:val="24"/>
          <w:szCs w:val="24"/>
          <w:lang w:val="en-US"/>
        </w:rPr>
        <w:t>file for strike off</w:t>
      </w:r>
    </w:p>
    <w:p w:rsidR="0053253C" w:rsidRPr="006D1A87" w:rsidRDefault="0053253C" w:rsidP="006D1A87">
      <w:pPr>
        <w:pStyle w:val="NoSpacing"/>
        <w:jc w:val="both"/>
        <w:rPr>
          <w:rFonts w:cstheme="minorHAnsi"/>
          <w:sz w:val="24"/>
          <w:szCs w:val="24"/>
          <w:lang w:val="en-US"/>
        </w:rPr>
      </w:pPr>
    </w:p>
    <w:p w:rsidR="004522C0" w:rsidRDefault="004522C0" w:rsidP="006D1A87">
      <w:pPr>
        <w:pStyle w:val="NoSpacing"/>
        <w:jc w:val="both"/>
        <w:rPr>
          <w:rFonts w:cstheme="minorHAnsi"/>
          <w:b/>
          <w:sz w:val="24"/>
          <w:szCs w:val="24"/>
          <w:u w:val="single"/>
        </w:rPr>
      </w:pPr>
    </w:p>
    <w:p w:rsidR="007C5451" w:rsidRPr="003C5086" w:rsidRDefault="007C5451" w:rsidP="006D1A87">
      <w:pPr>
        <w:pStyle w:val="NoSpacing"/>
        <w:jc w:val="both"/>
        <w:rPr>
          <w:rFonts w:cstheme="minorHAnsi"/>
          <w:b/>
          <w:sz w:val="24"/>
          <w:szCs w:val="24"/>
          <w:u w:val="single"/>
        </w:rPr>
      </w:pPr>
      <w:r w:rsidRPr="003C5086">
        <w:rPr>
          <w:rFonts w:cstheme="minorHAnsi"/>
          <w:b/>
          <w:sz w:val="24"/>
          <w:szCs w:val="24"/>
          <w:u w:val="single"/>
        </w:rPr>
        <w:t>Failure to avail this scheme</w:t>
      </w:r>
    </w:p>
    <w:p w:rsidR="007C5451" w:rsidRPr="006D1A87" w:rsidRDefault="007C5451" w:rsidP="006D1A87">
      <w:pPr>
        <w:pStyle w:val="NoSpacing"/>
        <w:jc w:val="both"/>
        <w:rPr>
          <w:rFonts w:cstheme="minorHAnsi"/>
          <w:sz w:val="24"/>
          <w:szCs w:val="24"/>
          <w:lang w:val="en-US"/>
        </w:rPr>
      </w:pPr>
      <w:r w:rsidRPr="006D1A87">
        <w:rPr>
          <w:rFonts w:cstheme="minorHAnsi"/>
          <w:sz w:val="24"/>
          <w:szCs w:val="24"/>
          <w:lang w:val="en-US"/>
        </w:rPr>
        <w:t xml:space="preserve">In case the forms due and pending for filing are not filed within </w:t>
      </w:r>
      <w:r w:rsidR="005B2FB0" w:rsidRPr="006D1A87">
        <w:rPr>
          <w:rFonts w:cstheme="minorHAnsi"/>
          <w:sz w:val="24"/>
          <w:szCs w:val="24"/>
          <w:lang w:val="en-US"/>
        </w:rPr>
        <w:t>time limit of the scheme</w:t>
      </w:r>
      <w:r w:rsidRPr="006D1A87">
        <w:rPr>
          <w:rFonts w:cstheme="minorHAnsi"/>
          <w:sz w:val="24"/>
          <w:szCs w:val="24"/>
          <w:lang w:val="en-US"/>
        </w:rPr>
        <w:t xml:space="preserve">, such </w:t>
      </w:r>
      <w:r w:rsidR="005B2FB0" w:rsidRPr="006D1A87">
        <w:rPr>
          <w:rFonts w:cstheme="minorHAnsi"/>
          <w:sz w:val="24"/>
          <w:szCs w:val="24"/>
          <w:lang w:val="en-US"/>
        </w:rPr>
        <w:t xml:space="preserve">companies, </w:t>
      </w:r>
      <w:proofErr w:type="gramStart"/>
      <w:r w:rsidR="005B2FB0" w:rsidRPr="006D1A87">
        <w:rPr>
          <w:rFonts w:cstheme="minorHAnsi"/>
          <w:sz w:val="24"/>
          <w:szCs w:val="24"/>
          <w:lang w:val="en-US"/>
        </w:rPr>
        <w:t>it’s</w:t>
      </w:r>
      <w:proofErr w:type="gramEnd"/>
      <w:r w:rsidR="005B2FB0" w:rsidRPr="006D1A87">
        <w:rPr>
          <w:rFonts w:cstheme="minorHAnsi"/>
          <w:sz w:val="24"/>
          <w:szCs w:val="24"/>
          <w:lang w:val="en-US"/>
        </w:rPr>
        <w:t xml:space="preserve"> officers, </w:t>
      </w:r>
      <w:r w:rsidRPr="006D1A87">
        <w:rPr>
          <w:rFonts w:cstheme="minorHAnsi"/>
          <w:sz w:val="24"/>
          <w:szCs w:val="24"/>
          <w:lang w:val="en-US"/>
        </w:rPr>
        <w:t xml:space="preserve">forms will be subject to additional fees, penalty, prosecution as applicable pursuant to the provisions of Companies Act, 2013.  </w:t>
      </w:r>
    </w:p>
    <w:p w:rsidR="0053253C" w:rsidRPr="006D1A87" w:rsidRDefault="0053253C" w:rsidP="006D1A87">
      <w:pPr>
        <w:pStyle w:val="NoSpacing"/>
        <w:jc w:val="both"/>
        <w:rPr>
          <w:rFonts w:cstheme="minorHAnsi"/>
          <w:sz w:val="24"/>
          <w:szCs w:val="24"/>
          <w:lang w:val="en-US"/>
        </w:rPr>
      </w:pPr>
    </w:p>
    <w:p w:rsidR="007C5451" w:rsidRPr="006D1A87" w:rsidRDefault="007C5451" w:rsidP="006D1A87">
      <w:pPr>
        <w:jc w:val="both"/>
        <w:rPr>
          <w:rFonts w:cstheme="minorHAnsi"/>
          <w:sz w:val="24"/>
          <w:szCs w:val="24"/>
          <w:lang w:val="en-US"/>
        </w:rPr>
      </w:pPr>
      <w:r w:rsidRPr="006D1A87">
        <w:rPr>
          <w:rFonts w:cstheme="minorHAnsi"/>
          <w:sz w:val="24"/>
          <w:szCs w:val="24"/>
          <w:lang w:val="en-US"/>
        </w:rPr>
        <w:t xml:space="preserve">Where immunity certificate is not obtained by filing CFSS-2020, benefit of the Scheme cannot be availed and probably such companies will be subjected to payment of additional fees, penalty, and prosecution, if any, as may have been waived.  </w:t>
      </w:r>
    </w:p>
    <w:p w:rsidR="007C5451" w:rsidRPr="006D1A87" w:rsidRDefault="007C5451" w:rsidP="006D1A87">
      <w:pPr>
        <w:pStyle w:val="NoSpacing"/>
        <w:jc w:val="both"/>
        <w:rPr>
          <w:rFonts w:cstheme="minorHAnsi"/>
          <w:sz w:val="24"/>
          <w:szCs w:val="24"/>
          <w:lang w:val="en-US"/>
        </w:rPr>
      </w:pPr>
    </w:p>
    <w:p w:rsidR="008160FB" w:rsidRPr="006D1A87" w:rsidRDefault="008160FB" w:rsidP="006D1A87">
      <w:pPr>
        <w:jc w:val="both"/>
        <w:rPr>
          <w:rFonts w:cstheme="minorHAnsi"/>
          <w:sz w:val="24"/>
          <w:szCs w:val="24"/>
          <w:lang w:val="en-US"/>
        </w:rPr>
      </w:pPr>
    </w:p>
    <w:sectPr w:rsidR="008160FB" w:rsidRPr="006D1A8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236" w:rsidRDefault="003A4236" w:rsidP="00A33AC0">
      <w:pPr>
        <w:spacing w:after="0" w:line="240" w:lineRule="auto"/>
      </w:pPr>
      <w:r>
        <w:separator/>
      </w:r>
    </w:p>
  </w:endnote>
  <w:endnote w:type="continuationSeparator" w:id="0">
    <w:p w:rsidR="003A4236" w:rsidRDefault="003A4236" w:rsidP="00A33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ahnschrift SemiBold SemiConden">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AC0" w:rsidRDefault="00A33AC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FACT/Compliance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A585E" w:rsidRPr="00DA585E">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A33AC0" w:rsidRDefault="00A33A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236" w:rsidRDefault="003A4236" w:rsidP="00A33AC0">
      <w:pPr>
        <w:spacing w:after="0" w:line="240" w:lineRule="auto"/>
      </w:pPr>
      <w:r>
        <w:separator/>
      </w:r>
    </w:p>
  </w:footnote>
  <w:footnote w:type="continuationSeparator" w:id="0">
    <w:p w:rsidR="003A4236" w:rsidRDefault="003A4236" w:rsidP="00A33A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Rounded MT Bold" w:eastAsiaTheme="majorEastAsia" w:hAnsi="Arial Rounded MT Bold" w:cstheme="majorBidi"/>
        <w:color w:val="1F497D" w:themeColor="text2"/>
        <w:sz w:val="32"/>
        <w:szCs w:val="32"/>
      </w:rPr>
      <w:alias w:val="Title"/>
      <w:id w:val="77738743"/>
      <w:placeholder>
        <w:docPart w:val="9F27B9EAB5F940E2AC666228D2C25CA6"/>
      </w:placeholder>
      <w:dataBinding w:prefixMappings="xmlns:ns0='http://schemas.openxmlformats.org/package/2006/metadata/core-properties' xmlns:ns1='http://purl.org/dc/elements/1.1/'" w:xpath="/ns0:coreProperties[1]/ns1:title[1]" w:storeItemID="{6C3C8BC8-F283-45AE-878A-BAB7291924A1}"/>
      <w:text/>
    </w:sdtPr>
    <w:sdtEndPr/>
    <w:sdtContent>
      <w:p w:rsidR="00A33AC0" w:rsidRDefault="00A33AC0" w:rsidP="00A33AC0">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A33AC0">
          <w:rPr>
            <w:rFonts w:ascii="Arial Rounded MT Bold" w:eastAsiaTheme="majorEastAsia" w:hAnsi="Arial Rounded MT Bold" w:cstheme="majorBidi"/>
            <w:color w:val="1F497D" w:themeColor="text2"/>
            <w:sz w:val="32"/>
            <w:szCs w:val="32"/>
          </w:rPr>
          <w:t>FACT Consultants</w:t>
        </w:r>
      </w:p>
    </w:sdtContent>
  </w:sdt>
  <w:p w:rsidR="00A33AC0" w:rsidRDefault="00A33A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60555"/>
    <w:multiLevelType w:val="multilevel"/>
    <w:tmpl w:val="61FC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1FA3B1A"/>
    <w:multiLevelType w:val="hybridMultilevel"/>
    <w:tmpl w:val="EA12335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1A37C23"/>
    <w:multiLevelType w:val="hybridMultilevel"/>
    <w:tmpl w:val="38C64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3BF720D"/>
    <w:multiLevelType w:val="multilevel"/>
    <w:tmpl w:val="6C0C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7E34202"/>
    <w:multiLevelType w:val="multilevel"/>
    <w:tmpl w:val="25C2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208"/>
    <w:rsid w:val="0002153F"/>
    <w:rsid w:val="0029279D"/>
    <w:rsid w:val="00293D31"/>
    <w:rsid w:val="003405B5"/>
    <w:rsid w:val="00375C52"/>
    <w:rsid w:val="003918D8"/>
    <w:rsid w:val="0039491F"/>
    <w:rsid w:val="003A4236"/>
    <w:rsid w:val="003C5086"/>
    <w:rsid w:val="003E63D8"/>
    <w:rsid w:val="004023A2"/>
    <w:rsid w:val="004522C0"/>
    <w:rsid w:val="00492135"/>
    <w:rsid w:val="00500B61"/>
    <w:rsid w:val="0053253C"/>
    <w:rsid w:val="005B2FB0"/>
    <w:rsid w:val="006B7059"/>
    <w:rsid w:val="006D1A87"/>
    <w:rsid w:val="007C4690"/>
    <w:rsid w:val="007C5451"/>
    <w:rsid w:val="008160FB"/>
    <w:rsid w:val="009A117C"/>
    <w:rsid w:val="009B7C02"/>
    <w:rsid w:val="00A33AC0"/>
    <w:rsid w:val="00A3703B"/>
    <w:rsid w:val="00AE6D6F"/>
    <w:rsid w:val="00B94B6B"/>
    <w:rsid w:val="00BA4023"/>
    <w:rsid w:val="00D63208"/>
    <w:rsid w:val="00DA31EE"/>
    <w:rsid w:val="00DA585E"/>
    <w:rsid w:val="00DD0B43"/>
    <w:rsid w:val="00DE7D55"/>
    <w:rsid w:val="00E51B06"/>
    <w:rsid w:val="00EF106F"/>
    <w:rsid w:val="00F57F29"/>
    <w:rsid w:val="00FF5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D0B4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253C"/>
    <w:pPr>
      <w:spacing w:after="0" w:line="240" w:lineRule="auto"/>
    </w:pPr>
  </w:style>
  <w:style w:type="paragraph" w:styleId="BalloonText">
    <w:name w:val="Balloon Text"/>
    <w:basedOn w:val="Normal"/>
    <w:link w:val="BalloonTextChar"/>
    <w:uiPriority w:val="99"/>
    <w:semiHidden/>
    <w:unhideWhenUsed/>
    <w:rsid w:val="00A37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03B"/>
    <w:rPr>
      <w:rFonts w:ascii="Tahoma" w:hAnsi="Tahoma" w:cs="Tahoma"/>
      <w:sz w:val="16"/>
      <w:szCs w:val="16"/>
    </w:rPr>
  </w:style>
  <w:style w:type="character" w:customStyle="1" w:styleId="Heading4Char">
    <w:name w:val="Heading 4 Char"/>
    <w:basedOn w:val="DefaultParagraphFont"/>
    <w:link w:val="Heading4"/>
    <w:uiPriority w:val="9"/>
    <w:rsid w:val="00DD0B43"/>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A33A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AC0"/>
  </w:style>
  <w:style w:type="paragraph" w:styleId="Footer">
    <w:name w:val="footer"/>
    <w:basedOn w:val="Normal"/>
    <w:link w:val="FooterChar"/>
    <w:uiPriority w:val="99"/>
    <w:unhideWhenUsed/>
    <w:rsid w:val="00A33A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AC0"/>
  </w:style>
  <w:style w:type="character" w:styleId="Hyperlink">
    <w:name w:val="Hyperlink"/>
    <w:basedOn w:val="DefaultParagraphFont"/>
    <w:uiPriority w:val="99"/>
    <w:unhideWhenUsed/>
    <w:rsid w:val="00AE6D6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D0B4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253C"/>
    <w:pPr>
      <w:spacing w:after="0" w:line="240" w:lineRule="auto"/>
    </w:pPr>
  </w:style>
  <w:style w:type="paragraph" w:styleId="BalloonText">
    <w:name w:val="Balloon Text"/>
    <w:basedOn w:val="Normal"/>
    <w:link w:val="BalloonTextChar"/>
    <w:uiPriority w:val="99"/>
    <w:semiHidden/>
    <w:unhideWhenUsed/>
    <w:rsid w:val="00A37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03B"/>
    <w:rPr>
      <w:rFonts w:ascii="Tahoma" w:hAnsi="Tahoma" w:cs="Tahoma"/>
      <w:sz w:val="16"/>
      <w:szCs w:val="16"/>
    </w:rPr>
  </w:style>
  <w:style w:type="character" w:customStyle="1" w:styleId="Heading4Char">
    <w:name w:val="Heading 4 Char"/>
    <w:basedOn w:val="DefaultParagraphFont"/>
    <w:link w:val="Heading4"/>
    <w:uiPriority w:val="9"/>
    <w:rsid w:val="00DD0B43"/>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A33A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AC0"/>
  </w:style>
  <w:style w:type="paragraph" w:styleId="Footer">
    <w:name w:val="footer"/>
    <w:basedOn w:val="Normal"/>
    <w:link w:val="FooterChar"/>
    <w:uiPriority w:val="99"/>
    <w:unhideWhenUsed/>
    <w:rsid w:val="00A33A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AC0"/>
  </w:style>
  <w:style w:type="character" w:styleId="Hyperlink">
    <w:name w:val="Hyperlink"/>
    <w:basedOn w:val="DefaultParagraphFont"/>
    <w:uiPriority w:val="99"/>
    <w:unhideWhenUsed/>
    <w:rsid w:val="00AE6D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366997">
      <w:bodyDiv w:val="1"/>
      <w:marLeft w:val="0"/>
      <w:marRight w:val="0"/>
      <w:marTop w:val="0"/>
      <w:marBottom w:val="0"/>
      <w:divBdr>
        <w:top w:val="none" w:sz="0" w:space="0" w:color="auto"/>
        <w:left w:val="none" w:sz="0" w:space="0" w:color="auto"/>
        <w:bottom w:val="none" w:sz="0" w:space="0" w:color="auto"/>
        <w:right w:val="none" w:sz="0" w:space="0" w:color="auto"/>
      </w:divBdr>
      <w:divsChild>
        <w:div w:id="754281212">
          <w:marLeft w:val="0"/>
          <w:marRight w:val="0"/>
          <w:marTop w:val="0"/>
          <w:marBottom w:val="0"/>
          <w:divBdr>
            <w:top w:val="none" w:sz="0" w:space="0" w:color="auto"/>
            <w:left w:val="none" w:sz="0" w:space="0" w:color="auto"/>
            <w:bottom w:val="none" w:sz="0" w:space="0" w:color="auto"/>
            <w:right w:val="none" w:sz="0" w:space="0" w:color="auto"/>
          </w:divBdr>
          <w:divsChild>
            <w:div w:id="499858613">
              <w:marLeft w:val="0"/>
              <w:marRight w:val="0"/>
              <w:marTop w:val="0"/>
              <w:marBottom w:val="0"/>
              <w:divBdr>
                <w:top w:val="none" w:sz="0" w:space="0" w:color="auto"/>
                <w:left w:val="none" w:sz="0" w:space="0" w:color="auto"/>
                <w:bottom w:val="none" w:sz="0" w:space="0" w:color="auto"/>
                <w:right w:val="none" w:sz="0" w:space="0" w:color="auto"/>
              </w:divBdr>
            </w:div>
            <w:div w:id="230115858">
              <w:marLeft w:val="0"/>
              <w:marRight w:val="0"/>
              <w:marTop w:val="0"/>
              <w:marBottom w:val="0"/>
              <w:divBdr>
                <w:top w:val="none" w:sz="0" w:space="0" w:color="auto"/>
                <w:left w:val="none" w:sz="0" w:space="0" w:color="auto"/>
                <w:bottom w:val="none" w:sz="0" w:space="0" w:color="auto"/>
                <w:right w:val="none" w:sz="0" w:space="0" w:color="auto"/>
              </w:divBdr>
            </w:div>
            <w:div w:id="974064052">
              <w:marLeft w:val="0"/>
              <w:marRight w:val="0"/>
              <w:marTop w:val="0"/>
              <w:marBottom w:val="0"/>
              <w:divBdr>
                <w:top w:val="none" w:sz="0" w:space="0" w:color="auto"/>
                <w:left w:val="none" w:sz="0" w:space="0" w:color="auto"/>
                <w:bottom w:val="none" w:sz="0" w:space="0" w:color="auto"/>
                <w:right w:val="none" w:sz="0" w:space="0" w:color="auto"/>
              </w:divBdr>
            </w:div>
            <w:div w:id="1343892726">
              <w:marLeft w:val="0"/>
              <w:marRight w:val="0"/>
              <w:marTop w:val="0"/>
              <w:marBottom w:val="0"/>
              <w:divBdr>
                <w:top w:val="none" w:sz="0" w:space="0" w:color="auto"/>
                <w:left w:val="none" w:sz="0" w:space="0" w:color="auto"/>
                <w:bottom w:val="none" w:sz="0" w:space="0" w:color="auto"/>
                <w:right w:val="none" w:sz="0" w:space="0" w:color="auto"/>
              </w:divBdr>
            </w:div>
            <w:div w:id="1993019901">
              <w:marLeft w:val="0"/>
              <w:marRight w:val="0"/>
              <w:marTop w:val="0"/>
              <w:marBottom w:val="0"/>
              <w:divBdr>
                <w:top w:val="none" w:sz="0" w:space="0" w:color="auto"/>
                <w:left w:val="none" w:sz="0" w:space="0" w:color="auto"/>
                <w:bottom w:val="none" w:sz="0" w:space="0" w:color="auto"/>
                <w:right w:val="none" w:sz="0" w:space="0" w:color="auto"/>
              </w:divBdr>
            </w:div>
            <w:div w:id="709184971">
              <w:marLeft w:val="0"/>
              <w:marRight w:val="0"/>
              <w:marTop w:val="0"/>
              <w:marBottom w:val="0"/>
              <w:divBdr>
                <w:top w:val="none" w:sz="0" w:space="0" w:color="auto"/>
                <w:left w:val="none" w:sz="0" w:space="0" w:color="auto"/>
                <w:bottom w:val="none" w:sz="0" w:space="0" w:color="auto"/>
                <w:right w:val="none" w:sz="0" w:space="0" w:color="auto"/>
              </w:divBdr>
            </w:div>
            <w:div w:id="120459775">
              <w:marLeft w:val="0"/>
              <w:marRight w:val="0"/>
              <w:marTop w:val="0"/>
              <w:marBottom w:val="0"/>
              <w:divBdr>
                <w:top w:val="none" w:sz="0" w:space="0" w:color="auto"/>
                <w:left w:val="none" w:sz="0" w:space="0" w:color="auto"/>
                <w:bottom w:val="none" w:sz="0" w:space="0" w:color="auto"/>
                <w:right w:val="none" w:sz="0" w:space="0" w:color="auto"/>
              </w:divBdr>
            </w:div>
            <w:div w:id="1582446331">
              <w:marLeft w:val="0"/>
              <w:marRight w:val="0"/>
              <w:marTop w:val="0"/>
              <w:marBottom w:val="0"/>
              <w:divBdr>
                <w:top w:val="none" w:sz="0" w:space="0" w:color="auto"/>
                <w:left w:val="none" w:sz="0" w:space="0" w:color="auto"/>
                <w:bottom w:val="none" w:sz="0" w:space="0" w:color="auto"/>
                <w:right w:val="none" w:sz="0" w:space="0" w:color="auto"/>
              </w:divBdr>
            </w:div>
            <w:div w:id="1430081926">
              <w:marLeft w:val="0"/>
              <w:marRight w:val="0"/>
              <w:marTop w:val="0"/>
              <w:marBottom w:val="0"/>
              <w:divBdr>
                <w:top w:val="none" w:sz="0" w:space="0" w:color="auto"/>
                <w:left w:val="none" w:sz="0" w:space="0" w:color="auto"/>
                <w:bottom w:val="none" w:sz="0" w:space="0" w:color="auto"/>
                <w:right w:val="none" w:sz="0" w:space="0" w:color="auto"/>
              </w:divBdr>
            </w:div>
            <w:div w:id="496846646">
              <w:marLeft w:val="0"/>
              <w:marRight w:val="0"/>
              <w:marTop w:val="0"/>
              <w:marBottom w:val="0"/>
              <w:divBdr>
                <w:top w:val="none" w:sz="0" w:space="0" w:color="auto"/>
                <w:left w:val="none" w:sz="0" w:space="0" w:color="auto"/>
                <w:bottom w:val="none" w:sz="0" w:space="0" w:color="auto"/>
                <w:right w:val="none" w:sz="0" w:space="0" w:color="auto"/>
              </w:divBdr>
            </w:div>
            <w:div w:id="297147974">
              <w:marLeft w:val="0"/>
              <w:marRight w:val="0"/>
              <w:marTop w:val="0"/>
              <w:marBottom w:val="0"/>
              <w:divBdr>
                <w:top w:val="none" w:sz="0" w:space="0" w:color="auto"/>
                <w:left w:val="none" w:sz="0" w:space="0" w:color="auto"/>
                <w:bottom w:val="none" w:sz="0" w:space="0" w:color="auto"/>
                <w:right w:val="none" w:sz="0" w:space="0" w:color="auto"/>
              </w:divBdr>
            </w:div>
            <w:div w:id="1997296648">
              <w:marLeft w:val="0"/>
              <w:marRight w:val="0"/>
              <w:marTop w:val="0"/>
              <w:marBottom w:val="0"/>
              <w:divBdr>
                <w:top w:val="none" w:sz="0" w:space="0" w:color="auto"/>
                <w:left w:val="none" w:sz="0" w:space="0" w:color="auto"/>
                <w:bottom w:val="none" w:sz="0" w:space="0" w:color="auto"/>
                <w:right w:val="none" w:sz="0" w:space="0" w:color="auto"/>
              </w:divBdr>
            </w:div>
            <w:div w:id="1181551674">
              <w:marLeft w:val="0"/>
              <w:marRight w:val="0"/>
              <w:marTop w:val="0"/>
              <w:marBottom w:val="0"/>
              <w:divBdr>
                <w:top w:val="none" w:sz="0" w:space="0" w:color="auto"/>
                <w:left w:val="none" w:sz="0" w:space="0" w:color="auto"/>
                <w:bottom w:val="none" w:sz="0" w:space="0" w:color="auto"/>
                <w:right w:val="none" w:sz="0" w:space="0" w:color="auto"/>
              </w:divBdr>
            </w:div>
            <w:div w:id="158616071">
              <w:marLeft w:val="0"/>
              <w:marRight w:val="0"/>
              <w:marTop w:val="0"/>
              <w:marBottom w:val="0"/>
              <w:divBdr>
                <w:top w:val="none" w:sz="0" w:space="0" w:color="auto"/>
                <w:left w:val="none" w:sz="0" w:space="0" w:color="auto"/>
                <w:bottom w:val="none" w:sz="0" w:space="0" w:color="auto"/>
                <w:right w:val="none" w:sz="0" w:space="0" w:color="auto"/>
              </w:divBdr>
            </w:div>
            <w:div w:id="353728929">
              <w:marLeft w:val="0"/>
              <w:marRight w:val="0"/>
              <w:marTop w:val="0"/>
              <w:marBottom w:val="0"/>
              <w:divBdr>
                <w:top w:val="none" w:sz="0" w:space="0" w:color="auto"/>
                <w:left w:val="none" w:sz="0" w:space="0" w:color="auto"/>
                <w:bottom w:val="none" w:sz="0" w:space="0" w:color="auto"/>
                <w:right w:val="none" w:sz="0" w:space="0" w:color="auto"/>
              </w:divBdr>
            </w:div>
            <w:div w:id="1060900610">
              <w:marLeft w:val="0"/>
              <w:marRight w:val="0"/>
              <w:marTop w:val="0"/>
              <w:marBottom w:val="0"/>
              <w:divBdr>
                <w:top w:val="none" w:sz="0" w:space="0" w:color="auto"/>
                <w:left w:val="none" w:sz="0" w:space="0" w:color="auto"/>
                <w:bottom w:val="none" w:sz="0" w:space="0" w:color="auto"/>
                <w:right w:val="none" w:sz="0" w:space="0" w:color="auto"/>
              </w:divBdr>
            </w:div>
            <w:div w:id="1076825726">
              <w:marLeft w:val="0"/>
              <w:marRight w:val="0"/>
              <w:marTop w:val="0"/>
              <w:marBottom w:val="0"/>
              <w:divBdr>
                <w:top w:val="none" w:sz="0" w:space="0" w:color="auto"/>
                <w:left w:val="none" w:sz="0" w:space="0" w:color="auto"/>
                <w:bottom w:val="none" w:sz="0" w:space="0" w:color="auto"/>
                <w:right w:val="none" w:sz="0" w:space="0" w:color="auto"/>
              </w:divBdr>
            </w:div>
            <w:div w:id="1979219645">
              <w:marLeft w:val="0"/>
              <w:marRight w:val="0"/>
              <w:marTop w:val="0"/>
              <w:marBottom w:val="0"/>
              <w:divBdr>
                <w:top w:val="none" w:sz="0" w:space="0" w:color="auto"/>
                <w:left w:val="none" w:sz="0" w:space="0" w:color="auto"/>
                <w:bottom w:val="none" w:sz="0" w:space="0" w:color="auto"/>
                <w:right w:val="none" w:sz="0" w:space="0" w:color="auto"/>
              </w:divBdr>
            </w:div>
            <w:div w:id="1265919339">
              <w:marLeft w:val="0"/>
              <w:marRight w:val="0"/>
              <w:marTop w:val="0"/>
              <w:marBottom w:val="0"/>
              <w:divBdr>
                <w:top w:val="none" w:sz="0" w:space="0" w:color="auto"/>
                <w:left w:val="none" w:sz="0" w:space="0" w:color="auto"/>
                <w:bottom w:val="none" w:sz="0" w:space="0" w:color="auto"/>
                <w:right w:val="none" w:sz="0" w:space="0" w:color="auto"/>
              </w:divBdr>
            </w:div>
            <w:div w:id="1687754313">
              <w:marLeft w:val="0"/>
              <w:marRight w:val="0"/>
              <w:marTop w:val="0"/>
              <w:marBottom w:val="0"/>
              <w:divBdr>
                <w:top w:val="none" w:sz="0" w:space="0" w:color="auto"/>
                <w:left w:val="none" w:sz="0" w:space="0" w:color="auto"/>
                <w:bottom w:val="none" w:sz="0" w:space="0" w:color="auto"/>
                <w:right w:val="none" w:sz="0" w:space="0" w:color="auto"/>
              </w:divBdr>
            </w:div>
            <w:div w:id="144393396">
              <w:marLeft w:val="0"/>
              <w:marRight w:val="0"/>
              <w:marTop w:val="0"/>
              <w:marBottom w:val="0"/>
              <w:divBdr>
                <w:top w:val="none" w:sz="0" w:space="0" w:color="auto"/>
                <w:left w:val="none" w:sz="0" w:space="0" w:color="auto"/>
                <w:bottom w:val="none" w:sz="0" w:space="0" w:color="auto"/>
                <w:right w:val="none" w:sz="0" w:space="0" w:color="auto"/>
              </w:divBdr>
            </w:div>
            <w:div w:id="1040478856">
              <w:marLeft w:val="0"/>
              <w:marRight w:val="0"/>
              <w:marTop w:val="0"/>
              <w:marBottom w:val="0"/>
              <w:divBdr>
                <w:top w:val="none" w:sz="0" w:space="0" w:color="auto"/>
                <w:left w:val="none" w:sz="0" w:space="0" w:color="auto"/>
                <w:bottom w:val="none" w:sz="0" w:space="0" w:color="auto"/>
                <w:right w:val="none" w:sz="0" w:space="0" w:color="auto"/>
              </w:divBdr>
            </w:div>
            <w:div w:id="2136290845">
              <w:marLeft w:val="0"/>
              <w:marRight w:val="0"/>
              <w:marTop w:val="0"/>
              <w:marBottom w:val="0"/>
              <w:divBdr>
                <w:top w:val="none" w:sz="0" w:space="0" w:color="auto"/>
                <w:left w:val="none" w:sz="0" w:space="0" w:color="auto"/>
                <w:bottom w:val="none" w:sz="0" w:space="0" w:color="auto"/>
                <w:right w:val="none" w:sz="0" w:space="0" w:color="auto"/>
              </w:divBdr>
            </w:div>
            <w:div w:id="2080517741">
              <w:marLeft w:val="0"/>
              <w:marRight w:val="0"/>
              <w:marTop w:val="0"/>
              <w:marBottom w:val="0"/>
              <w:divBdr>
                <w:top w:val="none" w:sz="0" w:space="0" w:color="auto"/>
                <w:left w:val="none" w:sz="0" w:space="0" w:color="auto"/>
                <w:bottom w:val="none" w:sz="0" w:space="0" w:color="auto"/>
                <w:right w:val="none" w:sz="0" w:space="0" w:color="auto"/>
              </w:divBdr>
            </w:div>
            <w:div w:id="244531506">
              <w:marLeft w:val="0"/>
              <w:marRight w:val="0"/>
              <w:marTop w:val="0"/>
              <w:marBottom w:val="0"/>
              <w:divBdr>
                <w:top w:val="none" w:sz="0" w:space="0" w:color="auto"/>
                <w:left w:val="none" w:sz="0" w:space="0" w:color="auto"/>
                <w:bottom w:val="none" w:sz="0" w:space="0" w:color="auto"/>
                <w:right w:val="none" w:sz="0" w:space="0" w:color="auto"/>
              </w:divBdr>
            </w:div>
            <w:div w:id="928003598">
              <w:marLeft w:val="0"/>
              <w:marRight w:val="0"/>
              <w:marTop w:val="0"/>
              <w:marBottom w:val="0"/>
              <w:divBdr>
                <w:top w:val="none" w:sz="0" w:space="0" w:color="auto"/>
                <w:left w:val="none" w:sz="0" w:space="0" w:color="auto"/>
                <w:bottom w:val="none" w:sz="0" w:space="0" w:color="auto"/>
                <w:right w:val="none" w:sz="0" w:space="0" w:color="auto"/>
              </w:divBdr>
            </w:div>
            <w:div w:id="1562131272">
              <w:marLeft w:val="0"/>
              <w:marRight w:val="0"/>
              <w:marTop w:val="0"/>
              <w:marBottom w:val="0"/>
              <w:divBdr>
                <w:top w:val="none" w:sz="0" w:space="0" w:color="auto"/>
                <w:left w:val="none" w:sz="0" w:space="0" w:color="auto"/>
                <w:bottom w:val="none" w:sz="0" w:space="0" w:color="auto"/>
                <w:right w:val="none" w:sz="0" w:space="0" w:color="auto"/>
              </w:divBdr>
            </w:div>
            <w:div w:id="1171219898">
              <w:marLeft w:val="0"/>
              <w:marRight w:val="0"/>
              <w:marTop w:val="0"/>
              <w:marBottom w:val="0"/>
              <w:divBdr>
                <w:top w:val="none" w:sz="0" w:space="0" w:color="auto"/>
                <w:left w:val="none" w:sz="0" w:space="0" w:color="auto"/>
                <w:bottom w:val="none" w:sz="0" w:space="0" w:color="auto"/>
                <w:right w:val="none" w:sz="0" w:space="0" w:color="auto"/>
              </w:divBdr>
            </w:div>
            <w:div w:id="745109226">
              <w:marLeft w:val="0"/>
              <w:marRight w:val="0"/>
              <w:marTop w:val="0"/>
              <w:marBottom w:val="0"/>
              <w:divBdr>
                <w:top w:val="none" w:sz="0" w:space="0" w:color="auto"/>
                <w:left w:val="none" w:sz="0" w:space="0" w:color="auto"/>
                <w:bottom w:val="none" w:sz="0" w:space="0" w:color="auto"/>
                <w:right w:val="none" w:sz="0" w:space="0" w:color="auto"/>
              </w:divBdr>
            </w:div>
            <w:div w:id="718821564">
              <w:marLeft w:val="0"/>
              <w:marRight w:val="0"/>
              <w:marTop w:val="0"/>
              <w:marBottom w:val="0"/>
              <w:divBdr>
                <w:top w:val="none" w:sz="0" w:space="0" w:color="auto"/>
                <w:left w:val="none" w:sz="0" w:space="0" w:color="auto"/>
                <w:bottom w:val="none" w:sz="0" w:space="0" w:color="auto"/>
                <w:right w:val="none" w:sz="0" w:space="0" w:color="auto"/>
              </w:divBdr>
            </w:div>
            <w:div w:id="1236551328">
              <w:marLeft w:val="0"/>
              <w:marRight w:val="0"/>
              <w:marTop w:val="0"/>
              <w:marBottom w:val="0"/>
              <w:divBdr>
                <w:top w:val="none" w:sz="0" w:space="0" w:color="auto"/>
                <w:left w:val="none" w:sz="0" w:space="0" w:color="auto"/>
                <w:bottom w:val="none" w:sz="0" w:space="0" w:color="auto"/>
                <w:right w:val="none" w:sz="0" w:space="0" w:color="auto"/>
              </w:divBdr>
            </w:div>
            <w:div w:id="272983556">
              <w:marLeft w:val="0"/>
              <w:marRight w:val="0"/>
              <w:marTop w:val="0"/>
              <w:marBottom w:val="0"/>
              <w:divBdr>
                <w:top w:val="none" w:sz="0" w:space="0" w:color="auto"/>
                <w:left w:val="none" w:sz="0" w:space="0" w:color="auto"/>
                <w:bottom w:val="none" w:sz="0" w:space="0" w:color="auto"/>
                <w:right w:val="none" w:sz="0" w:space="0" w:color="auto"/>
              </w:divBdr>
            </w:div>
            <w:div w:id="1493134919">
              <w:marLeft w:val="0"/>
              <w:marRight w:val="0"/>
              <w:marTop w:val="0"/>
              <w:marBottom w:val="0"/>
              <w:divBdr>
                <w:top w:val="none" w:sz="0" w:space="0" w:color="auto"/>
                <w:left w:val="none" w:sz="0" w:space="0" w:color="auto"/>
                <w:bottom w:val="none" w:sz="0" w:space="0" w:color="auto"/>
                <w:right w:val="none" w:sz="0" w:space="0" w:color="auto"/>
              </w:divBdr>
            </w:div>
            <w:div w:id="1247304926">
              <w:marLeft w:val="0"/>
              <w:marRight w:val="0"/>
              <w:marTop w:val="0"/>
              <w:marBottom w:val="0"/>
              <w:divBdr>
                <w:top w:val="none" w:sz="0" w:space="0" w:color="auto"/>
                <w:left w:val="none" w:sz="0" w:space="0" w:color="auto"/>
                <w:bottom w:val="none" w:sz="0" w:space="0" w:color="auto"/>
                <w:right w:val="none" w:sz="0" w:space="0" w:color="auto"/>
              </w:divBdr>
            </w:div>
            <w:div w:id="1403524840">
              <w:marLeft w:val="0"/>
              <w:marRight w:val="0"/>
              <w:marTop w:val="0"/>
              <w:marBottom w:val="0"/>
              <w:divBdr>
                <w:top w:val="none" w:sz="0" w:space="0" w:color="auto"/>
                <w:left w:val="none" w:sz="0" w:space="0" w:color="auto"/>
                <w:bottom w:val="none" w:sz="0" w:space="0" w:color="auto"/>
                <w:right w:val="none" w:sz="0" w:space="0" w:color="auto"/>
              </w:divBdr>
            </w:div>
            <w:div w:id="1626080772">
              <w:marLeft w:val="0"/>
              <w:marRight w:val="0"/>
              <w:marTop w:val="0"/>
              <w:marBottom w:val="0"/>
              <w:divBdr>
                <w:top w:val="none" w:sz="0" w:space="0" w:color="auto"/>
                <w:left w:val="none" w:sz="0" w:space="0" w:color="auto"/>
                <w:bottom w:val="none" w:sz="0" w:space="0" w:color="auto"/>
                <w:right w:val="none" w:sz="0" w:space="0" w:color="auto"/>
              </w:divBdr>
            </w:div>
            <w:div w:id="1178495487">
              <w:marLeft w:val="0"/>
              <w:marRight w:val="0"/>
              <w:marTop w:val="0"/>
              <w:marBottom w:val="0"/>
              <w:divBdr>
                <w:top w:val="none" w:sz="0" w:space="0" w:color="auto"/>
                <w:left w:val="none" w:sz="0" w:space="0" w:color="auto"/>
                <w:bottom w:val="none" w:sz="0" w:space="0" w:color="auto"/>
                <w:right w:val="none" w:sz="0" w:space="0" w:color="auto"/>
              </w:divBdr>
            </w:div>
            <w:div w:id="361904705">
              <w:marLeft w:val="0"/>
              <w:marRight w:val="0"/>
              <w:marTop w:val="0"/>
              <w:marBottom w:val="0"/>
              <w:divBdr>
                <w:top w:val="none" w:sz="0" w:space="0" w:color="auto"/>
                <w:left w:val="none" w:sz="0" w:space="0" w:color="auto"/>
                <w:bottom w:val="none" w:sz="0" w:space="0" w:color="auto"/>
                <w:right w:val="none" w:sz="0" w:space="0" w:color="auto"/>
              </w:divBdr>
            </w:div>
            <w:div w:id="1761675568">
              <w:marLeft w:val="0"/>
              <w:marRight w:val="0"/>
              <w:marTop w:val="0"/>
              <w:marBottom w:val="0"/>
              <w:divBdr>
                <w:top w:val="none" w:sz="0" w:space="0" w:color="auto"/>
                <w:left w:val="none" w:sz="0" w:space="0" w:color="auto"/>
                <w:bottom w:val="none" w:sz="0" w:space="0" w:color="auto"/>
                <w:right w:val="none" w:sz="0" w:space="0" w:color="auto"/>
              </w:divBdr>
            </w:div>
            <w:div w:id="114103804">
              <w:marLeft w:val="0"/>
              <w:marRight w:val="0"/>
              <w:marTop w:val="0"/>
              <w:marBottom w:val="0"/>
              <w:divBdr>
                <w:top w:val="none" w:sz="0" w:space="0" w:color="auto"/>
                <w:left w:val="none" w:sz="0" w:space="0" w:color="auto"/>
                <w:bottom w:val="none" w:sz="0" w:space="0" w:color="auto"/>
                <w:right w:val="none" w:sz="0" w:space="0" w:color="auto"/>
              </w:divBdr>
            </w:div>
            <w:div w:id="2070221972">
              <w:marLeft w:val="0"/>
              <w:marRight w:val="0"/>
              <w:marTop w:val="0"/>
              <w:marBottom w:val="0"/>
              <w:divBdr>
                <w:top w:val="none" w:sz="0" w:space="0" w:color="auto"/>
                <w:left w:val="none" w:sz="0" w:space="0" w:color="auto"/>
                <w:bottom w:val="none" w:sz="0" w:space="0" w:color="auto"/>
                <w:right w:val="none" w:sz="0" w:space="0" w:color="auto"/>
              </w:divBdr>
            </w:div>
            <w:div w:id="2115706797">
              <w:marLeft w:val="0"/>
              <w:marRight w:val="0"/>
              <w:marTop w:val="0"/>
              <w:marBottom w:val="0"/>
              <w:divBdr>
                <w:top w:val="none" w:sz="0" w:space="0" w:color="auto"/>
                <w:left w:val="none" w:sz="0" w:space="0" w:color="auto"/>
                <w:bottom w:val="none" w:sz="0" w:space="0" w:color="auto"/>
                <w:right w:val="none" w:sz="0" w:space="0" w:color="auto"/>
              </w:divBdr>
            </w:div>
            <w:div w:id="1047409433">
              <w:marLeft w:val="0"/>
              <w:marRight w:val="0"/>
              <w:marTop w:val="0"/>
              <w:marBottom w:val="0"/>
              <w:divBdr>
                <w:top w:val="none" w:sz="0" w:space="0" w:color="auto"/>
                <w:left w:val="none" w:sz="0" w:space="0" w:color="auto"/>
                <w:bottom w:val="none" w:sz="0" w:space="0" w:color="auto"/>
                <w:right w:val="none" w:sz="0" w:space="0" w:color="auto"/>
              </w:divBdr>
            </w:div>
            <w:div w:id="1627158238">
              <w:marLeft w:val="0"/>
              <w:marRight w:val="0"/>
              <w:marTop w:val="0"/>
              <w:marBottom w:val="0"/>
              <w:divBdr>
                <w:top w:val="none" w:sz="0" w:space="0" w:color="auto"/>
                <w:left w:val="none" w:sz="0" w:space="0" w:color="auto"/>
                <w:bottom w:val="none" w:sz="0" w:space="0" w:color="auto"/>
                <w:right w:val="none" w:sz="0" w:space="0" w:color="auto"/>
              </w:divBdr>
            </w:div>
            <w:div w:id="1304775570">
              <w:marLeft w:val="0"/>
              <w:marRight w:val="0"/>
              <w:marTop w:val="0"/>
              <w:marBottom w:val="0"/>
              <w:divBdr>
                <w:top w:val="none" w:sz="0" w:space="0" w:color="auto"/>
                <w:left w:val="none" w:sz="0" w:space="0" w:color="auto"/>
                <w:bottom w:val="none" w:sz="0" w:space="0" w:color="auto"/>
                <w:right w:val="none" w:sz="0" w:space="0" w:color="auto"/>
              </w:divBdr>
            </w:div>
            <w:div w:id="1069159016">
              <w:marLeft w:val="0"/>
              <w:marRight w:val="0"/>
              <w:marTop w:val="0"/>
              <w:marBottom w:val="0"/>
              <w:divBdr>
                <w:top w:val="none" w:sz="0" w:space="0" w:color="auto"/>
                <w:left w:val="none" w:sz="0" w:space="0" w:color="auto"/>
                <w:bottom w:val="none" w:sz="0" w:space="0" w:color="auto"/>
                <w:right w:val="none" w:sz="0" w:space="0" w:color="auto"/>
              </w:divBdr>
            </w:div>
            <w:div w:id="1055618886">
              <w:marLeft w:val="0"/>
              <w:marRight w:val="0"/>
              <w:marTop w:val="0"/>
              <w:marBottom w:val="0"/>
              <w:divBdr>
                <w:top w:val="none" w:sz="0" w:space="0" w:color="auto"/>
                <w:left w:val="none" w:sz="0" w:space="0" w:color="auto"/>
                <w:bottom w:val="none" w:sz="0" w:space="0" w:color="auto"/>
                <w:right w:val="none" w:sz="0" w:space="0" w:color="auto"/>
              </w:divBdr>
            </w:div>
            <w:div w:id="1534877538">
              <w:marLeft w:val="0"/>
              <w:marRight w:val="0"/>
              <w:marTop w:val="0"/>
              <w:marBottom w:val="0"/>
              <w:divBdr>
                <w:top w:val="none" w:sz="0" w:space="0" w:color="auto"/>
                <w:left w:val="none" w:sz="0" w:space="0" w:color="auto"/>
                <w:bottom w:val="none" w:sz="0" w:space="0" w:color="auto"/>
                <w:right w:val="none" w:sz="0" w:space="0" w:color="auto"/>
              </w:divBdr>
            </w:div>
            <w:div w:id="1767069490">
              <w:marLeft w:val="0"/>
              <w:marRight w:val="0"/>
              <w:marTop w:val="0"/>
              <w:marBottom w:val="0"/>
              <w:divBdr>
                <w:top w:val="none" w:sz="0" w:space="0" w:color="auto"/>
                <w:left w:val="none" w:sz="0" w:space="0" w:color="auto"/>
                <w:bottom w:val="none" w:sz="0" w:space="0" w:color="auto"/>
                <w:right w:val="none" w:sz="0" w:space="0" w:color="auto"/>
              </w:divBdr>
            </w:div>
            <w:div w:id="1218787525">
              <w:marLeft w:val="0"/>
              <w:marRight w:val="0"/>
              <w:marTop w:val="0"/>
              <w:marBottom w:val="0"/>
              <w:divBdr>
                <w:top w:val="none" w:sz="0" w:space="0" w:color="auto"/>
                <w:left w:val="none" w:sz="0" w:space="0" w:color="auto"/>
                <w:bottom w:val="none" w:sz="0" w:space="0" w:color="auto"/>
                <w:right w:val="none" w:sz="0" w:space="0" w:color="auto"/>
              </w:divBdr>
            </w:div>
            <w:div w:id="96799028">
              <w:marLeft w:val="0"/>
              <w:marRight w:val="0"/>
              <w:marTop w:val="0"/>
              <w:marBottom w:val="0"/>
              <w:divBdr>
                <w:top w:val="none" w:sz="0" w:space="0" w:color="auto"/>
                <w:left w:val="none" w:sz="0" w:space="0" w:color="auto"/>
                <w:bottom w:val="none" w:sz="0" w:space="0" w:color="auto"/>
                <w:right w:val="none" w:sz="0" w:space="0" w:color="auto"/>
              </w:divBdr>
            </w:div>
            <w:div w:id="238100413">
              <w:marLeft w:val="0"/>
              <w:marRight w:val="0"/>
              <w:marTop w:val="0"/>
              <w:marBottom w:val="0"/>
              <w:divBdr>
                <w:top w:val="none" w:sz="0" w:space="0" w:color="auto"/>
                <w:left w:val="none" w:sz="0" w:space="0" w:color="auto"/>
                <w:bottom w:val="none" w:sz="0" w:space="0" w:color="auto"/>
                <w:right w:val="none" w:sz="0" w:space="0" w:color="auto"/>
              </w:divBdr>
            </w:div>
            <w:div w:id="678040607">
              <w:marLeft w:val="0"/>
              <w:marRight w:val="0"/>
              <w:marTop w:val="0"/>
              <w:marBottom w:val="0"/>
              <w:divBdr>
                <w:top w:val="none" w:sz="0" w:space="0" w:color="auto"/>
                <w:left w:val="none" w:sz="0" w:space="0" w:color="auto"/>
                <w:bottom w:val="none" w:sz="0" w:space="0" w:color="auto"/>
                <w:right w:val="none" w:sz="0" w:space="0" w:color="auto"/>
              </w:divBdr>
            </w:div>
            <w:div w:id="1960260237">
              <w:marLeft w:val="0"/>
              <w:marRight w:val="0"/>
              <w:marTop w:val="0"/>
              <w:marBottom w:val="0"/>
              <w:divBdr>
                <w:top w:val="none" w:sz="0" w:space="0" w:color="auto"/>
                <w:left w:val="none" w:sz="0" w:space="0" w:color="auto"/>
                <w:bottom w:val="none" w:sz="0" w:space="0" w:color="auto"/>
                <w:right w:val="none" w:sz="0" w:space="0" w:color="auto"/>
              </w:divBdr>
            </w:div>
            <w:div w:id="1704940771">
              <w:marLeft w:val="0"/>
              <w:marRight w:val="0"/>
              <w:marTop w:val="0"/>
              <w:marBottom w:val="0"/>
              <w:divBdr>
                <w:top w:val="none" w:sz="0" w:space="0" w:color="auto"/>
                <w:left w:val="none" w:sz="0" w:space="0" w:color="auto"/>
                <w:bottom w:val="none" w:sz="0" w:space="0" w:color="auto"/>
                <w:right w:val="none" w:sz="0" w:space="0" w:color="auto"/>
              </w:divBdr>
            </w:div>
            <w:div w:id="895824372">
              <w:marLeft w:val="0"/>
              <w:marRight w:val="0"/>
              <w:marTop w:val="0"/>
              <w:marBottom w:val="0"/>
              <w:divBdr>
                <w:top w:val="none" w:sz="0" w:space="0" w:color="auto"/>
                <w:left w:val="none" w:sz="0" w:space="0" w:color="auto"/>
                <w:bottom w:val="none" w:sz="0" w:space="0" w:color="auto"/>
                <w:right w:val="none" w:sz="0" w:space="0" w:color="auto"/>
              </w:divBdr>
            </w:div>
            <w:div w:id="2139495146">
              <w:marLeft w:val="0"/>
              <w:marRight w:val="0"/>
              <w:marTop w:val="0"/>
              <w:marBottom w:val="0"/>
              <w:divBdr>
                <w:top w:val="none" w:sz="0" w:space="0" w:color="auto"/>
                <w:left w:val="none" w:sz="0" w:space="0" w:color="auto"/>
                <w:bottom w:val="none" w:sz="0" w:space="0" w:color="auto"/>
                <w:right w:val="none" w:sz="0" w:space="0" w:color="auto"/>
              </w:divBdr>
            </w:div>
            <w:div w:id="568272273">
              <w:marLeft w:val="0"/>
              <w:marRight w:val="0"/>
              <w:marTop w:val="0"/>
              <w:marBottom w:val="0"/>
              <w:divBdr>
                <w:top w:val="none" w:sz="0" w:space="0" w:color="auto"/>
                <w:left w:val="none" w:sz="0" w:space="0" w:color="auto"/>
                <w:bottom w:val="none" w:sz="0" w:space="0" w:color="auto"/>
                <w:right w:val="none" w:sz="0" w:space="0" w:color="auto"/>
              </w:divBdr>
            </w:div>
            <w:div w:id="857809791">
              <w:marLeft w:val="0"/>
              <w:marRight w:val="0"/>
              <w:marTop w:val="0"/>
              <w:marBottom w:val="0"/>
              <w:divBdr>
                <w:top w:val="none" w:sz="0" w:space="0" w:color="auto"/>
                <w:left w:val="none" w:sz="0" w:space="0" w:color="auto"/>
                <w:bottom w:val="none" w:sz="0" w:space="0" w:color="auto"/>
                <w:right w:val="none" w:sz="0" w:space="0" w:color="auto"/>
              </w:divBdr>
            </w:div>
            <w:div w:id="1504008677">
              <w:marLeft w:val="0"/>
              <w:marRight w:val="0"/>
              <w:marTop w:val="0"/>
              <w:marBottom w:val="0"/>
              <w:divBdr>
                <w:top w:val="none" w:sz="0" w:space="0" w:color="auto"/>
                <w:left w:val="none" w:sz="0" w:space="0" w:color="auto"/>
                <w:bottom w:val="none" w:sz="0" w:space="0" w:color="auto"/>
                <w:right w:val="none" w:sz="0" w:space="0" w:color="auto"/>
              </w:divBdr>
            </w:div>
            <w:div w:id="1011568057">
              <w:marLeft w:val="0"/>
              <w:marRight w:val="0"/>
              <w:marTop w:val="0"/>
              <w:marBottom w:val="0"/>
              <w:divBdr>
                <w:top w:val="none" w:sz="0" w:space="0" w:color="auto"/>
                <w:left w:val="none" w:sz="0" w:space="0" w:color="auto"/>
                <w:bottom w:val="none" w:sz="0" w:space="0" w:color="auto"/>
                <w:right w:val="none" w:sz="0" w:space="0" w:color="auto"/>
              </w:divBdr>
            </w:div>
            <w:div w:id="1190097046">
              <w:marLeft w:val="0"/>
              <w:marRight w:val="0"/>
              <w:marTop w:val="0"/>
              <w:marBottom w:val="0"/>
              <w:divBdr>
                <w:top w:val="none" w:sz="0" w:space="0" w:color="auto"/>
                <w:left w:val="none" w:sz="0" w:space="0" w:color="auto"/>
                <w:bottom w:val="none" w:sz="0" w:space="0" w:color="auto"/>
                <w:right w:val="none" w:sz="0" w:space="0" w:color="auto"/>
              </w:divBdr>
            </w:div>
            <w:div w:id="1152216909">
              <w:marLeft w:val="0"/>
              <w:marRight w:val="0"/>
              <w:marTop w:val="0"/>
              <w:marBottom w:val="0"/>
              <w:divBdr>
                <w:top w:val="none" w:sz="0" w:space="0" w:color="auto"/>
                <w:left w:val="none" w:sz="0" w:space="0" w:color="auto"/>
                <w:bottom w:val="none" w:sz="0" w:space="0" w:color="auto"/>
                <w:right w:val="none" w:sz="0" w:space="0" w:color="auto"/>
              </w:divBdr>
            </w:div>
            <w:div w:id="8719750">
              <w:marLeft w:val="0"/>
              <w:marRight w:val="0"/>
              <w:marTop w:val="0"/>
              <w:marBottom w:val="0"/>
              <w:divBdr>
                <w:top w:val="none" w:sz="0" w:space="0" w:color="auto"/>
                <w:left w:val="none" w:sz="0" w:space="0" w:color="auto"/>
                <w:bottom w:val="none" w:sz="0" w:space="0" w:color="auto"/>
                <w:right w:val="none" w:sz="0" w:space="0" w:color="auto"/>
              </w:divBdr>
            </w:div>
            <w:div w:id="1281498490">
              <w:marLeft w:val="0"/>
              <w:marRight w:val="0"/>
              <w:marTop w:val="0"/>
              <w:marBottom w:val="0"/>
              <w:divBdr>
                <w:top w:val="none" w:sz="0" w:space="0" w:color="auto"/>
                <w:left w:val="none" w:sz="0" w:space="0" w:color="auto"/>
                <w:bottom w:val="none" w:sz="0" w:space="0" w:color="auto"/>
                <w:right w:val="none" w:sz="0" w:space="0" w:color="auto"/>
              </w:divBdr>
            </w:div>
            <w:div w:id="1408964104">
              <w:marLeft w:val="0"/>
              <w:marRight w:val="0"/>
              <w:marTop w:val="0"/>
              <w:marBottom w:val="0"/>
              <w:divBdr>
                <w:top w:val="none" w:sz="0" w:space="0" w:color="auto"/>
                <w:left w:val="none" w:sz="0" w:space="0" w:color="auto"/>
                <w:bottom w:val="none" w:sz="0" w:space="0" w:color="auto"/>
                <w:right w:val="none" w:sz="0" w:space="0" w:color="auto"/>
              </w:divBdr>
            </w:div>
            <w:div w:id="1362630431">
              <w:marLeft w:val="0"/>
              <w:marRight w:val="0"/>
              <w:marTop w:val="0"/>
              <w:marBottom w:val="0"/>
              <w:divBdr>
                <w:top w:val="none" w:sz="0" w:space="0" w:color="auto"/>
                <w:left w:val="none" w:sz="0" w:space="0" w:color="auto"/>
                <w:bottom w:val="none" w:sz="0" w:space="0" w:color="auto"/>
                <w:right w:val="none" w:sz="0" w:space="0" w:color="auto"/>
              </w:divBdr>
            </w:div>
            <w:div w:id="72048130">
              <w:marLeft w:val="0"/>
              <w:marRight w:val="0"/>
              <w:marTop w:val="0"/>
              <w:marBottom w:val="0"/>
              <w:divBdr>
                <w:top w:val="none" w:sz="0" w:space="0" w:color="auto"/>
                <w:left w:val="none" w:sz="0" w:space="0" w:color="auto"/>
                <w:bottom w:val="none" w:sz="0" w:space="0" w:color="auto"/>
                <w:right w:val="none" w:sz="0" w:space="0" w:color="auto"/>
              </w:divBdr>
            </w:div>
            <w:div w:id="540941653">
              <w:marLeft w:val="0"/>
              <w:marRight w:val="0"/>
              <w:marTop w:val="0"/>
              <w:marBottom w:val="0"/>
              <w:divBdr>
                <w:top w:val="none" w:sz="0" w:space="0" w:color="auto"/>
                <w:left w:val="none" w:sz="0" w:space="0" w:color="auto"/>
                <w:bottom w:val="none" w:sz="0" w:space="0" w:color="auto"/>
                <w:right w:val="none" w:sz="0" w:space="0" w:color="auto"/>
              </w:divBdr>
            </w:div>
            <w:div w:id="1554778375">
              <w:marLeft w:val="0"/>
              <w:marRight w:val="0"/>
              <w:marTop w:val="0"/>
              <w:marBottom w:val="0"/>
              <w:divBdr>
                <w:top w:val="none" w:sz="0" w:space="0" w:color="auto"/>
                <w:left w:val="none" w:sz="0" w:space="0" w:color="auto"/>
                <w:bottom w:val="none" w:sz="0" w:space="0" w:color="auto"/>
                <w:right w:val="none" w:sz="0" w:space="0" w:color="auto"/>
              </w:divBdr>
            </w:div>
            <w:div w:id="1272397654">
              <w:marLeft w:val="0"/>
              <w:marRight w:val="0"/>
              <w:marTop w:val="0"/>
              <w:marBottom w:val="0"/>
              <w:divBdr>
                <w:top w:val="none" w:sz="0" w:space="0" w:color="auto"/>
                <w:left w:val="none" w:sz="0" w:space="0" w:color="auto"/>
                <w:bottom w:val="none" w:sz="0" w:space="0" w:color="auto"/>
                <w:right w:val="none" w:sz="0" w:space="0" w:color="auto"/>
              </w:divBdr>
            </w:div>
            <w:div w:id="1423720358">
              <w:marLeft w:val="0"/>
              <w:marRight w:val="0"/>
              <w:marTop w:val="0"/>
              <w:marBottom w:val="0"/>
              <w:divBdr>
                <w:top w:val="none" w:sz="0" w:space="0" w:color="auto"/>
                <w:left w:val="none" w:sz="0" w:space="0" w:color="auto"/>
                <w:bottom w:val="none" w:sz="0" w:space="0" w:color="auto"/>
                <w:right w:val="none" w:sz="0" w:space="0" w:color="auto"/>
              </w:divBdr>
            </w:div>
            <w:div w:id="1583565244">
              <w:marLeft w:val="0"/>
              <w:marRight w:val="0"/>
              <w:marTop w:val="0"/>
              <w:marBottom w:val="0"/>
              <w:divBdr>
                <w:top w:val="none" w:sz="0" w:space="0" w:color="auto"/>
                <w:left w:val="none" w:sz="0" w:space="0" w:color="auto"/>
                <w:bottom w:val="none" w:sz="0" w:space="0" w:color="auto"/>
                <w:right w:val="none" w:sz="0" w:space="0" w:color="auto"/>
              </w:divBdr>
            </w:div>
            <w:div w:id="1054354310">
              <w:marLeft w:val="0"/>
              <w:marRight w:val="0"/>
              <w:marTop w:val="0"/>
              <w:marBottom w:val="0"/>
              <w:divBdr>
                <w:top w:val="none" w:sz="0" w:space="0" w:color="auto"/>
                <w:left w:val="none" w:sz="0" w:space="0" w:color="auto"/>
                <w:bottom w:val="none" w:sz="0" w:space="0" w:color="auto"/>
                <w:right w:val="none" w:sz="0" w:space="0" w:color="auto"/>
              </w:divBdr>
            </w:div>
            <w:div w:id="1497107623">
              <w:marLeft w:val="0"/>
              <w:marRight w:val="0"/>
              <w:marTop w:val="0"/>
              <w:marBottom w:val="0"/>
              <w:divBdr>
                <w:top w:val="none" w:sz="0" w:space="0" w:color="auto"/>
                <w:left w:val="none" w:sz="0" w:space="0" w:color="auto"/>
                <w:bottom w:val="none" w:sz="0" w:space="0" w:color="auto"/>
                <w:right w:val="none" w:sz="0" w:space="0" w:color="auto"/>
              </w:divBdr>
            </w:div>
            <w:div w:id="1884251528">
              <w:marLeft w:val="0"/>
              <w:marRight w:val="0"/>
              <w:marTop w:val="0"/>
              <w:marBottom w:val="0"/>
              <w:divBdr>
                <w:top w:val="none" w:sz="0" w:space="0" w:color="auto"/>
                <w:left w:val="none" w:sz="0" w:space="0" w:color="auto"/>
                <w:bottom w:val="none" w:sz="0" w:space="0" w:color="auto"/>
                <w:right w:val="none" w:sz="0" w:space="0" w:color="auto"/>
              </w:divBdr>
            </w:div>
            <w:div w:id="942959205">
              <w:marLeft w:val="0"/>
              <w:marRight w:val="0"/>
              <w:marTop w:val="0"/>
              <w:marBottom w:val="0"/>
              <w:divBdr>
                <w:top w:val="none" w:sz="0" w:space="0" w:color="auto"/>
                <w:left w:val="none" w:sz="0" w:space="0" w:color="auto"/>
                <w:bottom w:val="none" w:sz="0" w:space="0" w:color="auto"/>
                <w:right w:val="none" w:sz="0" w:space="0" w:color="auto"/>
              </w:divBdr>
            </w:div>
            <w:div w:id="1326662304">
              <w:marLeft w:val="0"/>
              <w:marRight w:val="0"/>
              <w:marTop w:val="0"/>
              <w:marBottom w:val="0"/>
              <w:divBdr>
                <w:top w:val="none" w:sz="0" w:space="0" w:color="auto"/>
                <w:left w:val="none" w:sz="0" w:space="0" w:color="auto"/>
                <w:bottom w:val="none" w:sz="0" w:space="0" w:color="auto"/>
                <w:right w:val="none" w:sz="0" w:space="0" w:color="auto"/>
              </w:divBdr>
            </w:div>
            <w:div w:id="2135755571">
              <w:marLeft w:val="0"/>
              <w:marRight w:val="0"/>
              <w:marTop w:val="0"/>
              <w:marBottom w:val="0"/>
              <w:divBdr>
                <w:top w:val="none" w:sz="0" w:space="0" w:color="auto"/>
                <w:left w:val="none" w:sz="0" w:space="0" w:color="auto"/>
                <w:bottom w:val="none" w:sz="0" w:space="0" w:color="auto"/>
                <w:right w:val="none" w:sz="0" w:space="0" w:color="auto"/>
              </w:divBdr>
            </w:div>
            <w:div w:id="751003354">
              <w:marLeft w:val="0"/>
              <w:marRight w:val="0"/>
              <w:marTop w:val="0"/>
              <w:marBottom w:val="0"/>
              <w:divBdr>
                <w:top w:val="none" w:sz="0" w:space="0" w:color="auto"/>
                <w:left w:val="none" w:sz="0" w:space="0" w:color="auto"/>
                <w:bottom w:val="none" w:sz="0" w:space="0" w:color="auto"/>
                <w:right w:val="none" w:sz="0" w:space="0" w:color="auto"/>
              </w:divBdr>
            </w:div>
            <w:div w:id="1313292100">
              <w:marLeft w:val="0"/>
              <w:marRight w:val="0"/>
              <w:marTop w:val="0"/>
              <w:marBottom w:val="0"/>
              <w:divBdr>
                <w:top w:val="none" w:sz="0" w:space="0" w:color="auto"/>
                <w:left w:val="none" w:sz="0" w:space="0" w:color="auto"/>
                <w:bottom w:val="none" w:sz="0" w:space="0" w:color="auto"/>
                <w:right w:val="none" w:sz="0" w:space="0" w:color="auto"/>
              </w:divBdr>
            </w:div>
            <w:div w:id="639655322">
              <w:marLeft w:val="0"/>
              <w:marRight w:val="0"/>
              <w:marTop w:val="0"/>
              <w:marBottom w:val="0"/>
              <w:divBdr>
                <w:top w:val="none" w:sz="0" w:space="0" w:color="auto"/>
                <w:left w:val="none" w:sz="0" w:space="0" w:color="auto"/>
                <w:bottom w:val="none" w:sz="0" w:space="0" w:color="auto"/>
                <w:right w:val="none" w:sz="0" w:space="0" w:color="auto"/>
              </w:divBdr>
            </w:div>
            <w:div w:id="2010059912">
              <w:marLeft w:val="0"/>
              <w:marRight w:val="0"/>
              <w:marTop w:val="0"/>
              <w:marBottom w:val="0"/>
              <w:divBdr>
                <w:top w:val="none" w:sz="0" w:space="0" w:color="auto"/>
                <w:left w:val="none" w:sz="0" w:space="0" w:color="auto"/>
                <w:bottom w:val="none" w:sz="0" w:space="0" w:color="auto"/>
                <w:right w:val="none" w:sz="0" w:space="0" w:color="auto"/>
              </w:divBdr>
            </w:div>
            <w:div w:id="1167287263">
              <w:marLeft w:val="0"/>
              <w:marRight w:val="0"/>
              <w:marTop w:val="0"/>
              <w:marBottom w:val="0"/>
              <w:divBdr>
                <w:top w:val="none" w:sz="0" w:space="0" w:color="auto"/>
                <w:left w:val="none" w:sz="0" w:space="0" w:color="auto"/>
                <w:bottom w:val="none" w:sz="0" w:space="0" w:color="auto"/>
                <w:right w:val="none" w:sz="0" w:space="0" w:color="auto"/>
              </w:divBdr>
            </w:div>
            <w:div w:id="195628745">
              <w:marLeft w:val="0"/>
              <w:marRight w:val="0"/>
              <w:marTop w:val="0"/>
              <w:marBottom w:val="0"/>
              <w:divBdr>
                <w:top w:val="none" w:sz="0" w:space="0" w:color="auto"/>
                <w:left w:val="none" w:sz="0" w:space="0" w:color="auto"/>
                <w:bottom w:val="none" w:sz="0" w:space="0" w:color="auto"/>
                <w:right w:val="none" w:sz="0" w:space="0" w:color="auto"/>
              </w:divBdr>
            </w:div>
            <w:div w:id="1226451257">
              <w:marLeft w:val="0"/>
              <w:marRight w:val="0"/>
              <w:marTop w:val="0"/>
              <w:marBottom w:val="0"/>
              <w:divBdr>
                <w:top w:val="none" w:sz="0" w:space="0" w:color="auto"/>
                <w:left w:val="none" w:sz="0" w:space="0" w:color="auto"/>
                <w:bottom w:val="none" w:sz="0" w:space="0" w:color="auto"/>
                <w:right w:val="none" w:sz="0" w:space="0" w:color="auto"/>
              </w:divBdr>
            </w:div>
            <w:div w:id="2122721522">
              <w:marLeft w:val="0"/>
              <w:marRight w:val="0"/>
              <w:marTop w:val="0"/>
              <w:marBottom w:val="0"/>
              <w:divBdr>
                <w:top w:val="none" w:sz="0" w:space="0" w:color="auto"/>
                <w:left w:val="none" w:sz="0" w:space="0" w:color="auto"/>
                <w:bottom w:val="none" w:sz="0" w:space="0" w:color="auto"/>
                <w:right w:val="none" w:sz="0" w:space="0" w:color="auto"/>
              </w:divBdr>
            </w:div>
            <w:div w:id="1325859455">
              <w:marLeft w:val="0"/>
              <w:marRight w:val="0"/>
              <w:marTop w:val="0"/>
              <w:marBottom w:val="0"/>
              <w:divBdr>
                <w:top w:val="none" w:sz="0" w:space="0" w:color="auto"/>
                <w:left w:val="none" w:sz="0" w:space="0" w:color="auto"/>
                <w:bottom w:val="none" w:sz="0" w:space="0" w:color="auto"/>
                <w:right w:val="none" w:sz="0" w:space="0" w:color="auto"/>
              </w:divBdr>
            </w:div>
            <w:div w:id="1381242321">
              <w:marLeft w:val="0"/>
              <w:marRight w:val="0"/>
              <w:marTop w:val="0"/>
              <w:marBottom w:val="0"/>
              <w:divBdr>
                <w:top w:val="none" w:sz="0" w:space="0" w:color="auto"/>
                <w:left w:val="none" w:sz="0" w:space="0" w:color="auto"/>
                <w:bottom w:val="none" w:sz="0" w:space="0" w:color="auto"/>
                <w:right w:val="none" w:sz="0" w:space="0" w:color="auto"/>
              </w:divBdr>
            </w:div>
            <w:div w:id="2027246041">
              <w:marLeft w:val="0"/>
              <w:marRight w:val="0"/>
              <w:marTop w:val="0"/>
              <w:marBottom w:val="0"/>
              <w:divBdr>
                <w:top w:val="none" w:sz="0" w:space="0" w:color="auto"/>
                <w:left w:val="none" w:sz="0" w:space="0" w:color="auto"/>
                <w:bottom w:val="none" w:sz="0" w:space="0" w:color="auto"/>
                <w:right w:val="none" w:sz="0" w:space="0" w:color="auto"/>
              </w:divBdr>
            </w:div>
            <w:div w:id="368795659">
              <w:marLeft w:val="0"/>
              <w:marRight w:val="0"/>
              <w:marTop w:val="0"/>
              <w:marBottom w:val="0"/>
              <w:divBdr>
                <w:top w:val="none" w:sz="0" w:space="0" w:color="auto"/>
                <w:left w:val="none" w:sz="0" w:space="0" w:color="auto"/>
                <w:bottom w:val="none" w:sz="0" w:space="0" w:color="auto"/>
                <w:right w:val="none" w:sz="0" w:space="0" w:color="auto"/>
              </w:divBdr>
            </w:div>
            <w:div w:id="691733989">
              <w:marLeft w:val="0"/>
              <w:marRight w:val="0"/>
              <w:marTop w:val="0"/>
              <w:marBottom w:val="0"/>
              <w:divBdr>
                <w:top w:val="none" w:sz="0" w:space="0" w:color="auto"/>
                <w:left w:val="none" w:sz="0" w:space="0" w:color="auto"/>
                <w:bottom w:val="none" w:sz="0" w:space="0" w:color="auto"/>
                <w:right w:val="none" w:sz="0" w:space="0" w:color="auto"/>
              </w:divBdr>
            </w:div>
            <w:div w:id="425541271">
              <w:marLeft w:val="0"/>
              <w:marRight w:val="0"/>
              <w:marTop w:val="0"/>
              <w:marBottom w:val="0"/>
              <w:divBdr>
                <w:top w:val="none" w:sz="0" w:space="0" w:color="auto"/>
                <w:left w:val="none" w:sz="0" w:space="0" w:color="auto"/>
                <w:bottom w:val="none" w:sz="0" w:space="0" w:color="auto"/>
                <w:right w:val="none" w:sz="0" w:space="0" w:color="auto"/>
              </w:divBdr>
            </w:div>
            <w:div w:id="942346587">
              <w:marLeft w:val="0"/>
              <w:marRight w:val="0"/>
              <w:marTop w:val="0"/>
              <w:marBottom w:val="0"/>
              <w:divBdr>
                <w:top w:val="none" w:sz="0" w:space="0" w:color="auto"/>
                <w:left w:val="none" w:sz="0" w:space="0" w:color="auto"/>
                <w:bottom w:val="none" w:sz="0" w:space="0" w:color="auto"/>
                <w:right w:val="none" w:sz="0" w:space="0" w:color="auto"/>
              </w:divBdr>
            </w:div>
            <w:div w:id="1480882796">
              <w:marLeft w:val="0"/>
              <w:marRight w:val="0"/>
              <w:marTop w:val="0"/>
              <w:marBottom w:val="0"/>
              <w:divBdr>
                <w:top w:val="none" w:sz="0" w:space="0" w:color="auto"/>
                <w:left w:val="none" w:sz="0" w:space="0" w:color="auto"/>
                <w:bottom w:val="none" w:sz="0" w:space="0" w:color="auto"/>
                <w:right w:val="none" w:sz="0" w:space="0" w:color="auto"/>
              </w:divBdr>
            </w:div>
            <w:div w:id="541939791">
              <w:marLeft w:val="0"/>
              <w:marRight w:val="0"/>
              <w:marTop w:val="0"/>
              <w:marBottom w:val="0"/>
              <w:divBdr>
                <w:top w:val="none" w:sz="0" w:space="0" w:color="auto"/>
                <w:left w:val="none" w:sz="0" w:space="0" w:color="auto"/>
                <w:bottom w:val="none" w:sz="0" w:space="0" w:color="auto"/>
                <w:right w:val="none" w:sz="0" w:space="0" w:color="auto"/>
              </w:divBdr>
            </w:div>
            <w:div w:id="1724138011">
              <w:marLeft w:val="0"/>
              <w:marRight w:val="0"/>
              <w:marTop w:val="0"/>
              <w:marBottom w:val="0"/>
              <w:divBdr>
                <w:top w:val="none" w:sz="0" w:space="0" w:color="auto"/>
                <w:left w:val="none" w:sz="0" w:space="0" w:color="auto"/>
                <w:bottom w:val="none" w:sz="0" w:space="0" w:color="auto"/>
                <w:right w:val="none" w:sz="0" w:space="0" w:color="auto"/>
              </w:divBdr>
            </w:div>
            <w:div w:id="741412847">
              <w:marLeft w:val="0"/>
              <w:marRight w:val="0"/>
              <w:marTop w:val="0"/>
              <w:marBottom w:val="0"/>
              <w:divBdr>
                <w:top w:val="none" w:sz="0" w:space="0" w:color="auto"/>
                <w:left w:val="none" w:sz="0" w:space="0" w:color="auto"/>
                <w:bottom w:val="none" w:sz="0" w:space="0" w:color="auto"/>
                <w:right w:val="none" w:sz="0" w:space="0" w:color="auto"/>
              </w:divBdr>
            </w:div>
            <w:div w:id="1197306192">
              <w:marLeft w:val="0"/>
              <w:marRight w:val="0"/>
              <w:marTop w:val="0"/>
              <w:marBottom w:val="0"/>
              <w:divBdr>
                <w:top w:val="none" w:sz="0" w:space="0" w:color="auto"/>
                <w:left w:val="none" w:sz="0" w:space="0" w:color="auto"/>
                <w:bottom w:val="none" w:sz="0" w:space="0" w:color="auto"/>
                <w:right w:val="none" w:sz="0" w:space="0" w:color="auto"/>
              </w:divBdr>
            </w:div>
            <w:div w:id="794756952">
              <w:marLeft w:val="0"/>
              <w:marRight w:val="0"/>
              <w:marTop w:val="0"/>
              <w:marBottom w:val="0"/>
              <w:divBdr>
                <w:top w:val="none" w:sz="0" w:space="0" w:color="auto"/>
                <w:left w:val="none" w:sz="0" w:space="0" w:color="auto"/>
                <w:bottom w:val="none" w:sz="0" w:space="0" w:color="auto"/>
                <w:right w:val="none" w:sz="0" w:space="0" w:color="auto"/>
              </w:divBdr>
            </w:div>
            <w:div w:id="1268925751">
              <w:marLeft w:val="0"/>
              <w:marRight w:val="0"/>
              <w:marTop w:val="0"/>
              <w:marBottom w:val="0"/>
              <w:divBdr>
                <w:top w:val="none" w:sz="0" w:space="0" w:color="auto"/>
                <w:left w:val="none" w:sz="0" w:space="0" w:color="auto"/>
                <w:bottom w:val="none" w:sz="0" w:space="0" w:color="auto"/>
                <w:right w:val="none" w:sz="0" w:space="0" w:color="auto"/>
              </w:divBdr>
            </w:div>
            <w:div w:id="1795368290">
              <w:marLeft w:val="0"/>
              <w:marRight w:val="0"/>
              <w:marTop w:val="0"/>
              <w:marBottom w:val="0"/>
              <w:divBdr>
                <w:top w:val="none" w:sz="0" w:space="0" w:color="auto"/>
                <w:left w:val="none" w:sz="0" w:space="0" w:color="auto"/>
                <w:bottom w:val="none" w:sz="0" w:space="0" w:color="auto"/>
                <w:right w:val="none" w:sz="0" w:space="0" w:color="auto"/>
              </w:divBdr>
            </w:div>
            <w:div w:id="1150514774">
              <w:marLeft w:val="0"/>
              <w:marRight w:val="0"/>
              <w:marTop w:val="0"/>
              <w:marBottom w:val="0"/>
              <w:divBdr>
                <w:top w:val="none" w:sz="0" w:space="0" w:color="auto"/>
                <w:left w:val="none" w:sz="0" w:space="0" w:color="auto"/>
                <w:bottom w:val="none" w:sz="0" w:space="0" w:color="auto"/>
                <w:right w:val="none" w:sz="0" w:space="0" w:color="auto"/>
              </w:divBdr>
            </w:div>
            <w:div w:id="1551653785">
              <w:marLeft w:val="0"/>
              <w:marRight w:val="0"/>
              <w:marTop w:val="0"/>
              <w:marBottom w:val="0"/>
              <w:divBdr>
                <w:top w:val="none" w:sz="0" w:space="0" w:color="auto"/>
                <w:left w:val="none" w:sz="0" w:space="0" w:color="auto"/>
                <w:bottom w:val="none" w:sz="0" w:space="0" w:color="auto"/>
                <w:right w:val="none" w:sz="0" w:space="0" w:color="auto"/>
              </w:divBdr>
            </w:div>
            <w:div w:id="353069491">
              <w:marLeft w:val="0"/>
              <w:marRight w:val="0"/>
              <w:marTop w:val="0"/>
              <w:marBottom w:val="0"/>
              <w:divBdr>
                <w:top w:val="none" w:sz="0" w:space="0" w:color="auto"/>
                <w:left w:val="none" w:sz="0" w:space="0" w:color="auto"/>
                <w:bottom w:val="none" w:sz="0" w:space="0" w:color="auto"/>
                <w:right w:val="none" w:sz="0" w:space="0" w:color="auto"/>
              </w:divBdr>
            </w:div>
            <w:div w:id="627973526">
              <w:marLeft w:val="0"/>
              <w:marRight w:val="0"/>
              <w:marTop w:val="0"/>
              <w:marBottom w:val="0"/>
              <w:divBdr>
                <w:top w:val="none" w:sz="0" w:space="0" w:color="auto"/>
                <w:left w:val="none" w:sz="0" w:space="0" w:color="auto"/>
                <w:bottom w:val="none" w:sz="0" w:space="0" w:color="auto"/>
                <w:right w:val="none" w:sz="0" w:space="0" w:color="auto"/>
              </w:divBdr>
            </w:div>
            <w:div w:id="2172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27B9EAB5F940E2AC666228D2C25CA6"/>
        <w:category>
          <w:name w:val="General"/>
          <w:gallery w:val="placeholder"/>
        </w:category>
        <w:types>
          <w:type w:val="bbPlcHdr"/>
        </w:types>
        <w:behaviors>
          <w:behavior w:val="content"/>
        </w:behaviors>
        <w:guid w:val="{7083DA64-FDF0-49DC-ACFB-AD454A52624A}"/>
      </w:docPartPr>
      <w:docPartBody>
        <w:p w:rsidR="00623EBE" w:rsidRDefault="004443AB" w:rsidP="004443AB">
          <w:pPr>
            <w:pStyle w:val="9F27B9EAB5F940E2AC666228D2C25CA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ahnschrift SemiBold SemiConden">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3AB"/>
    <w:rsid w:val="00035854"/>
    <w:rsid w:val="002F2852"/>
    <w:rsid w:val="004443AB"/>
    <w:rsid w:val="00623EBE"/>
    <w:rsid w:val="00EA0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73E71CDB044FC3890A69CC60E362D1">
    <w:name w:val="0673E71CDB044FC3890A69CC60E362D1"/>
    <w:rsid w:val="004443AB"/>
  </w:style>
  <w:style w:type="paragraph" w:customStyle="1" w:styleId="F01E397BD68C4181904DE5A46BF3AC50">
    <w:name w:val="F01E397BD68C4181904DE5A46BF3AC50"/>
    <w:rsid w:val="004443AB"/>
  </w:style>
  <w:style w:type="paragraph" w:customStyle="1" w:styleId="9F27B9EAB5F940E2AC666228D2C25CA6">
    <w:name w:val="9F27B9EAB5F940E2AC666228D2C25CA6"/>
    <w:rsid w:val="004443AB"/>
  </w:style>
  <w:style w:type="paragraph" w:customStyle="1" w:styleId="16FABBC7E9E7471987B7BAE7A60A64D4">
    <w:name w:val="16FABBC7E9E7471987B7BAE7A60A64D4"/>
    <w:rsid w:val="004443A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73E71CDB044FC3890A69CC60E362D1">
    <w:name w:val="0673E71CDB044FC3890A69CC60E362D1"/>
    <w:rsid w:val="004443AB"/>
  </w:style>
  <w:style w:type="paragraph" w:customStyle="1" w:styleId="F01E397BD68C4181904DE5A46BF3AC50">
    <w:name w:val="F01E397BD68C4181904DE5A46BF3AC50"/>
    <w:rsid w:val="004443AB"/>
  </w:style>
  <w:style w:type="paragraph" w:customStyle="1" w:styleId="9F27B9EAB5F940E2AC666228D2C25CA6">
    <w:name w:val="9F27B9EAB5F940E2AC666228D2C25CA6"/>
    <w:rsid w:val="004443AB"/>
  </w:style>
  <w:style w:type="paragraph" w:customStyle="1" w:styleId="16FABBC7E9E7471987B7BAE7A60A64D4">
    <w:name w:val="16FABBC7E9E7471987B7BAE7A60A64D4"/>
    <w:rsid w:val="004443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FACT Consultants</vt:lpstr>
    </vt:vector>
  </TitlesOfParts>
  <Company/>
  <LinksUpToDate>false</LinksUpToDate>
  <CharactersWithSpaces>5203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Consultants</dc:title>
  <dc:creator>Sayantan</dc:creator>
  <cp:lastModifiedBy>Sayantan</cp:lastModifiedBy>
  <cp:revision>19</cp:revision>
  <dcterms:created xsi:type="dcterms:W3CDTF">2020-04-09T18:17:00Z</dcterms:created>
  <dcterms:modified xsi:type="dcterms:W3CDTF">2020-04-11T07:51:00Z</dcterms:modified>
</cp:coreProperties>
</file>