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211C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1.    Alle OS verwenden hierarchische Dateisysteme. Was versteht man darunter?</w:t>
      </w:r>
    </w:p>
    <w:p w14:paraId="523DB680" w14:textId="77777777" w:rsidR="00870D98" w:rsidRDefault="00870D98" w:rsidP="00870D98">
      <w:pPr>
        <w:pStyle w:val="Listenabsatz"/>
        <w:numPr>
          <w:ilvl w:val="0"/>
          <w:numId w:val="4"/>
        </w:numPr>
      </w:pPr>
      <w:r>
        <w:t xml:space="preserve">Erstellen, löschen von Ordnern (Verzeichnissen) </w:t>
      </w:r>
    </w:p>
    <w:p w14:paraId="7559F4C0" w14:textId="489C65E4" w:rsidR="00870D98" w:rsidRDefault="00870D98" w:rsidP="00870D98">
      <w:pPr>
        <w:pStyle w:val="Listenabsatz"/>
        <w:numPr>
          <w:ilvl w:val="0"/>
          <w:numId w:val="4"/>
        </w:numPr>
      </w:pPr>
      <w:r>
        <w:t xml:space="preserve">Lesen von Verzeichniseinträgen </w:t>
      </w:r>
    </w:p>
    <w:p w14:paraId="2C902DC3" w14:textId="77777777" w:rsidR="00870D98" w:rsidRDefault="00870D98" w:rsidP="00870D98">
      <w:pPr>
        <w:pStyle w:val="Listenabsatz"/>
        <w:numPr>
          <w:ilvl w:val="0"/>
          <w:numId w:val="4"/>
        </w:numPr>
      </w:pPr>
      <w:r>
        <w:t xml:space="preserve">Lesen und Speichern von Dateien </w:t>
      </w:r>
    </w:p>
    <w:p w14:paraId="4DF25746" w14:textId="4A4CD695" w:rsidR="00870D98" w:rsidRDefault="00870D98" w:rsidP="00870D98">
      <w:pPr>
        <w:pStyle w:val="Listenabsatz"/>
        <w:numPr>
          <w:ilvl w:val="2"/>
          <w:numId w:val="4"/>
        </w:numPr>
      </w:pPr>
      <w:r>
        <w:t xml:space="preserve"> Sequenzielles, wahlfreies Lesen/Schreiben</w:t>
      </w:r>
    </w:p>
    <w:p w14:paraId="396586A2" w14:textId="77777777" w:rsidR="00870D98" w:rsidRDefault="00870D98" w:rsidP="00870D98">
      <w:pPr>
        <w:pStyle w:val="Listenabsatz"/>
        <w:numPr>
          <w:ilvl w:val="0"/>
          <w:numId w:val="4"/>
        </w:numPr>
      </w:pPr>
      <w:r>
        <w:t xml:space="preserve">Verwaltungsfunktionen </w:t>
      </w:r>
    </w:p>
    <w:p w14:paraId="1B764B74" w14:textId="77777777" w:rsidR="00870D98" w:rsidRDefault="00870D98" w:rsidP="00870D98">
      <w:pPr>
        <w:pStyle w:val="Listenabsatz"/>
        <w:numPr>
          <w:ilvl w:val="2"/>
          <w:numId w:val="4"/>
        </w:numPr>
      </w:pPr>
      <w:r>
        <w:t xml:space="preserve">Umbenennen, Kopieren, Verschieben, Setzen von Attributen </w:t>
      </w:r>
    </w:p>
    <w:p w14:paraId="433ECE9D" w14:textId="00D0ED52" w:rsidR="007520FF" w:rsidRDefault="00870D98" w:rsidP="00870D98">
      <w:pPr>
        <w:pStyle w:val="Listenabsatz"/>
        <w:numPr>
          <w:ilvl w:val="2"/>
          <w:numId w:val="4"/>
        </w:numPr>
      </w:pPr>
      <w:r>
        <w:t xml:space="preserve"> Konsistenzprüfung</w:t>
      </w:r>
    </w:p>
    <w:p w14:paraId="6A2D186F" w14:textId="7C088975" w:rsidR="00870D98" w:rsidRDefault="00870D98" w:rsidP="00870D98">
      <w:pPr>
        <w:pStyle w:val="Listenabsatz"/>
        <w:ind w:left="2160"/>
      </w:pPr>
    </w:p>
    <w:p w14:paraId="6E8E3CD8" w14:textId="77777777" w:rsidR="00837558" w:rsidRDefault="00837558" w:rsidP="00870D98">
      <w:pPr>
        <w:pStyle w:val="Listenabsatz"/>
        <w:ind w:left="2160"/>
      </w:pPr>
    </w:p>
    <w:p w14:paraId="3B9C6A50" w14:textId="77777777" w:rsidR="00870D98" w:rsidRDefault="007520FF" w:rsidP="00870D98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 xml:space="preserve">2.    Worin liegt der Unterschied zwischen internen und externen Befehlen der </w:t>
      </w:r>
      <w:proofErr w:type="spellStart"/>
      <w:r w:rsidRPr="007520FF">
        <w:rPr>
          <w:b/>
          <w:bCs/>
          <w:i/>
          <w:iCs/>
        </w:rPr>
        <w:t>Commandline</w:t>
      </w:r>
      <w:proofErr w:type="spellEnd"/>
      <w:r w:rsidRPr="007520FF">
        <w:rPr>
          <w:b/>
          <w:bCs/>
          <w:i/>
          <w:iCs/>
        </w:rPr>
        <w:t>?</w:t>
      </w:r>
    </w:p>
    <w:p w14:paraId="761523B6" w14:textId="30E77C68" w:rsidR="00870D98" w:rsidRPr="00870D98" w:rsidRDefault="00870D98" w:rsidP="00870D98">
      <w:pPr>
        <w:pStyle w:val="Listenabsatz"/>
        <w:numPr>
          <w:ilvl w:val="0"/>
          <w:numId w:val="7"/>
        </w:numPr>
        <w:rPr>
          <w:b/>
          <w:bCs/>
          <w:i/>
          <w:iCs/>
        </w:rPr>
      </w:pPr>
      <w:r>
        <w:t xml:space="preserve">Interne: Befehle der Shell - in command.com enthalten (dir, </w:t>
      </w:r>
      <w:proofErr w:type="spellStart"/>
      <w:r>
        <w:t>copy</w:t>
      </w:r>
      <w:proofErr w:type="spellEnd"/>
      <w:r>
        <w:t xml:space="preserve">, </w:t>
      </w:r>
      <w:proofErr w:type="gramStart"/>
      <w:r>
        <w:t>md, ..</w:t>
      </w:r>
      <w:proofErr w:type="gramEnd"/>
      <w:r>
        <w:t xml:space="preserve">) </w:t>
      </w:r>
    </w:p>
    <w:p w14:paraId="103929E2" w14:textId="53D448B5" w:rsidR="00837558" w:rsidRDefault="00870D98" w:rsidP="007520FF">
      <w:pPr>
        <w:pStyle w:val="Listenabsatz"/>
        <w:numPr>
          <w:ilvl w:val="0"/>
          <w:numId w:val="7"/>
        </w:numPr>
      </w:pPr>
      <w:r>
        <w:t>Externe: liegen als ausführbare Programme vor (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fc</w:t>
      </w:r>
      <w:proofErr w:type="spellEnd"/>
      <w:r>
        <w:t xml:space="preserve">, </w:t>
      </w:r>
      <w:proofErr w:type="spellStart"/>
      <w:r>
        <w:t>more</w:t>
      </w:r>
      <w:proofErr w:type="spellEnd"/>
      <w:r>
        <w:t>, …)</w:t>
      </w:r>
    </w:p>
    <w:p w14:paraId="14D75CB9" w14:textId="3D9181EF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3.    Was versteht man unter einem absoluten Pfad?</w:t>
      </w:r>
    </w:p>
    <w:p w14:paraId="41C34144" w14:textId="7AABAFA2" w:rsidR="00870D98" w:rsidRDefault="00870D98" w:rsidP="00870D98">
      <w:pPr>
        <w:pStyle w:val="Listenabsatz"/>
        <w:numPr>
          <w:ilvl w:val="0"/>
          <w:numId w:val="8"/>
        </w:numPr>
      </w:pPr>
      <w:r>
        <w:t xml:space="preserve">Weg vom Root-Verzeichnis zu einem Verzeichnis oder einer Datei  </w:t>
      </w:r>
    </w:p>
    <w:p w14:paraId="4F1BE83F" w14:textId="73EC738D" w:rsidR="007520FF" w:rsidRDefault="00870D98" w:rsidP="00870D98">
      <w:pPr>
        <w:pStyle w:val="Listenabsatz"/>
        <w:numPr>
          <w:ilvl w:val="0"/>
          <w:numId w:val="8"/>
        </w:numPr>
      </w:pPr>
      <w:r>
        <w:t>Beginnt immer mit einem \-Zeichen</w:t>
      </w:r>
    </w:p>
    <w:p w14:paraId="5119CAC1" w14:textId="6496742C" w:rsidR="00837558" w:rsidRDefault="00837558" w:rsidP="00837558">
      <w:pPr>
        <w:pStyle w:val="Listenabsatz"/>
      </w:pPr>
    </w:p>
    <w:p w14:paraId="7AF3991E" w14:textId="77777777" w:rsidR="00837558" w:rsidRDefault="00837558" w:rsidP="00837558">
      <w:pPr>
        <w:pStyle w:val="Listenabsatz"/>
      </w:pPr>
    </w:p>
    <w:p w14:paraId="7CA9986B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4.    Was versteht man unter einem relativen Pfad?</w:t>
      </w:r>
    </w:p>
    <w:p w14:paraId="5E4B4BBF" w14:textId="708949DD" w:rsidR="00837558" w:rsidRDefault="00837558" w:rsidP="00837558">
      <w:pPr>
        <w:pStyle w:val="Listenabsatz"/>
        <w:numPr>
          <w:ilvl w:val="0"/>
          <w:numId w:val="9"/>
        </w:numPr>
      </w:pPr>
      <w:r>
        <w:t xml:space="preserve">geht vom Arbeitsverzeichnis aus </w:t>
      </w:r>
    </w:p>
    <w:p w14:paraId="736C31C8" w14:textId="18BEBC45" w:rsidR="00837558" w:rsidRDefault="00837558" w:rsidP="00837558">
      <w:pPr>
        <w:pStyle w:val="Listenabsatz"/>
        <w:numPr>
          <w:ilvl w:val="0"/>
          <w:numId w:val="9"/>
        </w:numPr>
      </w:pPr>
      <w:r>
        <w:t xml:space="preserve">Beginnt nie mit einem \-Zeichen </w:t>
      </w:r>
    </w:p>
    <w:p w14:paraId="120FFC48" w14:textId="17F05A5D" w:rsidR="00837558" w:rsidRDefault="00837558" w:rsidP="00837558">
      <w:pPr>
        <w:pStyle w:val="Listenabsatz"/>
        <w:numPr>
          <w:ilvl w:val="0"/>
          <w:numId w:val="9"/>
        </w:numPr>
      </w:pPr>
      <w:r>
        <w:t xml:space="preserve">Weg vom aktuellen Verzeichnis in ein anderes </w:t>
      </w:r>
    </w:p>
    <w:p w14:paraId="4779E07F" w14:textId="7AC766DE" w:rsidR="007520FF" w:rsidRDefault="00837558" w:rsidP="00837558">
      <w:pPr>
        <w:pStyle w:val="Listenabsatz"/>
        <w:numPr>
          <w:ilvl w:val="0"/>
          <w:numId w:val="9"/>
        </w:numPr>
      </w:pPr>
      <w:r>
        <w:t>Sonderverzeichnisse</w:t>
      </w:r>
      <w:proofErr w:type="gramStart"/>
      <w:r>
        <w:t>: .</w:t>
      </w:r>
      <w:proofErr w:type="gramEnd"/>
      <w:r>
        <w:t xml:space="preserve"> und</w:t>
      </w:r>
      <w:proofErr w:type="gramStart"/>
      <w:r>
        <w:t xml:space="preserve"> ..</w:t>
      </w:r>
      <w:proofErr w:type="gramEnd"/>
    </w:p>
    <w:p w14:paraId="4EC23E9F" w14:textId="41FB59D5" w:rsidR="00837558" w:rsidRDefault="00837558" w:rsidP="00837558">
      <w:pPr>
        <w:pStyle w:val="Listenabsatz"/>
      </w:pPr>
    </w:p>
    <w:p w14:paraId="62B2132C" w14:textId="77777777" w:rsidR="00837558" w:rsidRDefault="00837558" w:rsidP="00837558">
      <w:pPr>
        <w:pStyle w:val="Listenabsatz"/>
      </w:pPr>
    </w:p>
    <w:p w14:paraId="29A636E3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5.    Alle OS verwenden Gerätenamen, um diese Devices ansteuern zu können. Welche Gerätenamen hast du unter MS-DOS (Windows NT) kennengelernt?</w:t>
      </w:r>
    </w:p>
    <w:p w14:paraId="60696AD4" w14:textId="09E249AE" w:rsidR="00837558" w:rsidRDefault="00837558" w:rsidP="00837558">
      <w:pPr>
        <w:pStyle w:val="Listenabsatz"/>
        <w:numPr>
          <w:ilvl w:val="0"/>
          <w:numId w:val="11"/>
        </w:numPr>
      </w:pPr>
      <w:r>
        <w:t xml:space="preserve">Gerätenamen haben am Ende einen „:“ </w:t>
      </w:r>
    </w:p>
    <w:p w14:paraId="6BED716C" w14:textId="49315221" w:rsidR="00837558" w:rsidRDefault="00837558" w:rsidP="00837558">
      <w:pPr>
        <w:pStyle w:val="Listenabsatz"/>
        <w:numPr>
          <w:ilvl w:val="0"/>
          <w:numId w:val="10"/>
        </w:numPr>
      </w:pPr>
      <w:r>
        <w:t xml:space="preserve">Laufwerk: A: bis Z: </w:t>
      </w:r>
    </w:p>
    <w:p w14:paraId="27D7FA93" w14:textId="77777777" w:rsidR="00837558" w:rsidRDefault="00837558" w:rsidP="00837558">
      <w:pPr>
        <w:pStyle w:val="Listenabsatz"/>
        <w:numPr>
          <w:ilvl w:val="0"/>
          <w:numId w:val="10"/>
        </w:numPr>
      </w:pPr>
      <w:r>
        <w:t xml:space="preserve">Serielle Schnittstelle: COM1: bis COM4: </w:t>
      </w:r>
    </w:p>
    <w:p w14:paraId="30CE6A22" w14:textId="77777777" w:rsidR="00837558" w:rsidRDefault="00837558" w:rsidP="00837558">
      <w:pPr>
        <w:pStyle w:val="Listenabsatz"/>
        <w:numPr>
          <w:ilvl w:val="0"/>
          <w:numId w:val="10"/>
        </w:numPr>
      </w:pPr>
      <w:r>
        <w:t xml:space="preserve">Parallele Schnittstelle: LPT1: bis LPT3: </w:t>
      </w:r>
    </w:p>
    <w:p w14:paraId="42156534" w14:textId="77777777" w:rsidR="00837558" w:rsidRDefault="00837558" w:rsidP="00837558">
      <w:pPr>
        <w:pStyle w:val="Listenabsatz"/>
        <w:numPr>
          <w:ilvl w:val="0"/>
          <w:numId w:val="10"/>
        </w:numPr>
      </w:pPr>
      <w:proofErr w:type="spellStart"/>
      <w:r>
        <w:t>Console</w:t>
      </w:r>
      <w:proofErr w:type="spellEnd"/>
      <w:r>
        <w:t xml:space="preserve">: CON: </w:t>
      </w:r>
    </w:p>
    <w:p w14:paraId="34DFC45F" w14:textId="6C2A1B50" w:rsidR="007520FF" w:rsidRDefault="00837558" w:rsidP="00837558">
      <w:pPr>
        <w:pStyle w:val="Listenabsatz"/>
        <w:numPr>
          <w:ilvl w:val="0"/>
          <w:numId w:val="10"/>
        </w:numPr>
      </w:pPr>
      <w:r>
        <w:t>Null-Device: NUL:</w:t>
      </w:r>
    </w:p>
    <w:p w14:paraId="2666B3B1" w14:textId="78D799FF" w:rsidR="00837558" w:rsidRDefault="00837558" w:rsidP="00837558">
      <w:pPr>
        <w:pStyle w:val="Listenabsatz"/>
      </w:pPr>
    </w:p>
    <w:p w14:paraId="023BCF97" w14:textId="77777777" w:rsidR="00837558" w:rsidRDefault="00837558" w:rsidP="00837558">
      <w:pPr>
        <w:pStyle w:val="Listenabsatz"/>
      </w:pPr>
    </w:p>
    <w:p w14:paraId="077D3872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6.    Wozu braucht man das Null-Device bei den CMD-Line Befehlen?</w:t>
      </w:r>
    </w:p>
    <w:p w14:paraId="69EB2F46" w14:textId="0FF28DD7" w:rsidR="007520FF" w:rsidRDefault="00837558" w:rsidP="00837558">
      <w:pPr>
        <w:pStyle w:val="Listenabsatz"/>
        <w:numPr>
          <w:ilvl w:val="0"/>
          <w:numId w:val="12"/>
        </w:numPr>
      </w:pPr>
      <w:r>
        <w:t>Für das Löschen von Ausgaben</w:t>
      </w:r>
    </w:p>
    <w:p w14:paraId="7E8183AA" w14:textId="4B978263" w:rsidR="007520FF" w:rsidRDefault="007520FF" w:rsidP="007520FF"/>
    <w:p w14:paraId="0E71E218" w14:textId="77777777" w:rsidR="00837558" w:rsidRDefault="00837558" w:rsidP="007520FF"/>
    <w:p w14:paraId="49A51EE6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7.    Was ist ein OS Environment?</w:t>
      </w:r>
    </w:p>
    <w:p w14:paraId="5E9F270F" w14:textId="75252234" w:rsidR="007520FF" w:rsidRDefault="00837558" w:rsidP="00837558">
      <w:pPr>
        <w:pStyle w:val="Listenabsatz"/>
        <w:numPr>
          <w:ilvl w:val="0"/>
          <w:numId w:val="12"/>
        </w:numPr>
      </w:pPr>
      <w:r>
        <w:t>D</w:t>
      </w:r>
      <w:r w:rsidR="007520FF">
        <w:t>ie Umgebung in der Benutzer Programme starten können</w:t>
      </w:r>
    </w:p>
    <w:p w14:paraId="1AAA4B8F" w14:textId="76E5D7DE" w:rsidR="007520FF" w:rsidRDefault="007520FF" w:rsidP="007520FF"/>
    <w:p w14:paraId="6A974F5D" w14:textId="77777777" w:rsidR="00837558" w:rsidRDefault="00837558" w:rsidP="007520FF"/>
    <w:p w14:paraId="12217003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8.    Wie kann man die einzelnen Variablen des Environments einsehen?</w:t>
      </w:r>
    </w:p>
    <w:p w14:paraId="27D2EC5F" w14:textId="26E062E9" w:rsidR="007520FF" w:rsidRDefault="00837558" w:rsidP="00CF194F">
      <w:pPr>
        <w:pStyle w:val="Listenabsatz"/>
        <w:numPr>
          <w:ilvl w:val="0"/>
          <w:numId w:val="12"/>
        </w:numPr>
      </w:pPr>
      <w:r>
        <w:t xml:space="preserve">Man gibt ‚Set‘ in der </w:t>
      </w:r>
      <w:proofErr w:type="spellStart"/>
      <w:r>
        <w:t>Commandline</w:t>
      </w:r>
      <w:proofErr w:type="spellEnd"/>
      <w:r>
        <w:t xml:space="preserve"> ein</w:t>
      </w:r>
    </w:p>
    <w:p w14:paraId="61C2C4B6" w14:textId="49CC9C65" w:rsidR="007520FF" w:rsidRDefault="007520FF" w:rsidP="007520FF"/>
    <w:p w14:paraId="4998A0F6" w14:textId="77777777" w:rsidR="00837558" w:rsidRDefault="00837558" w:rsidP="007520FF"/>
    <w:p w14:paraId="08016FE8" w14:textId="77777777" w:rsidR="007520FF" w:rsidRPr="007520FF" w:rsidRDefault="007520FF" w:rsidP="007520FF">
      <w:pPr>
        <w:rPr>
          <w:b/>
          <w:bCs/>
          <w:i/>
          <w:iCs/>
        </w:rPr>
      </w:pPr>
      <w:r w:rsidRPr="007520FF">
        <w:rPr>
          <w:b/>
          <w:bCs/>
          <w:i/>
          <w:iCs/>
        </w:rPr>
        <w:t>9.    Wozu wird die Umgebungsvariable Path im Betriebssystem verwendet?</w:t>
      </w:r>
    </w:p>
    <w:p w14:paraId="6EDC8C7A" w14:textId="2D4930C7" w:rsidR="00CF194F" w:rsidRDefault="00CF194F" w:rsidP="00CF194F">
      <w:pPr>
        <w:pStyle w:val="Listenabsatz"/>
        <w:numPr>
          <w:ilvl w:val="0"/>
          <w:numId w:val="12"/>
        </w:numPr>
      </w:pPr>
      <w:r>
        <w:t xml:space="preserve">Es sucht über die Befehlszeile oder das Terminalfenster nach ausführbaren Dateien </w:t>
      </w:r>
    </w:p>
    <w:p w14:paraId="6BE0FADD" w14:textId="6698D1B9" w:rsidR="001572D7" w:rsidRDefault="001572D7" w:rsidP="001572D7"/>
    <w:p w14:paraId="1CDF3FA2" w14:textId="77777777" w:rsidR="004D652B" w:rsidRDefault="004D652B" w:rsidP="004D652B">
      <w:pPr>
        <w:pStyle w:val="Textkrper"/>
        <w:rPr>
          <w:b/>
          <w:sz w:val="24"/>
        </w:rPr>
      </w:pPr>
    </w:p>
    <w:p w14:paraId="3B98F30F" w14:textId="77777777" w:rsidR="004D652B" w:rsidRDefault="004D652B" w:rsidP="004D652B">
      <w:pPr>
        <w:pStyle w:val="Textkrper"/>
        <w:rPr>
          <w:b/>
          <w:sz w:val="28"/>
        </w:rPr>
      </w:pPr>
    </w:p>
    <w:p w14:paraId="75B14BAE" w14:textId="77777777" w:rsidR="004D652B" w:rsidRDefault="004D652B" w:rsidP="004D652B">
      <w:pPr>
        <w:pStyle w:val="Textkrper"/>
        <w:tabs>
          <w:tab w:val="left" w:pos="1005"/>
        </w:tabs>
        <w:spacing w:before="1"/>
        <w:ind w:left="156"/>
        <w:rPr>
          <w:rFonts w:ascii="Times New Roman" w:hAnsi="Times New Roman"/>
        </w:rPr>
      </w:pPr>
      <w:r>
        <w:rPr>
          <w:rFonts w:ascii="Times New Roman" w:hAnsi="Times New Roman"/>
          <w:color w:val="0000FF"/>
        </w:rPr>
        <w:t>Ü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1:</w:t>
      </w:r>
      <w:r>
        <w:rPr>
          <w:rFonts w:ascii="Times New Roman" w:hAnsi="Times New Roman"/>
          <w:color w:val="0000FF"/>
        </w:rPr>
        <w:tab/>
        <w:t>Erstellen Sie die nachfolgende Ordnerstruktur auf Ihrer Festplatte</w:t>
      </w:r>
      <w:r>
        <w:rPr>
          <w:rFonts w:ascii="Times New Roman" w:hAnsi="Times New Roman"/>
          <w:color w:val="0000FF"/>
          <w:spacing w:val="-6"/>
        </w:rPr>
        <w:t xml:space="preserve"> </w:t>
      </w:r>
      <w:r>
        <w:rPr>
          <w:rFonts w:ascii="Times New Roman" w:hAnsi="Times New Roman"/>
          <w:color w:val="0000FF"/>
        </w:rPr>
        <w:t>„</w:t>
      </w:r>
      <w:r>
        <w:rPr>
          <w:rFonts w:ascii="Courier New" w:hAnsi="Courier New"/>
          <w:color w:val="0000FF"/>
        </w:rPr>
        <w:t>C:</w:t>
      </w:r>
      <w:r>
        <w:rPr>
          <w:rFonts w:ascii="Times New Roman" w:hAnsi="Times New Roman"/>
          <w:color w:val="0000FF"/>
        </w:rPr>
        <w:t>“!</w:t>
      </w:r>
    </w:p>
    <w:p w14:paraId="2DB14C1F" w14:textId="77777777" w:rsidR="004D652B" w:rsidRDefault="004D652B" w:rsidP="004D652B">
      <w:pPr>
        <w:rPr>
          <w:rFonts w:ascii="Times New Roman" w:hAnsi="Times New Roman"/>
          <w:sz w:val="20"/>
        </w:rPr>
      </w:pPr>
    </w:p>
    <w:p w14:paraId="05C2091F" w14:textId="391F36CE" w:rsidR="004D652B" w:rsidRDefault="004D652B" w:rsidP="004D652B">
      <w:pPr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F4FC1" wp14:editId="67F18F9C">
            <wp:simplePos x="0" y="0"/>
            <wp:positionH relativeFrom="page">
              <wp:posOffset>1677035</wp:posOffset>
            </wp:positionH>
            <wp:positionV relativeFrom="paragraph">
              <wp:posOffset>123190</wp:posOffset>
            </wp:positionV>
            <wp:extent cx="3030220" cy="1610360"/>
            <wp:effectExtent l="0" t="0" r="0" b="88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61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4A527" w14:textId="77777777" w:rsidR="004D652B" w:rsidRDefault="004D652B" w:rsidP="004D652B">
      <w:pPr>
        <w:pStyle w:val="Textkrper"/>
        <w:tabs>
          <w:tab w:val="left" w:pos="1005"/>
        </w:tabs>
        <w:spacing w:line="750" w:lineRule="atLeast"/>
        <w:ind w:left="156" w:right="3299"/>
      </w:pPr>
      <w:r>
        <w:rPr>
          <w:rFonts w:ascii="Times New Roman" w:hAnsi="Times New Roman"/>
          <w:color w:val="0000FF"/>
        </w:rPr>
        <w:t>Ü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2:</w:t>
      </w:r>
      <w:r>
        <w:rPr>
          <w:rFonts w:ascii="Times New Roman" w:hAnsi="Times New Roman"/>
          <w:color w:val="0000FF"/>
        </w:rPr>
        <w:tab/>
        <w:t>Wie lautet der absolute Pfad des Ordners „</w:t>
      </w:r>
      <w:r>
        <w:rPr>
          <w:rFonts w:ascii="Courier New" w:hAnsi="Courier New"/>
          <w:color w:val="0000FF"/>
        </w:rPr>
        <w:t>Neu</w:t>
      </w:r>
      <w:r>
        <w:rPr>
          <w:rFonts w:ascii="Times New Roman" w:hAnsi="Times New Roman"/>
          <w:color w:val="0000FF"/>
        </w:rPr>
        <w:t>“ aus Ü 1?</w:t>
      </w:r>
    </w:p>
    <w:p w14:paraId="01A0C088" w14:textId="77777777" w:rsidR="004D652B" w:rsidRDefault="004D652B" w:rsidP="004D652B">
      <w:pPr>
        <w:pStyle w:val="Textkrper"/>
        <w:tabs>
          <w:tab w:val="left" w:pos="1005"/>
        </w:tabs>
        <w:spacing w:line="750" w:lineRule="atLeast"/>
        <w:ind w:left="156" w:right="3299"/>
      </w:pPr>
      <w:r>
        <w:rPr>
          <w:rFonts w:ascii="Times New Roman" w:hAnsi="Times New Roman"/>
          <w:color w:val="0000FF"/>
        </w:rPr>
        <w:tab/>
      </w:r>
      <w:r w:rsidRPr="00402E62">
        <w:rPr>
          <w:rFonts w:ascii="Times New Roman" w:hAnsi="Times New Roman"/>
          <w:color w:val="000000" w:themeColor="text1"/>
        </w:rPr>
        <w:t>C:\Dokumente\Neu</w:t>
      </w:r>
    </w:p>
    <w:p w14:paraId="0F06E286" w14:textId="77777777" w:rsidR="004D652B" w:rsidRDefault="004D652B" w:rsidP="004D652B">
      <w:pPr>
        <w:pStyle w:val="Textkrper"/>
        <w:tabs>
          <w:tab w:val="left" w:pos="1005"/>
        </w:tabs>
        <w:spacing w:line="750" w:lineRule="atLeast"/>
        <w:ind w:left="156" w:right="3299"/>
      </w:pPr>
      <w:r>
        <w:rPr>
          <w:rFonts w:ascii="Times New Roman" w:hAnsi="Times New Roman"/>
          <w:color w:val="0000FF"/>
        </w:rPr>
        <w:t xml:space="preserve"> Ü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3:</w:t>
      </w:r>
      <w:r>
        <w:rPr>
          <w:rFonts w:ascii="Times New Roman" w:hAnsi="Times New Roman"/>
          <w:color w:val="0000FF"/>
        </w:rPr>
        <w:tab/>
        <w:t>Wie gibt man ein Elternverzeichnis in einem Befehl</w:t>
      </w:r>
      <w:r>
        <w:rPr>
          <w:rFonts w:ascii="Times New Roman" w:hAnsi="Times New Roman"/>
          <w:color w:val="0000FF"/>
          <w:spacing w:val="-13"/>
        </w:rPr>
        <w:t xml:space="preserve"> </w:t>
      </w:r>
      <w:r>
        <w:rPr>
          <w:rFonts w:ascii="Times New Roman" w:hAnsi="Times New Roman"/>
          <w:color w:val="0000FF"/>
        </w:rPr>
        <w:t>an?</w:t>
      </w:r>
    </w:p>
    <w:p w14:paraId="162CDC3D" w14:textId="77777777" w:rsidR="004D652B" w:rsidRDefault="004D652B" w:rsidP="004D652B">
      <w:pPr>
        <w:pStyle w:val="Textkrper"/>
        <w:tabs>
          <w:tab w:val="left" w:pos="1005"/>
        </w:tabs>
        <w:spacing w:line="750" w:lineRule="atLeast"/>
        <w:ind w:left="156" w:right="3299"/>
      </w:pPr>
      <w:r>
        <w:rPr>
          <w:rFonts w:ascii="Times New Roman" w:hAnsi="Times New Roman"/>
          <w:color w:val="0000FF"/>
        </w:rPr>
        <w:tab/>
      </w:r>
      <w:r w:rsidRPr="00402E62">
        <w:rPr>
          <w:rFonts w:ascii="Times New Roman" w:hAnsi="Times New Roman"/>
          <w:color w:val="000000" w:themeColor="text1"/>
        </w:rPr>
        <w:t xml:space="preserve">Mit </w:t>
      </w:r>
      <w:proofErr w:type="gramStart"/>
      <w:r w:rsidRPr="00402E62">
        <w:rPr>
          <w:rFonts w:ascii="Times New Roman" w:hAnsi="Times New Roman"/>
          <w:color w:val="000000" w:themeColor="text1"/>
        </w:rPr>
        <w:t>cd..</w:t>
      </w:r>
      <w:proofErr w:type="gramEnd"/>
      <w:r w:rsidRPr="00402E62">
        <w:rPr>
          <w:rFonts w:ascii="Times New Roman" w:hAnsi="Times New Roman"/>
          <w:color w:val="000000" w:themeColor="text1"/>
        </w:rPr>
        <w:t xml:space="preserve"> wechselt man ins Elternverzeichnis</w:t>
      </w:r>
    </w:p>
    <w:p w14:paraId="5209DFEC" w14:textId="77777777" w:rsidR="004D652B" w:rsidRDefault="004D652B" w:rsidP="004D652B">
      <w:pPr>
        <w:spacing w:before="7"/>
      </w:pPr>
    </w:p>
    <w:p w14:paraId="5FE03511" w14:textId="77777777" w:rsidR="004D652B" w:rsidRDefault="004D652B" w:rsidP="004D652B">
      <w:pPr>
        <w:pStyle w:val="Textkrper"/>
        <w:tabs>
          <w:tab w:val="left" w:pos="1005"/>
        </w:tabs>
        <w:ind w:left="1006" w:right="533" w:hanging="850"/>
      </w:pPr>
      <w:r>
        <w:rPr>
          <w:rFonts w:ascii="Times New Roman" w:hAnsi="Times New Roman"/>
          <w:color w:val="0000FF"/>
        </w:rPr>
        <w:t>Ü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4:</w:t>
      </w:r>
      <w:r>
        <w:rPr>
          <w:rFonts w:ascii="Times New Roman" w:hAnsi="Times New Roman"/>
          <w:color w:val="0000FF"/>
        </w:rPr>
        <w:tab/>
        <w:t xml:space="preserve">Wechsel in das Verzeichnis Dokumente. Welche Möglichkeiten hast </w:t>
      </w:r>
      <w:proofErr w:type="gramStart"/>
      <w:r>
        <w:rPr>
          <w:rFonts w:ascii="Times New Roman" w:hAnsi="Times New Roman"/>
          <w:color w:val="0000FF"/>
        </w:rPr>
        <w:t>du</w:t>
      </w:r>
      <w:proofErr w:type="gramEnd"/>
      <w:r>
        <w:rPr>
          <w:rFonts w:ascii="Times New Roman" w:hAnsi="Times New Roman"/>
          <w:color w:val="0000FF"/>
        </w:rPr>
        <w:t xml:space="preserve"> um in das darüberliegende Verzeichnis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zurückzukehren?</w:t>
      </w:r>
    </w:p>
    <w:p w14:paraId="3760A48B" w14:textId="77777777" w:rsidR="004D652B" w:rsidRDefault="004D652B" w:rsidP="004D652B">
      <w:pPr>
        <w:pStyle w:val="Textkrper"/>
        <w:tabs>
          <w:tab w:val="left" w:pos="1005"/>
        </w:tabs>
        <w:ind w:left="1006" w:right="533" w:hanging="850"/>
        <w:rPr>
          <w:rFonts w:ascii="Times New Roman" w:hAnsi="Times New Roman"/>
          <w:color w:val="0000FF"/>
        </w:rPr>
      </w:pPr>
    </w:p>
    <w:p w14:paraId="11953A65" w14:textId="67D0474C" w:rsidR="004D652B" w:rsidRPr="00402E62" w:rsidRDefault="004D652B" w:rsidP="004D652B">
      <w:pPr>
        <w:pStyle w:val="Textkrper"/>
        <w:tabs>
          <w:tab w:val="left" w:pos="1005"/>
        </w:tabs>
        <w:ind w:left="1006" w:right="533" w:hanging="85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FF"/>
        </w:rPr>
        <w:tab/>
      </w:r>
      <w:r w:rsidRPr="00402E62">
        <w:rPr>
          <w:rFonts w:ascii="Times New Roman" w:hAnsi="Times New Roman"/>
          <w:color w:val="000000" w:themeColor="text1"/>
        </w:rPr>
        <w:t>cd..</w:t>
      </w:r>
    </w:p>
    <w:p w14:paraId="3C4C249F" w14:textId="14BB02CB" w:rsidR="004D6DCF" w:rsidRPr="00402E62" w:rsidRDefault="004D6DCF" w:rsidP="004D652B">
      <w:pPr>
        <w:pStyle w:val="Textkrper"/>
        <w:tabs>
          <w:tab w:val="left" w:pos="1005"/>
        </w:tabs>
        <w:ind w:left="1006" w:right="533" w:hanging="850"/>
        <w:rPr>
          <w:color w:val="000000" w:themeColor="text1"/>
        </w:rPr>
      </w:pPr>
      <w:r w:rsidRPr="00402E62">
        <w:rPr>
          <w:rFonts w:ascii="Times New Roman" w:hAnsi="Times New Roman"/>
          <w:color w:val="000000" w:themeColor="text1"/>
        </w:rPr>
        <w:tab/>
      </w:r>
      <w:r w:rsidRPr="00402E62">
        <w:rPr>
          <w:rFonts w:ascii="Times New Roman" w:hAnsi="Times New Roman"/>
          <w:color w:val="000000" w:themeColor="text1"/>
        </w:rPr>
        <w:tab/>
      </w:r>
      <w:r w:rsidR="004F2456" w:rsidRPr="00402E62">
        <w:rPr>
          <w:rFonts w:ascii="Times New Roman" w:hAnsi="Times New Roman"/>
          <w:color w:val="000000" w:themeColor="text1"/>
        </w:rPr>
        <w:t>cd C:\Dokumente</w:t>
      </w:r>
    </w:p>
    <w:p w14:paraId="24EDFCA0" w14:textId="77777777" w:rsidR="004D652B" w:rsidRDefault="004D652B" w:rsidP="004D652B"/>
    <w:p w14:paraId="590147FC" w14:textId="77777777" w:rsidR="004D652B" w:rsidRDefault="004D652B" w:rsidP="004D652B">
      <w:pPr>
        <w:pStyle w:val="Textkrper"/>
        <w:tabs>
          <w:tab w:val="left" w:pos="1005"/>
        </w:tabs>
        <w:ind w:left="156"/>
      </w:pPr>
      <w:r>
        <w:rPr>
          <w:rFonts w:ascii="Times New Roman" w:hAnsi="Times New Roman"/>
          <w:color w:val="0000FF"/>
        </w:rPr>
        <w:t>Ü</w:t>
      </w:r>
      <w:r>
        <w:rPr>
          <w:rFonts w:ascii="Times New Roman" w:hAnsi="Times New Roman"/>
          <w:color w:val="0000FF"/>
          <w:spacing w:val="-1"/>
        </w:rPr>
        <w:t xml:space="preserve"> </w:t>
      </w:r>
      <w:r>
        <w:rPr>
          <w:rFonts w:ascii="Times New Roman" w:hAnsi="Times New Roman"/>
          <w:color w:val="0000FF"/>
        </w:rPr>
        <w:t>5:</w:t>
      </w:r>
      <w:r>
        <w:rPr>
          <w:rFonts w:ascii="Times New Roman" w:hAnsi="Times New Roman"/>
          <w:color w:val="0000FF"/>
        </w:rPr>
        <w:tab/>
        <w:t>Löschen Sie das Verzeichnis „NEU“ aus Ü</w:t>
      </w:r>
      <w:r>
        <w:rPr>
          <w:rFonts w:ascii="Times New Roman" w:hAnsi="Times New Roman"/>
          <w:color w:val="0000FF"/>
          <w:spacing w:val="-5"/>
        </w:rPr>
        <w:t xml:space="preserve"> </w:t>
      </w:r>
      <w:r>
        <w:rPr>
          <w:rFonts w:ascii="Times New Roman" w:hAnsi="Times New Roman"/>
          <w:color w:val="0000FF"/>
        </w:rPr>
        <w:t>1!</w:t>
      </w:r>
    </w:p>
    <w:p w14:paraId="213381CA" w14:textId="77777777" w:rsidR="004D652B" w:rsidRDefault="004D652B" w:rsidP="004D652B">
      <w:pPr>
        <w:pStyle w:val="Textkrper"/>
        <w:tabs>
          <w:tab w:val="left" w:pos="1005"/>
        </w:tabs>
        <w:ind w:left="156"/>
        <w:rPr>
          <w:rFonts w:ascii="Times New Roman" w:hAnsi="Times New Roman"/>
          <w:color w:val="0000FF"/>
        </w:rPr>
      </w:pPr>
    </w:p>
    <w:p w14:paraId="3162D246" w14:textId="3E16F8BA" w:rsidR="004D652B" w:rsidRDefault="004D652B" w:rsidP="00872581">
      <w:pPr>
        <w:pStyle w:val="Textkrper"/>
        <w:tabs>
          <w:tab w:val="left" w:pos="1005"/>
        </w:tabs>
        <w:ind w:left="156"/>
        <w:sectPr w:rsidR="004D652B">
          <w:pgSz w:w="11906" w:h="16838"/>
          <w:pgMar w:top="1440" w:right="1260" w:bottom="280" w:left="1260" w:header="0" w:footer="0" w:gutter="0"/>
          <w:cols w:space="720"/>
          <w:formProt w:val="0"/>
        </w:sectPr>
      </w:pPr>
      <w:r>
        <w:rPr>
          <w:rFonts w:ascii="Times New Roman" w:hAnsi="Times New Roman"/>
          <w:color w:val="0000FF"/>
        </w:rPr>
        <w:tab/>
      </w:r>
      <w:proofErr w:type="spellStart"/>
      <w:r w:rsidRPr="00402E62">
        <w:rPr>
          <w:rFonts w:ascii="Times New Roman" w:hAnsi="Times New Roman"/>
          <w:color w:val="000000" w:themeColor="text1"/>
        </w:rPr>
        <w:t>rmdir</w:t>
      </w:r>
      <w:proofErr w:type="spellEnd"/>
      <w:r w:rsidRPr="00402E62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872581" w:rsidRPr="00402E62">
        <w:rPr>
          <w:rFonts w:ascii="Times New Roman" w:hAnsi="Times New Roman"/>
          <w:color w:val="000000" w:themeColor="text1"/>
        </w:rPr>
        <w:t>Neu</w:t>
      </w:r>
      <w:proofErr w:type="gramEnd"/>
    </w:p>
    <w:tbl>
      <w:tblPr>
        <w:tblStyle w:val="TableNormal"/>
        <w:tblW w:w="9178" w:type="dxa"/>
        <w:tblInd w:w="113" w:type="dxa"/>
        <w:tblLook w:val="01E0" w:firstRow="1" w:lastRow="1" w:firstColumn="1" w:lastColumn="1" w:noHBand="0" w:noVBand="0"/>
      </w:tblPr>
      <w:tblGrid>
        <w:gridCol w:w="236"/>
        <w:gridCol w:w="523"/>
        <w:gridCol w:w="8419"/>
      </w:tblGrid>
      <w:tr w:rsidR="004D652B" w14:paraId="37C3DA2E" w14:textId="77777777" w:rsidTr="004D652B">
        <w:trPr>
          <w:trHeight w:val="667"/>
        </w:trPr>
        <w:tc>
          <w:tcPr>
            <w:tcW w:w="236" w:type="dxa"/>
            <w:hideMark/>
          </w:tcPr>
          <w:p w14:paraId="37298E9D" w14:textId="77777777" w:rsidR="004D652B" w:rsidRDefault="004D652B" w:rsidP="00872581">
            <w:pPr>
              <w:pStyle w:val="TableParagraph"/>
              <w:spacing w:before="0" w:line="244" w:lineRule="exact"/>
              <w:ind w:right="25"/>
              <w:jc w:val="left"/>
            </w:pPr>
            <w:r>
              <w:rPr>
                <w:color w:val="0000FF"/>
              </w:rPr>
              <w:lastRenderedPageBreak/>
              <w:t>Ü</w:t>
            </w:r>
          </w:p>
        </w:tc>
        <w:tc>
          <w:tcPr>
            <w:tcW w:w="523" w:type="dxa"/>
            <w:hideMark/>
          </w:tcPr>
          <w:p w14:paraId="5050E5F1" w14:textId="77777777" w:rsidR="004D652B" w:rsidRDefault="004D652B">
            <w:pPr>
              <w:pStyle w:val="TableParagraph"/>
              <w:spacing w:before="0" w:line="244" w:lineRule="exact"/>
              <w:ind w:left="26"/>
              <w:jc w:val="left"/>
            </w:pPr>
            <w:r>
              <w:rPr>
                <w:color w:val="0000FF"/>
              </w:rPr>
              <w:t>6:</w:t>
            </w:r>
          </w:p>
        </w:tc>
        <w:tc>
          <w:tcPr>
            <w:tcW w:w="8419" w:type="dxa"/>
          </w:tcPr>
          <w:p w14:paraId="4A921E46" w14:textId="77777777" w:rsidR="004D652B" w:rsidRDefault="004D652B">
            <w:pPr>
              <w:pStyle w:val="TableParagraph"/>
              <w:spacing w:before="0"/>
              <w:ind w:left="139"/>
              <w:jc w:val="left"/>
            </w:pPr>
            <w:r>
              <w:rPr>
                <w:color w:val="0000FF"/>
              </w:rPr>
              <w:t>Erstellen Sie in „</w:t>
            </w:r>
            <w:r>
              <w:rPr>
                <w:rFonts w:ascii="Courier New" w:hAnsi="Courier New"/>
                <w:color w:val="0000FF"/>
              </w:rPr>
              <w:t>c:\Sicherung</w:t>
            </w:r>
            <w:r>
              <w:rPr>
                <w:color w:val="0000FF"/>
              </w:rPr>
              <w:t>“ (siehe auch Ü 1) einen weiteren Unterordner mit dem Namen „</w:t>
            </w:r>
            <w:r>
              <w:rPr>
                <w:rFonts w:ascii="Courier New" w:hAnsi="Courier New"/>
                <w:color w:val="0000FF"/>
              </w:rPr>
              <w:t>Oktober</w:t>
            </w:r>
            <w:r>
              <w:rPr>
                <w:color w:val="0000FF"/>
              </w:rPr>
              <w:t>“!</w:t>
            </w:r>
          </w:p>
          <w:p w14:paraId="62A04775" w14:textId="77777777" w:rsidR="004D652B" w:rsidRDefault="004D652B">
            <w:pPr>
              <w:pStyle w:val="TableParagraph"/>
              <w:spacing w:before="0"/>
              <w:ind w:left="139"/>
              <w:jc w:val="left"/>
              <w:rPr>
                <w:color w:val="0000FF"/>
              </w:rPr>
            </w:pPr>
          </w:p>
          <w:p w14:paraId="39E24027" w14:textId="77777777" w:rsidR="004D652B" w:rsidRDefault="004D652B">
            <w:pPr>
              <w:pStyle w:val="TableParagraph"/>
              <w:spacing w:before="0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mkdir</w:t>
            </w:r>
            <w:proofErr w:type="spellEnd"/>
            <w:r w:rsidRPr="00402E62">
              <w:rPr>
                <w:color w:val="000000" w:themeColor="text1"/>
              </w:rPr>
              <w:t xml:space="preserve"> C:\Sicherung\Oktober</w:t>
            </w:r>
          </w:p>
        </w:tc>
      </w:tr>
      <w:tr w:rsidR="004D652B" w14:paraId="6217C6A6" w14:textId="77777777" w:rsidTr="004D652B">
        <w:trPr>
          <w:trHeight w:val="523"/>
        </w:trPr>
        <w:tc>
          <w:tcPr>
            <w:tcW w:w="236" w:type="dxa"/>
            <w:hideMark/>
          </w:tcPr>
          <w:p w14:paraId="6F95F185" w14:textId="77777777" w:rsidR="004D652B" w:rsidRDefault="004D652B">
            <w:pPr>
              <w:pStyle w:val="TableParagraph"/>
              <w:spacing w:before="121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665F8136" w14:textId="77777777" w:rsidR="004D652B" w:rsidRDefault="004D652B">
            <w:pPr>
              <w:pStyle w:val="TableParagraph"/>
              <w:spacing w:before="121"/>
              <w:ind w:right="140"/>
            </w:pPr>
            <w:r>
              <w:rPr>
                <w:color w:val="0000FF"/>
              </w:rPr>
              <w:t>7:</w:t>
            </w:r>
          </w:p>
        </w:tc>
        <w:tc>
          <w:tcPr>
            <w:tcW w:w="8419" w:type="dxa"/>
            <w:hideMark/>
          </w:tcPr>
          <w:p w14:paraId="78ECE53B" w14:textId="77777777" w:rsidR="004D652B" w:rsidRDefault="004D652B">
            <w:pPr>
              <w:pStyle w:val="TableParagraph"/>
              <w:spacing w:before="121"/>
              <w:ind w:left="139"/>
              <w:jc w:val="left"/>
            </w:pPr>
            <w:r>
              <w:rPr>
                <w:color w:val="0000FF"/>
              </w:rPr>
              <w:t>Kopieren Sie alle INI- Datei aus dem Ordner „</w:t>
            </w:r>
            <w:proofErr w:type="spellStart"/>
            <w:r>
              <w:rPr>
                <w:rFonts w:ascii="Courier New" w:hAnsi="Courier New"/>
                <w:color w:val="0000FF"/>
              </w:rPr>
              <w:t>windows</w:t>
            </w:r>
            <w:proofErr w:type="spellEnd"/>
            <w:r>
              <w:rPr>
                <w:rFonts w:ascii="Courier New" w:hAnsi="Courier New"/>
                <w:color w:val="0000FF"/>
              </w:rPr>
              <w:t>“</w:t>
            </w:r>
            <w:r>
              <w:rPr>
                <w:rFonts w:ascii="Courier New" w:hAnsi="Courier New"/>
                <w:color w:val="0000FF"/>
                <w:spacing w:val="-94"/>
              </w:rPr>
              <w:t xml:space="preserve"> </w:t>
            </w:r>
            <w:r>
              <w:rPr>
                <w:color w:val="0000FF"/>
              </w:rPr>
              <w:t>in den Ordner „</w:t>
            </w:r>
            <w:r>
              <w:rPr>
                <w:rFonts w:ascii="Courier New" w:hAnsi="Courier New"/>
                <w:color w:val="0000FF"/>
              </w:rPr>
              <w:t>Sicherung</w:t>
            </w:r>
            <w:r>
              <w:rPr>
                <w:color w:val="0000FF"/>
              </w:rPr>
              <w:t>“.</w:t>
            </w:r>
          </w:p>
          <w:p w14:paraId="332308DD" w14:textId="7B58DD71" w:rsidR="004D652B" w:rsidRDefault="004D652B">
            <w:pPr>
              <w:pStyle w:val="TableParagraph"/>
              <w:spacing w:before="121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copy</w:t>
            </w:r>
            <w:proofErr w:type="spellEnd"/>
            <w:r w:rsidRPr="00402E62">
              <w:rPr>
                <w:color w:val="000000" w:themeColor="text1"/>
              </w:rPr>
              <w:t xml:space="preserve"> C:\</w:t>
            </w:r>
            <w:r w:rsidR="00326423">
              <w:rPr>
                <w:color w:val="000000" w:themeColor="text1"/>
              </w:rPr>
              <w:t>W</w:t>
            </w:r>
            <w:r w:rsidRPr="00402E62">
              <w:rPr>
                <w:color w:val="000000" w:themeColor="text1"/>
              </w:rPr>
              <w:t>indows C:\Sicherung</w:t>
            </w:r>
          </w:p>
        </w:tc>
      </w:tr>
      <w:tr w:rsidR="004D652B" w14:paraId="03FD1672" w14:textId="77777777" w:rsidTr="004D652B">
        <w:trPr>
          <w:trHeight w:val="757"/>
        </w:trPr>
        <w:tc>
          <w:tcPr>
            <w:tcW w:w="236" w:type="dxa"/>
            <w:hideMark/>
          </w:tcPr>
          <w:p w14:paraId="452CA945" w14:textId="77777777" w:rsidR="004D652B" w:rsidRDefault="004D652B">
            <w:pPr>
              <w:pStyle w:val="TableParagraph"/>
              <w:spacing w:before="121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5D66832C" w14:textId="77777777" w:rsidR="004D652B" w:rsidRDefault="004D652B">
            <w:pPr>
              <w:pStyle w:val="TableParagraph"/>
              <w:spacing w:before="121"/>
              <w:ind w:right="140"/>
            </w:pPr>
            <w:r>
              <w:rPr>
                <w:color w:val="0000FF"/>
              </w:rPr>
              <w:t>8:</w:t>
            </w:r>
          </w:p>
        </w:tc>
        <w:tc>
          <w:tcPr>
            <w:tcW w:w="8419" w:type="dxa"/>
            <w:hideMark/>
          </w:tcPr>
          <w:p w14:paraId="40C31749" w14:textId="77777777" w:rsidR="004D652B" w:rsidRDefault="004D652B">
            <w:pPr>
              <w:pStyle w:val="TableParagraph"/>
              <w:spacing w:before="121"/>
              <w:ind w:left="139"/>
              <w:jc w:val="left"/>
            </w:pPr>
            <w:r>
              <w:rPr>
                <w:color w:val="0000FF"/>
              </w:rPr>
              <w:t>Wie viele Dateien sind im Ordner „c:\</w:t>
            </w:r>
            <w:proofErr w:type="spellStart"/>
            <w:r>
              <w:rPr>
                <w:color w:val="0000FF"/>
              </w:rPr>
              <w:t>sicherung</w:t>
            </w:r>
            <w:proofErr w:type="spellEnd"/>
            <w:r>
              <w:rPr>
                <w:color w:val="0000FF"/>
              </w:rPr>
              <w:t xml:space="preserve">“. Wie lautet der </w:t>
            </w:r>
            <w:proofErr w:type="gramStart"/>
            <w:r>
              <w:rPr>
                <w:color w:val="0000FF"/>
              </w:rPr>
              <w:t>Befehl</w:t>
            </w:r>
            <w:proofErr w:type="gramEnd"/>
            <w:r>
              <w:rPr>
                <w:color w:val="0000FF"/>
              </w:rPr>
              <w:t xml:space="preserve"> um die Dateien anzuzeigen?</w:t>
            </w:r>
          </w:p>
          <w:p w14:paraId="17611F5E" w14:textId="0BC4C8BA" w:rsidR="004D652B" w:rsidRDefault="00A833B3">
            <w:pPr>
              <w:pStyle w:val="TableParagraph"/>
              <w:spacing w:before="121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l</w:t>
            </w:r>
            <w:r w:rsidR="004015E7" w:rsidRPr="00402E62">
              <w:rPr>
                <w:color w:val="000000" w:themeColor="text1"/>
              </w:rPr>
              <w:t>s</w:t>
            </w:r>
            <w:proofErr w:type="spellEnd"/>
            <w:r w:rsidR="004015E7" w:rsidRPr="00402E62">
              <w:rPr>
                <w:color w:val="000000" w:themeColor="text1"/>
              </w:rPr>
              <w:t xml:space="preserve"> C:\Sicherungen</w:t>
            </w:r>
          </w:p>
        </w:tc>
      </w:tr>
      <w:tr w:rsidR="004D652B" w14:paraId="3489982E" w14:textId="77777777" w:rsidTr="004D652B">
        <w:trPr>
          <w:trHeight w:val="758"/>
        </w:trPr>
        <w:tc>
          <w:tcPr>
            <w:tcW w:w="236" w:type="dxa"/>
            <w:hideMark/>
          </w:tcPr>
          <w:p w14:paraId="1F52B6DC" w14:textId="77777777" w:rsidR="004D652B" w:rsidRDefault="004D652B">
            <w:pPr>
              <w:pStyle w:val="TableParagraph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433DC62D" w14:textId="77777777" w:rsidR="004D652B" w:rsidRDefault="004D652B">
            <w:pPr>
              <w:pStyle w:val="TableParagraph"/>
              <w:ind w:right="140"/>
            </w:pPr>
            <w:r>
              <w:rPr>
                <w:color w:val="0000FF"/>
              </w:rPr>
              <w:t>9:</w:t>
            </w:r>
          </w:p>
        </w:tc>
        <w:tc>
          <w:tcPr>
            <w:tcW w:w="8419" w:type="dxa"/>
            <w:hideMark/>
          </w:tcPr>
          <w:p w14:paraId="33E8854A" w14:textId="77777777" w:rsidR="004D652B" w:rsidRDefault="004D652B">
            <w:pPr>
              <w:pStyle w:val="TableParagraph"/>
              <w:ind w:left="139"/>
              <w:jc w:val="left"/>
            </w:pPr>
            <w:r>
              <w:rPr>
                <w:color w:val="0000FF"/>
              </w:rPr>
              <w:t xml:space="preserve">In welchem Ordner auf der Festplatte befindet sich die Datei notepad.exe? Wie lautet der </w:t>
            </w:r>
            <w:proofErr w:type="gramStart"/>
            <w:r>
              <w:rPr>
                <w:color w:val="0000FF"/>
              </w:rPr>
              <w:t>Befehl</w:t>
            </w:r>
            <w:proofErr w:type="gramEnd"/>
            <w:r>
              <w:rPr>
                <w:color w:val="0000FF"/>
              </w:rPr>
              <w:t xml:space="preserve"> um nach dieser Datei in allen Unterverzeichnissen zu suchen</w:t>
            </w:r>
          </w:p>
          <w:p w14:paraId="7A4E32A8" w14:textId="3DC0A2F7" w:rsidR="004D652B" w:rsidRPr="00402E62" w:rsidRDefault="004D652B">
            <w:pPr>
              <w:pStyle w:val="TableParagraph"/>
              <w:ind w:left="139"/>
              <w:jc w:val="left"/>
              <w:rPr>
                <w:color w:val="000000" w:themeColor="text1"/>
                <w:lang w:val="en-US"/>
              </w:rPr>
            </w:pPr>
            <w:hyperlink>
              <w:r w:rsidRPr="00402E62">
                <w:rPr>
                  <w:rStyle w:val="InternetLink"/>
                  <w:color w:val="000000" w:themeColor="text1"/>
                  <w:u w:val="none"/>
                </w:rPr>
                <w:t>C:\</w:t>
              </w:r>
              <w:r w:rsidR="00326423">
                <w:rPr>
                  <w:rStyle w:val="InternetLink"/>
                  <w:color w:val="000000" w:themeColor="text1"/>
                  <w:u w:val="none"/>
                </w:rPr>
                <w:t>W</w:t>
              </w:r>
              <w:r w:rsidRPr="00402E62">
                <w:rPr>
                  <w:rStyle w:val="InternetLink"/>
                  <w:color w:val="000000" w:themeColor="text1"/>
                  <w:u w:val="none"/>
                </w:rPr>
                <w:t>indows</w:t>
              </w:r>
            </w:hyperlink>
          </w:p>
          <w:p w14:paraId="24FA61E0" w14:textId="77777777" w:rsidR="004D652B" w:rsidRDefault="004D652B">
            <w:pPr>
              <w:pStyle w:val="TableParagraph"/>
              <w:ind w:left="139"/>
              <w:jc w:val="left"/>
              <w:rPr>
                <w:lang w:val="en-US"/>
              </w:rPr>
            </w:pPr>
            <w:r w:rsidRPr="00402E62">
              <w:rPr>
                <w:color w:val="000000" w:themeColor="text1"/>
                <w:lang w:val="en-US"/>
              </w:rPr>
              <w:t>where notepad.exe</w:t>
            </w:r>
          </w:p>
        </w:tc>
      </w:tr>
      <w:tr w:rsidR="004D652B" w14:paraId="5F3B25F1" w14:textId="77777777" w:rsidTr="004D652B">
        <w:trPr>
          <w:trHeight w:val="506"/>
        </w:trPr>
        <w:tc>
          <w:tcPr>
            <w:tcW w:w="236" w:type="dxa"/>
            <w:hideMark/>
          </w:tcPr>
          <w:p w14:paraId="1D9FF355" w14:textId="77777777" w:rsidR="004D652B" w:rsidRDefault="004D652B">
            <w:pPr>
              <w:pStyle w:val="TableParagraph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1C46B675" w14:textId="77777777" w:rsidR="004D652B" w:rsidRDefault="004D652B">
            <w:pPr>
              <w:pStyle w:val="TableParagraph"/>
              <w:ind w:right="140"/>
            </w:pPr>
            <w:r>
              <w:rPr>
                <w:color w:val="0000FF"/>
              </w:rPr>
              <w:t>10:</w:t>
            </w:r>
          </w:p>
        </w:tc>
        <w:tc>
          <w:tcPr>
            <w:tcW w:w="8419" w:type="dxa"/>
            <w:hideMark/>
          </w:tcPr>
          <w:p w14:paraId="5FD27148" w14:textId="77777777" w:rsidR="004D652B" w:rsidRDefault="004D652B">
            <w:pPr>
              <w:pStyle w:val="TableParagraph"/>
              <w:ind w:left="139"/>
              <w:jc w:val="left"/>
            </w:pPr>
            <w:r>
              <w:rPr>
                <w:color w:val="0000FF"/>
              </w:rPr>
              <w:t>Kopieren Sie die Datei „notepad.exe“ in den Ordner „c:\Dokumente\Neu“!</w:t>
            </w:r>
          </w:p>
          <w:p w14:paraId="2750BBA3" w14:textId="72212DA7" w:rsidR="004D652B" w:rsidRDefault="00402E62">
            <w:pPr>
              <w:pStyle w:val="TableParagraph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c</w:t>
            </w:r>
            <w:r w:rsidR="004D652B" w:rsidRPr="00402E62">
              <w:rPr>
                <w:color w:val="000000" w:themeColor="text1"/>
              </w:rPr>
              <w:t>opy</w:t>
            </w:r>
            <w:proofErr w:type="spellEnd"/>
            <w:r w:rsidR="004D652B" w:rsidRPr="00402E62">
              <w:rPr>
                <w:color w:val="000000" w:themeColor="text1"/>
              </w:rPr>
              <w:t xml:space="preserve"> C:\</w:t>
            </w:r>
            <w:r w:rsidR="00326423">
              <w:rPr>
                <w:color w:val="000000" w:themeColor="text1"/>
              </w:rPr>
              <w:t>W</w:t>
            </w:r>
            <w:r w:rsidR="004D652B" w:rsidRPr="00402E62">
              <w:rPr>
                <w:color w:val="000000" w:themeColor="text1"/>
              </w:rPr>
              <w:t>indows\notepad.exe C:\Dokumente\Neu</w:t>
            </w:r>
          </w:p>
        </w:tc>
      </w:tr>
      <w:tr w:rsidR="004D652B" w14:paraId="5D0DEADC" w14:textId="77777777" w:rsidTr="004D652B">
        <w:trPr>
          <w:trHeight w:val="506"/>
        </w:trPr>
        <w:tc>
          <w:tcPr>
            <w:tcW w:w="236" w:type="dxa"/>
            <w:hideMark/>
          </w:tcPr>
          <w:p w14:paraId="7B2B848F" w14:textId="77777777" w:rsidR="004D652B" w:rsidRDefault="004D652B">
            <w:pPr>
              <w:pStyle w:val="TableParagraph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4F89655F" w14:textId="77777777" w:rsidR="004D652B" w:rsidRDefault="004D652B">
            <w:pPr>
              <w:pStyle w:val="TableParagraph"/>
              <w:ind w:right="140"/>
            </w:pPr>
            <w:r>
              <w:rPr>
                <w:color w:val="0000FF"/>
              </w:rPr>
              <w:t>11:</w:t>
            </w:r>
          </w:p>
        </w:tc>
        <w:tc>
          <w:tcPr>
            <w:tcW w:w="8419" w:type="dxa"/>
            <w:hideMark/>
          </w:tcPr>
          <w:p w14:paraId="6502DE6D" w14:textId="77777777" w:rsidR="004D652B" w:rsidRDefault="004D652B">
            <w:pPr>
              <w:pStyle w:val="TableParagraph"/>
              <w:ind w:left="139"/>
              <w:jc w:val="left"/>
            </w:pPr>
            <w:r>
              <w:rPr>
                <w:color w:val="0000FF"/>
              </w:rPr>
              <w:t>Geben Sie den Inhalt der Datei „system.ini“ auf dem Bildschirm aus!</w:t>
            </w:r>
          </w:p>
          <w:p w14:paraId="3A1BF189" w14:textId="69A2AC34" w:rsidR="004D652B" w:rsidRDefault="008B103B">
            <w:pPr>
              <w:pStyle w:val="TableParagraph"/>
              <w:ind w:left="139"/>
              <w:jc w:val="left"/>
              <w:rPr>
                <w:lang w:val="en-US"/>
              </w:rPr>
            </w:pPr>
            <w:r w:rsidRPr="00402E62">
              <w:rPr>
                <w:color w:val="000000" w:themeColor="text1"/>
                <w:lang w:val="en-US"/>
              </w:rPr>
              <w:t>c</w:t>
            </w:r>
            <w:r w:rsidR="002B5955" w:rsidRPr="00402E62">
              <w:rPr>
                <w:color w:val="000000" w:themeColor="text1"/>
                <w:lang w:val="en-US"/>
              </w:rPr>
              <w:t xml:space="preserve">at </w:t>
            </w:r>
            <w:r w:rsidR="004D652B" w:rsidRPr="00402E62">
              <w:rPr>
                <w:color w:val="000000" w:themeColor="text1"/>
                <w:lang w:val="en-US"/>
              </w:rPr>
              <w:t>system.ini</w:t>
            </w:r>
          </w:p>
        </w:tc>
      </w:tr>
      <w:tr w:rsidR="004D652B" w14:paraId="52D1C3FF" w14:textId="77777777" w:rsidTr="004D652B">
        <w:trPr>
          <w:trHeight w:val="505"/>
        </w:trPr>
        <w:tc>
          <w:tcPr>
            <w:tcW w:w="236" w:type="dxa"/>
            <w:hideMark/>
          </w:tcPr>
          <w:p w14:paraId="79F7EECF" w14:textId="77777777" w:rsidR="004D652B" w:rsidRDefault="004D652B">
            <w:pPr>
              <w:pStyle w:val="TableParagraph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379162D3" w14:textId="77777777" w:rsidR="004D652B" w:rsidRDefault="004D652B">
            <w:pPr>
              <w:pStyle w:val="TableParagraph"/>
              <w:ind w:right="140"/>
            </w:pPr>
            <w:r>
              <w:rPr>
                <w:color w:val="0000FF"/>
              </w:rPr>
              <w:t>12:</w:t>
            </w:r>
          </w:p>
        </w:tc>
        <w:tc>
          <w:tcPr>
            <w:tcW w:w="8419" w:type="dxa"/>
            <w:hideMark/>
          </w:tcPr>
          <w:p w14:paraId="5F891A95" w14:textId="77777777" w:rsidR="004D652B" w:rsidRDefault="004D652B">
            <w:pPr>
              <w:pStyle w:val="TableParagraph"/>
              <w:ind w:left="139"/>
              <w:jc w:val="left"/>
            </w:pPr>
            <w:r>
              <w:rPr>
                <w:color w:val="0000FF"/>
              </w:rPr>
              <w:t>Wie viele Dateien im Ordner „c:\Windows“ gibt es, deren erster Buchstabe ein „A“ ist.</w:t>
            </w:r>
          </w:p>
          <w:p w14:paraId="29CDAF7B" w14:textId="47677F85" w:rsidR="004D652B" w:rsidRDefault="004D652B">
            <w:pPr>
              <w:pStyle w:val="TableParagraph"/>
              <w:ind w:left="139"/>
              <w:jc w:val="left"/>
            </w:pPr>
            <w:r w:rsidRPr="008B103B">
              <w:rPr>
                <w:color w:val="000000" w:themeColor="text1"/>
              </w:rPr>
              <w:t xml:space="preserve">36, dir </w:t>
            </w:r>
            <w:hyperlink r:id="rId6" w:history="1">
              <w:r w:rsidRPr="008B103B">
                <w:rPr>
                  <w:rStyle w:val="InternetLink"/>
                  <w:color w:val="000000" w:themeColor="text1"/>
                  <w:u w:val="none"/>
                </w:rPr>
                <w:t>c:\</w:t>
              </w:r>
              <w:r w:rsidR="00326423">
                <w:rPr>
                  <w:rStyle w:val="InternetLink"/>
                  <w:color w:val="000000" w:themeColor="text1"/>
                  <w:u w:val="none"/>
                </w:rPr>
                <w:t>W</w:t>
              </w:r>
              <w:r w:rsidRPr="008B103B">
                <w:rPr>
                  <w:rStyle w:val="InternetLink"/>
                  <w:color w:val="000000" w:themeColor="text1"/>
                  <w:u w:val="none"/>
                </w:rPr>
                <w:t>indows</w:t>
              </w:r>
            </w:hyperlink>
            <w:r w:rsidRPr="008B103B">
              <w:rPr>
                <w:color w:val="000000" w:themeColor="text1"/>
              </w:rPr>
              <w:t xml:space="preserve"> „a*“</w:t>
            </w:r>
          </w:p>
        </w:tc>
      </w:tr>
      <w:tr w:rsidR="004D652B" w14:paraId="1486472E" w14:textId="77777777" w:rsidTr="004D652B">
        <w:trPr>
          <w:trHeight w:val="505"/>
        </w:trPr>
        <w:tc>
          <w:tcPr>
            <w:tcW w:w="236" w:type="dxa"/>
            <w:hideMark/>
          </w:tcPr>
          <w:p w14:paraId="5458DDF5" w14:textId="77777777" w:rsidR="004D652B" w:rsidRDefault="004D652B">
            <w:pPr>
              <w:pStyle w:val="TableParagraph"/>
              <w:spacing w:before="121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7047F56A" w14:textId="77777777" w:rsidR="004D652B" w:rsidRDefault="004D652B">
            <w:pPr>
              <w:pStyle w:val="TableParagraph"/>
              <w:spacing w:before="121"/>
              <w:ind w:right="142"/>
            </w:pPr>
            <w:r>
              <w:rPr>
                <w:color w:val="0000FF"/>
              </w:rPr>
              <w:t>13:</w:t>
            </w:r>
          </w:p>
        </w:tc>
        <w:tc>
          <w:tcPr>
            <w:tcW w:w="8419" w:type="dxa"/>
            <w:hideMark/>
          </w:tcPr>
          <w:p w14:paraId="139ED58D" w14:textId="77777777" w:rsidR="004D652B" w:rsidRDefault="004D652B">
            <w:pPr>
              <w:pStyle w:val="TableParagraph"/>
              <w:spacing w:before="121"/>
              <w:ind w:left="139"/>
              <w:jc w:val="left"/>
            </w:pPr>
            <w:r>
              <w:rPr>
                <w:color w:val="0000FF"/>
              </w:rPr>
              <w:t>Für wie viele Zeichen steht der Platzhalter „?“!</w:t>
            </w:r>
          </w:p>
          <w:p w14:paraId="4F734761" w14:textId="04C79CBE" w:rsidR="004D652B" w:rsidRDefault="008B103B">
            <w:pPr>
              <w:pStyle w:val="TableParagraph"/>
              <w:spacing w:before="121"/>
              <w:ind w:left="139"/>
              <w:jc w:val="left"/>
            </w:pPr>
            <w:r>
              <w:t>eines</w:t>
            </w:r>
          </w:p>
        </w:tc>
      </w:tr>
      <w:tr w:rsidR="004D652B" w14:paraId="0AD4DB2E" w14:textId="77777777" w:rsidTr="004D652B">
        <w:trPr>
          <w:trHeight w:val="759"/>
        </w:trPr>
        <w:tc>
          <w:tcPr>
            <w:tcW w:w="236" w:type="dxa"/>
            <w:hideMark/>
          </w:tcPr>
          <w:p w14:paraId="7E657B9C" w14:textId="77777777" w:rsidR="004D652B" w:rsidRDefault="004D652B">
            <w:pPr>
              <w:pStyle w:val="TableParagraph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16440FF4" w14:textId="77777777" w:rsidR="004D652B" w:rsidRDefault="004D652B">
            <w:pPr>
              <w:pStyle w:val="TableParagraph"/>
              <w:ind w:right="140"/>
            </w:pPr>
            <w:r>
              <w:rPr>
                <w:color w:val="0000FF"/>
              </w:rPr>
              <w:t>14:</w:t>
            </w:r>
          </w:p>
        </w:tc>
        <w:tc>
          <w:tcPr>
            <w:tcW w:w="8419" w:type="dxa"/>
            <w:hideMark/>
          </w:tcPr>
          <w:p w14:paraId="4C24B5EB" w14:textId="77777777" w:rsidR="004D652B" w:rsidRDefault="004D652B">
            <w:pPr>
              <w:pStyle w:val="TableParagraph"/>
              <w:ind w:left="139"/>
              <w:jc w:val="left"/>
            </w:pPr>
            <w:r>
              <w:rPr>
                <w:color w:val="0000FF"/>
              </w:rPr>
              <w:t xml:space="preserve">Welchen Befehl verwenden </w:t>
            </w:r>
            <w:proofErr w:type="gramStart"/>
            <w:r>
              <w:rPr>
                <w:color w:val="0000FF"/>
              </w:rPr>
              <w:t>Sie</w:t>
            </w:r>
            <w:proofErr w:type="gramEnd"/>
            <w:r>
              <w:rPr>
                <w:color w:val="0000FF"/>
              </w:rPr>
              <w:t xml:space="preserve"> wenn Sie „baumartig“ kopieren wollen (Kopieren mit Unterverzeichnissen</w:t>
            </w:r>
          </w:p>
          <w:p w14:paraId="3763CDA4" w14:textId="77777777" w:rsidR="004D652B" w:rsidRDefault="004D652B">
            <w:pPr>
              <w:pStyle w:val="TableParagraph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xcopy</w:t>
            </w:r>
            <w:proofErr w:type="spellEnd"/>
          </w:p>
        </w:tc>
      </w:tr>
      <w:tr w:rsidR="004D652B" w14:paraId="197AA61A" w14:textId="77777777" w:rsidTr="004D652B">
        <w:trPr>
          <w:trHeight w:val="374"/>
        </w:trPr>
        <w:tc>
          <w:tcPr>
            <w:tcW w:w="236" w:type="dxa"/>
            <w:hideMark/>
          </w:tcPr>
          <w:p w14:paraId="22E93BF2" w14:textId="77777777" w:rsidR="004D652B" w:rsidRDefault="004D652B">
            <w:pPr>
              <w:pStyle w:val="TableParagraph"/>
              <w:spacing w:before="121" w:line="233" w:lineRule="exact"/>
              <w:ind w:right="25"/>
            </w:pPr>
            <w:r>
              <w:rPr>
                <w:color w:val="0000FF"/>
              </w:rPr>
              <w:t>Ü</w:t>
            </w:r>
          </w:p>
        </w:tc>
        <w:tc>
          <w:tcPr>
            <w:tcW w:w="523" w:type="dxa"/>
            <w:hideMark/>
          </w:tcPr>
          <w:p w14:paraId="68AD6A49" w14:textId="77777777" w:rsidR="004D652B" w:rsidRDefault="004D652B">
            <w:pPr>
              <w:pStyle w:val="TableParagraph"/>
              <w:spacing w:before="121" w:line="233" w:lineRule="exact"/>
              <w:ind w:left="26"/>
              <w:jc w:val="left"/>
            </w:pPr>
            <w:r>
              <w:rPr>
                <w:color w:val="0000FF"/>
              </w:rPr>
              <w:t>15:</w:t>
            </w:r>
          </w:p>
        </w:tc>
        <w:tc>
          <w:tcPr>
            <w:tcW w:w="8419" w:type="dxa"/>
            <w:hideMark/>
          </w:tcPr>
          <w:p w14:paraId="5FD35546" w14:textId="77777777" w:rsidR="004D652B" w:rsidRDefault="004D652B">
            <w:pPr>
              <w:pStyle w:val="TableParagraph"/>
              <w:spacing w:before="121" w:line="233" w:lineRule="exact"/>
              <w:ind w:left="139"/>
              <w:jc w:val="left"/>
            </w:pPr>
            <w:r>
              <w:rPr>
                <w:color w:val="0000FF"/>
              </w:rPr>
              <w:t xml:space="preserve">Wozu kann </w:t>
            </w:r>
            <w:proofErr w:type="spellStart"/>
            <w:r>
              <w:rPr>
                <w:color w:val="0000FF"/>
              </w:rPr>
              <w:t>Robocopy</w:t>
            </w:r>
            <w:proofErr w:type="spellEnd"/>
            <w:r>
              <w:rPr>
                <w:color w:val="0000FF"/>
              </w:rPr>
              <w:t xml:space="preserve"> verwendet werden und worin liegt der Unterschied zu </w:t>
            </w:r>
            <w:proofErr w:type="spellStart"/>
            <w:r>
              <w:rPr>
                <w:color w:val="0000FF"/>
              </w:rPr>
              <w:t>copy</w:t>
            </w:r>
            <w:proofErr w:type="spellEnd"/>
            <w:r>
              <w:rPr>
                <w:color w:val="0000FF"/>
              </w:rPr>
              <w:t>?</w:t>
            </w:r>
          </w:p>
          <w:p w14:paraId="497B47B4" w14:textId="0553285F" w:rsidR="004D652B" w:rsidRDefault="00402E62">
            <w:pPr>
              <w:pStyle w:val="TableParagraph"/>
              <w:spacing w:before="121" w:line="233" w:lineRule="exact"/>
              <w:ind w:left="139"/>
              <w:jc w:val="left"/>
            </w:pPr>
            <w:proofErr w:type="spellStart"/>
            <w:r w:rsidRPr="00402E62">
              <w:rPr>
                <w:color w:val="000000" w:themeColor="text1"/>
              </w:rPr>
              <w:t>Robocopy</w:t>
            </w:r>
            <w:proofErr w:type="spellEnd"/>
            <w:r w:rsidRPr="00402E62">
              <w:rPr>
                <w:color w:val="000000" w:themeColor="text1"/>
              </w:rPr>
              <w:t xml:space="preserve"> bricht bei einem Fehler nicht ab und kann das </w:t>
            </w:r>
            <w:proofErr w:type="spellStart"/>
            <w:r w:rsidRPr="00402E62">
              <w:rPr>
                <w:color w:val="000000" w:themeColor="text1"/>
              </w:rPr>
              <w:t>geschenen</w:t>
            </w:r>
            <w:proofErr w:type="spellEnd"/>
            <w:r w:rsidRPr="00402E62">
              <w:rPr>
                <w:color w:val="000000" w:themeColor="text1"/>
              </w:rPr>
              <w:t xml:space="preserve"> bei bedarf</w:t>
            </w:r>
          </w:p>
        </w:tc>
      </w:tr>
    </w:tbl>
    <w:p w14:paraId="0D6BDA5A" w14:textId="77777777" w:rsidR="001572D7" w:rsidRDefault="001572D7" w:rsidP="001572D7"/>
    <w:sectPr w:rsidR="001572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661"/>
    <w:multiLevelType w:val="hybridMultilevel"/>
    <w:tmpl w:val="36245548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903"/>
    <w:multiLevelType w:val="hybridMultilevel"/>
    <w:tmpl w:val="71928218"/>
    <w:lvl w:ilvl="0" w:tplc="FF842E6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A4C"/>
    <w:multiLevelType w:val="hybridMultilevel"/>
    <w:tmpl w:val="12D01046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1EB6"/>
    <w:multiLevelType w:val="hybridMultilevel"/>
    <w:tmpl w:val="5DFC262E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35E6"/>
    <w:multiLevelType w:val="hybridMultilevel"/>
    <w:tmpl w:val="C9EE238E"/>
    <w:lvl w:ilvl="0" w:tplc="F0E8A01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7F94"/>
    <w:multiLevelType w:val="hybridMultilevel"/>
    <w:tmpl w:val="4BD45D90"/>
    <w:lvl w:ilvl="0" w:tplc="FF842E68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E27F0E"/>
    <w:multiLevelType w:val="hybridMultilevel"/>
    <w:tmpl w:val="60703410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77229"/>
    <w:multiLevelType w:val="hybridMultilevel"/>
    <w:tmpl w:val="B4141176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6000D"/>
    <w:multiLevelType w:val="hybridMultilevel"/>
    <w:tmpl w:val="EA927A64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2244F"/>
    <w:multiLevelType w:val="hybridMultilevel"/>
    <w:tmpl w:val="69A42DF8"/>
    <w:lvl w:ilvl="0" w:tplc="FF842E68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EB3B94"/>
    <w:multiLevelType w:val="hybridMultilevel"/>
    <w:tmpl w:val="2D5A58A6"/>
    <w:lvl w:ilvl="0" w:tplc="3182D1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42E6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97783"/>
    <w:multiLevelType w:val="hybridMultilevel"/>
    <w:tmpl w:val="D4C29ECE"/>
    <w:lvl w:ilvl="0" w:tplc="3182D1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842E6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F"/>
    <w:rsid w:val="001572D7"/>
    <w:rsid w:val="002B5955"/>
    <w:rsid w:val="00326423"/>
    <w:rsid w:val="003A72B8"/>
    <w:rsid w:val="004015E7"/>
    <w:rsid w:val="00402E62"/>
    <w:rsid w:val="004D652B"/>
    <w:rsid w:val="004D6DCF"/>
    <w:rsid w:val="004F2456"/>
    <w:rsid w:val="00736682"/>
    <w:rsid w:val="007520FF"/>
    <w:rsid w:val="00795626"/>
    <w:rsid w:val="00837558"/>
    <w:rsid w:val="008479DA"/>
    <w:rsid w:val="00870D98"/>
    <w:rsid w:val="00872581"/>
    <w:rsid w:val="00896B96"/>
    <w:rsid w:val="008B103B"/>
    <w:rsid w:val="00987E7B"/>
    <w:rsid w:val="00A833B3"/>
    <w:rsid w:val="00B14CB4"/>
    <w:rsid w:val="00CF194F"/>
    <w:rsid w:val="00E010DA"/>
    <w:rsid w:val="00E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751199"/>
  <w15:chartTrackingRefBased/>
  <w15:docId w15:val="{7756D623-BD89-4E01-AE4C-9A9F0BCF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2B8"/>
    <w:pPr>
      <w:ind w:left="720"/>
      <w:contextualSpacing/>
    </w:pPr>
  </w:style>
  <w:style w:type="paragraph" w:styleId="Textkrper">
    <w:name w:val="Body Text"/>
    <w:basedOn w:val="Standard"/>
    <w:link w:val="TextkrperZchn"/>
    <w:uiPriority w:val="1"/>
    <w:unhideWhenUsed/>
    <w:qFormat/>
    <w:rsid w:val="004D652B"/>
    <w:pPr>
      <w:widowControl w:val="0"/>
      <w:spacing w:after="0" w:line="240" w:lineRule="auto"/>
    </w:pPr>
    <w:rPr>
      <w:rFonts w:ascii="Carlito" w:eastAsia="Carlito" w:hAnsi="Carlito" w:cs="Carlito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4D652B"/>
    <w:rPr>
      <w:rFonts w:ascii="Carlito" w:eastAsia="Carlito" w:hAnsi="Carlito" w:cs="Carlito"/>
      <w:lang w:val="de-DE"/>
    </w:rPr>
  </w:style>
  <w:style w:type="paragraph" w:customStyle="1" w:styleId="TableParagraph">
    <w:name w:val="Table Paragraph"/>
    <w:basedOn w:val="Standard"/>
    <w:uiPriority w:val="1"/>
    <w:qFormat/>
    <w:rsid w:val="004D652B"/>
    <w:pPr>
      <w:widowControl w:val="0"/>
      <w:spacing w:before="122" w:after="0" w:line="240" w:lineRule="auto"/>
      <w:jc w:val="right"/>
    </w:pPr>
    <w:rPr>
      <w:rFonts w:ascii="Times New Roman" w:eastAsia="Times New Roman" w:hAnsi="Times New Roman" w:cs="Times New Roman"/>
      <w:lang w:val="de-DE"/>
    </w:rPr>
  </w:style>
  <w:style w:type="character" w:customStyle="1" w:styleId="InternetLink">
    <w:name w:val="Internet Link"/>
    <w:rsid w:val="004D652B"/>
    <w:rPr>
      <w:color w:val="000080"/>
      <w:u w:val="single"/>
    </w:rPr>
  </w:style>
  <w:style w:type="table" w:customStyle="1" w:styleId="TableNormal">
    <w:name w:val="Table Normal"/>
    <w:uiPriority w:val="2"/>
    <w:semiHidden/>
    <w:qFormat/>
    <w:rsid w:val="004D652B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indow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17</cp:revision>
  <dcterms:created xsi:type="dcterms:W3CDTF">2020-11-14T15:35:00Z</dcterms:created>
  <dcterms:modified xsi:type="dcterms:W3CDTF">2020-11-14T16:53:00Z</dcterms:modified>
</cp:coreProperties>
</file>