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C46C" w14:textId="02E44D62" w:rsidR="009967E8" w:rsidRDefault="009967E8" w:rsidP="009967E8">
      <w:pPr>
        <w:ind w:left="720" w:hanging="720"/>
        <w:rPr>
          <w:lang w:val="de-AT"/>
        </w:rPr>
      </w:pPr>
      <w:r>
        <w:rPr>
          <w:lang w:val="de-AT"/>
        </w:rPr>
        <w:t xml:space="preserve">Wofür </w:t>
      </w:r>
      <w:r>
        <w:rPr>
          <w:lang w:val="de-AT"/>
        </w:rPr>
        <w:tab/>
        <w:t xml:space="preserve">=&gt; Nachhaltige Nutzung der Landschaft/des Raumes </w:t>
      </w:r>
      <w:r>
        <w:rPr>
          <w:lang w:val="de-AT"/>
        </w:rPr>
        <w:br/>
        <w:t>=&gt; Schutz vor unkontrollierter Bebauung, etc.</w:t>
      </w:r>
      <w:r>
        <w:rPr>
          <w:lang w:val="de-AT"/>
        </w:rPr>
        <w:br/>
        <w:t xml:space="preserve">=&gt; Landschaftsplanung, </w:t>
      </w:r>
      <w:proofErr w:type="spellStart"/>
      <w:r>
        <w:rPr>
          <w:lang w:val="de-AT"/>
        </w:rPr>
        <w:t>Verlehrsplanung</w:t>
      </w:r>
      <w:proofErr w:type="spellEnd"/>
    </w:p>
    <w:p w14:paraId="79F64E74" w14:textId="77777777" w:rsidR="009967E8" w:rsidRDefault="009967E8">
      <w:pPr>
        <w:rPr>
          <w:lang w:val="de-AT"/>
        </w:rPr>
      </w:pPr>
    </w:p>
    <w:p w14:paraId="2389D158" w14:textId="1936A2E3" w:rsidR="009967E8" w:rsidRDefault="009967E8">
      <w:pPr>
        <w:rPr>
          <w:lang w:val="de-AT"/>
        </w:rPr>
      </w:pPr>
      <w:r>
        <w:rPr>
          <w:lang w:val="de-AT"/>
        </w:rPr>
        <w:t>Ebenen:</w:t>
      </w:r>
    </w:p>
    <w:p w14:paraId="311C8EDF" w14:textId="120B4637" w:rsidR="009967E8" w:rsidRPr="009967E8" w:rsidRDefault="009967E8">
      <w:pPr>
        <w:rPr>
          <w:lang w:val="de-AT"/>
        </w:rPr>
      </w:pPr>
      <w:r>
        <w:rPr>
          <w:lang w:val="de-AT"/>
        </w:rPr>
        <w:t xml:space="preserve">-Bund: Agiert nur </w:t>
      </w:r>
      <w:r w:rsidR="00C733EE">
        <w:rPr>
          <w:lang w:val="de-AT"/>
        </w:rPr>
        <w:t>in den Ramen</w:t>
      </w:r>
      <w:r>
        <w:rPr>
          <w:lang w:val="de-AT"/>
        </w:rPr>
        <w:t xml:space="preserve"> der Bundeskompetenzen (Österreichische Raumordnungskonferenz)</w:t>
      </w:r>
      <w:r>
        <w:rPr>
          <w:lang w:val="de-AT"/>
        </w:rPr>
        <w:br/>
        <w:t>-Länder:</w:t>
      </w:r>
      <w:r w:rsidR="00690DBF">
        <w:rPr>
          <w:lang w:val="de-AT"/>
        </w:rPr>
        <w:t xml:space="preserve"> Erlassen Gesetzliche Grundlagen zur Raumordnung</w:t>
      </w:r>
      <w:r>
        <w:rPr>
          <w:lang w:val="de-AT"/>
        </w:rPr>
        <w:br/>
        <w:t>-Gemeinde:</w:t>
      </w:r>
      <w:r w:rsidR="00690DBF">
        <w:rPr>
          <w:lang w:val="de-AT"/>
        </w:rPr>
        <w:t xml:space="preserve"> Umsetzung der Örtlichen Raumordnung</w:t>
      </w:r>
      <w:r w:rsidR="00C733EE">
        <w:rPr>
          <w:lang w:val="de-AT"/>
        </w:rPr>
        <w:t xml:space="preserve">, Zuständig für </w:t>
      </w:r>
      <w:proofErr w:type="spellStart"/>
      <w:r w:rsidR="00C733EE">
        <w:rPr>
          <w:lang w:val="de-AT"/>
        </w:rPr>
        <w:t>Flächen</w:t>
      </w:r>
      <w:r w:rsidR="00DD395C">
        <w:rPr>
          <w:lang w:val="de-AT"/>
        </w:rPr>
        <w:t>wittmungs</w:t>
      </w:r>
      <w:proofErr w:type="spellEnd"/>
      <w:r w:rsidR="00C733EE">
        <w:rPr>
          <w:lang w:val="de-AT"/>
        </w:rPr>
        <w:t xml:space="preserve"> und </w:t>
      </w:r>
      <w:proofErr w:type="spellStart"/>
      <w:r w:rsidR="00C733EE">
        <w:rPr>
          <w:lang w:val="de-AT"/>
        </w:rPr>
        <w:t>Bebaunungspläne</w:t>
      </w:r>
      <w:proofErr w:type="spellEnd"/>
    </w:p>
    <w:sectPr w:rsidR="009967E8" w:rsidRPr="0099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8"/>
    <w:rsid w:val="00690DBF"/>
    <w:rsid w:val="009967E8"/>
    <w:rsid w:val="00C733EE"/>
    <w:rsid w:val="00DD395C"/>
    <w:rsid w:val="00E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091C"/>
  <w15:chartTrackingRefBased/>
  <w15:docId w15:val="{840C444D-EE7A-4695-BEFF-75498EE1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4</cp:revision>
  <dcterms:created xsi:type="dcterms:W3CDTF">2022-02-18T11:47:00Z</dcterms:created>
  <dcterms:modified xsi:type="dcterms:W3CDTF">2022-02-18T11:54:00Z</dcterms:modified>
</cp:coreProperties>
</file>