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B898" w14:textId="04AC6F8E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Art des Verfahrens:</w:t>
      </w:r>
    </w:p>
    <w:p w14:paraId="1425EF67" w14:textId="032FAB33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Offenes Verfahren</w:t>
      </w:r>
    </w:p>
    <w:p w14:paraId="56C774D4" w14:textId="77777777" w:rsidR="00941E69" w:rsidRPr="0027649A" w:rsidRDefault="00941E69" w:rsidP="00941E69">
      <w:pPr>
        <w:pStyle w:val="Listenabsatz"/>
        <w:ind w:left="1440"/>
        <w:rPr>
          <w:lang w:val="de-DE"/>
        </w:rPr>
      </w:pPr>
    </w:p>
    <w:p w14:paraId="681B8738" w14:textId="3CD9D6CA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Leistungsbeschreibung/-verzeichnis</w:t>
      </w:r>
    </w:p>
    <w:p w14:paraId="1A0CF1D0" w14:textId="77777777" w:rsidR="00123529" w:rsidRPr="006B4B00" w:rsidRDefault="002A5933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 xml:space="preserve">Elektronische Tafeln inkl. Installation, Montage vor Ort und Wartung auf 4 Jahre </w:t>
      </w:r>
    </w:p>
    <w:p w14:paraId="7D1A1725" w14:textId="77777777" w:rsidR="00123529" w:rsidRPr="006B4B00" w:rsidRDefault="002A5933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Pädagogische Software inkl. Installation und Wartung auf 4 Jahre</w:t>
      </w:r>
    </w:p>
    <w:p w14:paraId="2485D9BF" w14:textId="3DFF3BF2" w:rsidR="00123529" w:rsidRPr="006B4B00" w:rsidRDefault="002A5933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Grundschulung</w:t>
      </w:r>
    </w:p>
    <w:p w14:paraId="0C11D1D6" w14:textId="7A583212" w:rsidR="00941E69" w:rsidRPr="006B4B00" w:rsidRDefault="002A5933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Aufbauschulung</w:t>
      </w:r>
    </w:p>
    <w:p w14:paraId="5FFE999D" w14:textId="77777777" w:rsidR="00941E69" w:rsidRPr="0027649A" w:rsidRDefault="00941E69" w:rsidP="00941E69">
      <w:pPr>
        <w:pStyle w:val="Listenabsatz"/>
        <w:ind w:left="1440"/>
        <w:rPr>
          <w:lang w:val="de-DE"/>
        </w:rPr>
      </w:pPr>
    </w:p>
    <w:p w14:paraId="031F4DAF" w14:textId="596DDAFD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Preisarten/-verfahren</w:t>
      </w:r>
    </w:p>
    <w:p w14:paraId="6676F380" w14:textId="181D38B8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Preisangebotsverfahren</w:t>
      </w:r>
    </w:p>
    <w:p w14:paraId="34159F72" w14:textId="77777777" w:rsidR="00941E69" w:rsidRPr="0027649A" w:rsidRDefault="00941E69" w:rsidP="00941E69">
      <w:pPr>
        <w:pStyle w:val="Listenabsatz"/>
        <w:ind w:left="1440"/>
        <w:rPr>
          <w:lang w:val="de-DE"/>
        </w:rPr>
      </w:pPr>
    </w:p>
    <w:p w14:paraId="62F3D9FC" w14:textId="4558163E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Zulässigkeit von Alternativ-/Abänderungs-/Variantenangeboten</w:t>
      </w:r>
    </w:p>
    <w:p w14:paraId="5F5A2C2D" w14:textId="332785BE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Alle drei “Nicht zugelassen”</w:t>
      </w:r>
    </w:p>
    <w:p w14:paraId="7C7C99FA" w14:textId="77777777" w:rsidR="00941E69" w:rsidRPr="0027649A" w:rsidRDefault="00941E69" w:rsidP="00941E69">
      <w:pPr>
        <w:pStyle w:val="Listenabsatz"/>
        <w:ind w:left="1440"/>
        <w:rPr>
          <w:lang w:val="de-DE"/>
        </w:rPr>
      </w:pPr>
    </w:p>
    <w:p w14:paraId="3FFE8738" w14:textId="0E429AF3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Subunternehmer</w:t>
      </w:r>
    </w:p>
    <w:p w14:paraId="4E282C82" w14:textId="77777777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Die Weitergabe von Teilen der Leistung an Subunternehmer ist zugelassen.</w:t>
      </w:r>
    </w:p>
    <w:p w14:paraId="1D2502D5" w14:textId="47ADEC50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Die Weitergabe des gesamten Auftrages ist unzulässig, ausgenommen hiervon sind Kaufverträge sowie die Weitergabe an verbundene Unternehmen.</w:t>
      </w:r>
    </w:p>
    <w:p w14:paraId="2C3F1659" w14:textId="6B60898C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Im Falle der beabsichtigten Weitergabe von Teilen der Leistung an Subunternehmer ist der „Antrag</w:t>
      </w:r>
      <w:r w:rsidR="0027649A" w:rsidRPr="006B4B00">
        <w:rPr>
          <w:sz w:val="20"/>
          <w:szCs w:val="20"/>
          <w:lang w:val="de-DE"/>
        </w:rPr>
        <w:t xml:space="preserve"> </w:t>
      </w:r>
      <w:r w:rsidRPr="006B4B00">
        <w:rPr>
          <w:sz w:val="20"/>
          <w:szCs w:val="20"/>
          <w:lang w:val="de-DE"/>
        </w:rPr>
        <w:t>auf Genehmigung von Subunternehmern“ (Beilagen 2.1 und 2.2 zum Angebotsformular MA14-SR75)</w:t>
      </w:r>
      <w:r w:rsidR="0027649A" w:rsidRPr="006B4B00">
        <w:rPr>
          <w:sz w:val="20"/>
          <w:szCs w:val="20"/>
          <w:lang w:val="de-DE"/>
        </w:rPr>
        <w:t xml:space="preserve"> </w:t>
      </w:r>
      <w:r w:rsidRPr="006B4B00">
        <w:rPr>
          <w:sz w:val="20"/>
          <w:szCs w:val="20"/>
          <w:lang w:val="de-DE"/>
        </w:rPr>
        <w:t>vollständig auszufüllen. Es sind alle Subunternehmer anzugeben</w:t>
      </w:r>
    </w:p>
    <w:p w14:paraId="2205E437" w14:textId="77777777" w:rsidR="00941E69" w:rsidRPr="0027649A" w:rsidRDefault="00941E69" w:rsidP="00941E69">
      <w:pPr>
        <w:pStyle w:val="Listenabsatz"/>
        <w:ind w:left="1440"/>
        <w:rPr>
          <w:lang w:val="de-DE"/>
        </w:rPr>
      </w:pPr>
    </w:p>
    <w:p w14:paraId="229644B0" w14:textId="46A471E8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Bietergemeinschaften/ARGEs</w:t>
      </w:r>
    </w:p>
    <w:p w14:paraId="2DB2BEAE" w14:textId="73196CEE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Bietergemeinschaften sind zugelassen. Die Unternehmer, die eine Bietergemeinschaft bilden, müssen sich in der Beilage 1 zum Angebotsformular MA14-SR75 verpflichten, im Falle des Zuschlages eine Arbeitsgemeinschaft zu bilden</w:t>
      </w:r>
    </w:p>
    <w:p w14:paraId="3174CBB1" w14:textId="77777777" w:rsidR="00941E69" w:rsidRPr="0027649A" w:rsidRDefault="00941E69" w:rsidP="00941E69">
      <w:pPr>
        <w:pStyle w:val="Listenabsatz"/>
        <w:ind w:left="1440"/>
        <w:rPr>
          <w:lang w:val="de-DE"/>
        </w:rPr>
      </w:pPr>
    </w:p>
    <w:p w14:paraId="79D5E981" w14:textId="341ACAB9" w:rsidR="00941E69" w:rsidRPr="0027649A" w:rsidRDefault="00941E69" w:rsidP="00941E69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Fristen</w:t>
      </w:r>
    </w:p>
    <w:p w14:paraId="02DFF281" w14:textId="014A118E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ABLAUF DER ANGEBOTSFRIST: 23.03.2016, 10:00 Uhr</w:t>
      </w:r>
    </w:p>
    <w:p w14:paraId="1190158F" w14:textId="37A666FF" w:rsidR="00941E69" w:rsidRPr="006B4B00" w:rsidRDefault="00941E69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ZUSCHLAGSFRIST: 8 Monate</w:t>
      </w:r>
    </w:p>
    <w:p w14:paraId="05CA0E85" w14:textId="052F5A74" w:rsidR="003C273C" w:rsidRPr="006B4B00" w:rsidRDefault="003C273C" w:rsidP="00941E6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 xml:space="preserve">RAHMENBEDINGUNG: 3 Jahre mit der Option </w:t>
      </w:r>
      <w:proofErr w:type="gramStart"/>
      <w:r w:rsidRPr="006B4B00">
        <w:rPr>
          <w:sz w:val="20"/>
          <w:szCs w:val="20"/>
          <w:lang w:val="de-DE"/>
        </w:rPr>
        <w:t>sie</w:t>
      </w:r>
      <w:proofErr w:type="gramEnd"/>
      <w:r w:rsidRPr="006B4B00">
        <w:rPr>
          <w:sz w:val="20"/>
          <w:szCs w:val="20"/>
          <w:lang w:val="de-DE"/>
        </w:rPr>
        <w:t xml:space="preserve"> um ein Jahr zu verlängern</w:t>
      </w:r>
    </w:p>
    <w:p w14:paraId="6EA961CA" w14:textId="77777777" w:rsidR="00941E69" w:rsidRPr="006B4B00" w:rsidRDefault="00941E69" w:rsidP="00941E69">
      <w:pPr>
        <w:pStyle w:val="Listenabsatz"/>
        <w:ind w:left="1440"/>
        <w:rPr>
          <w:sz w:val="20"/>
          <w:szCs w:val="20"/>
          <w:lang w:val="de-DE"/>
        </w:rPr>
      </w:pPr>
    </w:p>
    <w:p w14:paraId="50BD2195" w14:textId="53CA20EF" w:rsidR="00941E69" w:rsidRPr="0027649A" w:rsidRDefault="00941E69" w:rsidP="002A5933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Bestbieter- vs. Billigstbieterprinzip</w:t>
      </w:r>
    </w:p>
    <w:p w14:paraId="0C5E602C" w14:textId="2CEDBE33" w:rsidR="002A5933" w:rsidRPr="006B4B00" w:rsidRDefault="002A5933" w:rsidP="002A5933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 xml:space="preserve">Das Bestbieterprinzip bevorzugt den Bieter, der tatsächlich </w:t>
      </w:r>
      <w:r w:rsidR="003C273C" w:rsidRPr="006B4B00">
        <w:rPr>
          <w:sz w:val="20"/>
          <w:szCs w:val="20"/>
          <w:lang w:val="de-DE"/>
        </w:rPr>
        <w:t>der beste Preis</w:t>
      </w:r>
      <w:r w:rsidRPr="006B4B00">
        <w:rPr>
          <w:sz w:val="20"/>
          <w:szCs w:val="20"/>
          <w:lang w:val="de-DE"/>
        </w:rPr>
        <w:t>/Leistung erbringt</w:t>
      </w:r>
    </w:p>
    <w:p w14:paraId="550C25F0" w14:textId="0AC2218E" w:rsidR="002A5933" w:rsidRPr="006B4B00" w:rsidRDefault="002A5933" w:rsidP="002A5933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 xml:space="preserve">Das Billigstbieterprinzip bevorzugt den billigsten Bieter, unabhängig </w:t>
      </w:r>
      <w:proofErr w:type="gramStart"/>
      <w:r w:rsidR="00722936" w:rsidRPr="006B4B00">
        <w:rPr>
          <w:sz w:val="20"/>
          <w:szCs w:val="20"/>
          <w:lang w:val="de-DE"/>
        </w:rPr>
        <w:t>des Preis</w:t>
      </w:r>
      <w:proofErr w:type="gramEnd"/>
      <w:r w:rsidRPr="006B4B00">
        <w:rPr>
          <w:sz w:val="20"/>
          <w:szCs w:val="20"/>
          <w:lang w:val="de-DE"/>
        </w:rPr>
        <w:t>/</w:t>
      </w:r>
      <w:proofErr w:type="spellStart"/>
      <w:r w:rsidRPr="006B4B00">
        <w:rPr>
          <w:sz w:val="20"/>
          <w:szCs w:val="20"/>
          <w:lang w:val="de-DE"/>
        </w:rPr>
        <w:t>Leistungs</w:t>
      </w:r>
      <w:proofErr w:type="spellEnd"/>
      <w:r w:rsidRPr="006B4B00">
        <w:rPr>
          <w:sz w:val="20"/>
          <w:szCs w:val="20"/>
          <w:lang w:val="de-DE"/>
        </w:rPr>
        <w:t xml:space="preserve"> </w:t>
      </w:r>
      <w:r w:rsidR="0027649A" w:rsidRPr="006B4B00">
        <w:rPr>
          <w:sz w:val="20"/>
          <w:szCs w:val="20"/>
          <w:lang w:val="de-DE"/>
        </w:rPr>
        <w:t>Verhältnisses</w:t>
      </w:r>
    </w:p>
    <w:p w14:paraId="73056B1D" w14:textId="77777777" w:rsidR="002A5933" w:rsidRPr="0027649A" w:rsidRDefault="002A5933" w:rsidP="002A5933">
      <w:pPr>
        <w:pStyle w:val="Listenabsatz"/>
        <w:ind w:left="1440"/>
        <w:rPr>
          <w:lang w:val="de-DE"/>
        </w:rPr>
      </w:pPr>
    </w:p>
    <w:p w14:paraId="3A867737" w14:textId="407F00F0" w:rsidR="002A5933" w:rsidRPr="0027649A" w:rsidRDefault="002A5933" w:rsidP="002A5933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27649A">
        <w:rPr>
          <w:sz w:val="24"/>
          <w:szCs w:val="24"/>
          <w:lang w:val="de-DE"/>
        </w:rPr>
        <w:t>Auftragswert</w:t>
      </w:r>
    </w:p>
    <w:p w14:paraId="6353E0D6" w14:textId="5C7D73A3" w:rsidR="002A5933" w:rsidRPr="006B4B00" w:rsidRDefault="002A5933" w:rsidP="002A5933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6B4B00">
        <w:rPr>
          <w:sz w:val="20"/>
          <w:szCs w:val="20"/>
          <w:lang w:val="de-DE"/>
        </w:rPr>
        <w:t>Oberschwellenbereich</w:t>
      </w:r>
    </w:p>
    <w:sectPr w:rsidR="002A5933" w:rsidRPr="006B4B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C52A" w14:textId="77777777" w:rsidR="005803B2" w:rsidRDefault="005803B2" w:rsidP="00941E69">
      <w:pPr>
        <w:spacing w:after="0" w:line="240" w:lineRule="auto"/>
      </w:pPr>
      <w:r>
        <w:separator/>
      </w:r>
    </w:p>
  </w:endnote>
  <w:endnote w:type="continuationSeparator" w:id="0">
    <w:p w14:paraId="546E04AF" w14:textId="77777777" w:rsidR="005803B2" w:rsidRDefault="005803B2" w:rsidP="0094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E20D" w14:textId="77777777" w:rsidR="005803B2" w:rsidRDefault="005803B2" w:rsidP="00941E69">
      <w:pPr>
        <w:spacing w:after="0" w:line="240" w:lineRule="auto"/>
      </w:pPr>
      <w:r>
        <w:separator/>
      </w:r>
    </w:p>
  </w:footnote>
  <w:footnote w:type="continuationSeparator" w:id="0">
    <w:p w14:paraId="169A0BF9" w14:textId="77777777" w:rsidR="005803B2" w:rsidRDefault="005803B2" w:rsidP="00941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51EE" w14:textId="02F45C9C" w:rsidR="00941E69" w:rsidRPr="00941E69" w:rsidRDefault="00941E69">
    <w:pPr>
      <w:pStyle w:val="Kopfzeile"/>
      <w:rPr>
        <w:lang w:val="en-GB"/>
      </w:rPr>
    </w:pPr>
    <w:r>
      <w:rPr>
        <w:lang w:val="en-GB"/>
      </w:rPr>
      <w:t>Armin Schneider</w:t>
    </w:r>
    <w:r>
      <w:rPr>
        <w:lang w:val="en-GB"/>
      </w:rPr>
      <w:tab/>
      <w:t>5CHIF</w:t>
    </w:r>
    <w:r>
      <w:rPr>
        <w:lang w:val="en-GB"/>
      </w:rPr>
      <w:tab/>
      <w:t>13.12.2022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C4BD0"/>
    <w:multiLevelType w:val="hybridMultilevel"/>
    <w:tmpl w:val="3CA03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1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9"/>
    <w:rsid w:val="00123529"/>
    <w:rsid w:val="0015461F"/>
    <w:rsid w:val="0027649A"/>
    <w:rsid w:val="002A5933"/>
    <w:rsid w:val="003C273C"/>
    <w:rsid w:val="005803B2"/>
    <w:rsid w:val="006B4B00"/>
    <w:rsid w:val="00722936"/>
    <w:rsid w:val="008902B2"/>
    <w:rsid w:val="00941E69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75E38"/>
  <w15:chartTrackingRefBased/>
  <w15:docId w15:val="{67508C58-949C-42E3-9846-1D1260A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E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1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1E69"/>
  </w:style>
  <w:style w:type="paragraph" w:styleId="Fuzeile">
    <w:name w:val="footer"/>
    <w:basedOn w:val="Standard"/>
    <w:link w:val="FuzeileZchn"/>
    <w:uiPriority w:val="99"/>
    <w:unhideWhenUsed/>
    <w:rsid w:val="00941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7</cp:revision>
  <dcterms:created xsi:type="dcterms:W3CDTF">2022-12-13T15:13:00Z</dcterms:created>
  <dcterms:modified xsi:type="dcterms:W3CDTF">2022-12-13T15:40:00Z</dcterms:modified>
</cp:coreProperties>
</file>