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9101" w14:textId="5B523E00" w:rsidR="001E1E5C" w:rsidRDefault="00F24AF7" w:rsidP="00F24AF7">
      <w:pPr>
        <w:pStyle w:val="berschrift1"/>
        <w:jc w:val="center"/>
      </w:pPr>
      <w:proofErr w:type="spellStart"/>
      <w:r>
        <w:t>Datenverarbeitungsverzeichnis</w:t>
      </w:r>
      <w:proofErr w:type="spellEnd"/>
      <w:r>
        <w:t xml:space="preserve"> </w:t>
      </w:r>
      <w:proofErr w:type="spellStart"/>
      <w:r>
        <w:t>nach</w:t>
      </w:r>
      <w:proofErr w:type="spellEnd"/>
      <w:r>
        <w:t xml:space="preserve"> Art 30 Abs 1 EU-</w:t>
      </w:r>
      <w:proofErr w:type="spellStart"/>
      <w:r>
        <w:t>Datenschutz</w:t>
      </w:r>
      <w:proofErr w:type="spellEnd"/>
      <w:r w:rsidRPr="008D2BBB">
        <w:rPr>
          <w:lang w:val="de-DE"/>
        </w:rPr>
        <w:t>-</w:t>
      </w:r>
      <w:proofErr w:type="spellStart"/>
      <w:r>
        <w:t>Grundverordnung</w:t>
      </w:r>
      <w:proofErr w:type="spellEnd"/>
      <w:r>
        <w:t xml:space="preserve"> (DSGVO)</w:t>
      </w:r>
      <w:r>
        <w:br/>
        <w:t>(</w:t>
      </w:r>
      <w:proofErr w:type="spellStart"/>
      <w:r>
        <w:t>Verantwortlicher</w:t>
      </w:r>
      <w:proofErr w:type="spellEnd"/>
      <w:r>
        <w:t>)</w:t>
      </w:r>
    </w:p>
    <w:p w14:paraId="7D216DFF" w14:textId="0685D457" w:rsidR="008D2BBB" w:rsidRDefault="008D2BBB" w:rsidP="008D2BBB"/>
    <w:p w14:paraId="572FB517" w14:textId="5C4328FE" w:rsidR="008D2BBB" w:rsidRDefault="008D2BBB" w:rsidP="008D2BBB"/>
    <w:p w14:paraId="178878DC" w14:textId="071851C2" w:rsidR="008D2BBB" w:rsidRPr="00857D78" w:rsidRDefault="008D2BBB" w:rsidP="008D2BBB">
      <w:pPr>
        <w:rPr>
          <w:rFonts w:ascii="Arial" w:hAnsi="Arial" w:cs="Arial"/>
          <w:sz w:val="24"/>
          <w:szCs w:val="24"/>
          <w:lang w:val="de-DE"/>
        </w:rPr>
      </w:pPr>
      <w:r w:rsidRPr="00857D78">
        <w:rPr>
          <w:rFonts w:ascii="Arial" w:hAnsi="Arial" w:cs="Arial"/>
          <w:sz w:val="24"/>
          <w:szCs w:val="24"/>
          <w:lang w:val="de-DE"/>
        </w:rPr>
        <w:t>Das Datenverarbeitungsverzeichnis ist in folgende vier Teile zu unterteilen</w:t>
      </w:r>
    </w:p>
    <w:p w14:paraId="4B052624" w14:textId="2FFADB1A" w:rsidR="008D2BBB" w:rsidRPr="00857D78" w:rsidRDefault="008D2BBB" w:rsidP="008D2BBB">
      <w:pPr>
        <w:pStyle w:val="Listenabsatz"/>
        <w:numPr>
          <w:ilvl w:val="0"/>
          <w:numId w:val="1"/>
        </w:numPr>
        <w:rPr>
          <w:rFonts w:ascii="Arial" w:hAnsi="Arial" w:cs="Arial"/>
          <w:sz w:val="24"/>
          <w:szCs w:val="24"/>
          <w:lang w:val="de-DE"/>
        </w:rPr>
      </w:pPr>
      <w:r w:rsidRPr="00857D78">
        <w:rPr>
          <w:rFonts w:ascii="Arial" w:hAnsi="Arial" w:cs="Arial"/>
          <w:sz w:val="24"/>
          <w:szCs w:val="24"/>
          <w:lang w:val="de-DE"/>
        </w:rPr>
        <w:t>Stammdatenblatt: Allgemeine Angaben</w:t>
      </w:r>
    </w:p>
    <w:p w14:paraId="45B4406C" w14:textId="7CE70B0C" w:rsidR="008D2BBB" w:rsidRPr="00857D78" w:rsidRDefault="008D2BBB" w:rsidP="008D2BBB">
      <w:pPr>
        <w:pStyle w:val="Listenabsatz"/>
        <w:numPr>
          <w:ilvl w:val="0"/>
          <w:numId w:val="1"/>
        </w:numPr>
        <w:rPr>
          <w:rFonts w:ascii="Arial" w:hAnsi="Arial" w:cs="Arial"/>
          <w:sz w:val="24"/>
          <w:szCs w:val="24"/>
          <w:lang w:val="de-DE"/>
        </w:rPr>
      </w:pPr>
      <w:r w:rsidRPr="00857D78">
        <w:rPr>
          <w:rFonts w:ascii="Arial" w:hAnsi="Arial" w:cs="Arial"/>
          <w:sz w:val="24"/>
          <w:szCs w:val="24"/>
          <w:lang w:val="de-DE"/>
        </w:rPr>
        <w:t>Datenverarbeitungen/Datenverarbeitungszwecke</w:t>
      </w:r>
    </w:p>
    <w:p w14:paraId="70235FA4" w14:textId="469FBEF9" w:rsidR="008D2BBB" w:rsidRPr="00857D78" w:rsidRDefault="008D2BBB" w:rsidP="008D2BBB">
      <w:pPr>
        <w:pStyle w:val="Listenabsatz"/>
        <w:numPr>
          <w:ilvl w:val="0"/>
          <w:numId w:val="1"/>
        </w:numPr>
        <w:rPr>
          <w:rFonts w:ascii="Arial" w:hAnsi="Arial" w:cs="Arial"/>
          <w:sz w:val="24"/>
          <w:szCs w:val="24"/>
          <w:lang w:val="de-DE"/>
        </w:rPr>
      </w:pPr>
      <w:r w:rsidRPr="00857D78">
        <w:rPr>
          <w:rFonts w:ascii="Arial" w:hAnsi="Arial" w:cs="Arial"/>
          <w:sz w:val="24"/>
          <w:szCs w:val="24"/>
          <w:lang w:val="de-DE"/>
        </w:rPr>
        <w:t>Detailangaben zu den einzelnen Datenverarbeitungszwecken</w:t>
      </w:r>
    </w:p>
    <w:p w14:paraId="796E3AC8" w14:textId="37E8F535" w:rsidR="008D2BBB" w:rsidRPr="00857D78" w:rsidRDefault="008D2BBB" w:rsidP="008D2BBB">
      <w:pPr>
        <w:pStyle w:val="Listenabsatz"/>
        <w:numPr>
          <w:ilvl w:val="0"/>
          <w:numId w:val="1"/>
        </w:numPr>
        <w:rPr>
          <w:rFonts w:ascii="Arial" w:hAnsi="Arial" w:cs="Arial"/>
          <w:sz w:val="24"/>
          <w:szCs w:val="24"/>
          <w:lang w:val="de-DE"/>
        </w:rPr>
      </w:pPr>
      <w:r w:rsidRPr="00857D78">
        <w:rPr>
          <w:rFonts w:ascii="Arial" w:hAnsi="Arial" w:cs="Arial"/>
          <w:sz w:val="24"/>
          <w:szCs w:val="24"/>
          <w:lang w:val="de-DE"/>
        </w:rPr>
        <w:t>Allgemeine Beschreibung organisatorisch-technischer Maßnahmen</w:t>
      </w:r>
    </w:p>
    <w:p w14:paraId="7F13D4C8" w14:textId="02430B08" w:rsidR="008D2BBB" w:rsidRPr="00857D78" w:rsidRDefault="008D2BBB" w:rsidP="008D2BBB">
      <w:pPr>
        <w:rPr>
          <w:rFonts w:ascii="Arial" w:hAnsi="Arial" w:cs="Arial"/>
          <w:sz w:val="28"/>
          <w:szCs w:val="28"/>
          <w:lang w:val="de-DE"/>
        </w:rPr>
      </w:pPr>
    </w:p>
    <w:p w14:paraId="619F0E3E" w14:textId="4BE07D51" w:rsidR="00217851" w:rsidRPr="00857D78" w:rsidRDefault="008D2BBB" w:rsidP="00217851">
      <w:pPr>
        <w:rPr>
          <w:rFonts w:ascii="Arial" w:hAnsi="Arial" w:cs="Arial"/>
          <w:lang w:val="de-DE"/>
        </w:rPr>
      </w:pPr>
      <w:r w:rsidRPr="00857D78">
        <w:rPr>
          <w:rFonts w:ascii="Arial" w:hAnsi="Arial" w:cs="Arial"/>
          <w:b/>
          <w:sz w:val="24"/>
          <w:szCs w:val="24"/>
          <w:lang w:val="de-DE"/>
        </w:rPr>
        <w:t>Das Stammdatenblatt</w:t>
      </w:r>
      <w:r w:rsidRPr="00857D78">
        <w:rPr>
          <w:rFonts w:ascii="Arial" w:hAnsi="Arial" w:cs="Arial"/>
          <w:b/>
          <w:lang w:val="de-DE"/>
        </w:rPr>
        <w:br/>
      </w:r>
      <w:r w:rsidRPr="00857D78">
        <w:rPr>
          <w:rFonts w:ascii="Arial" w:hAnsi="Arial" w:cs="Arial"/>
          <w:lang w:val="de-DE"/>
        </w:rPr>
        <w:t xml:space="preserve">In dem Stammdatenblatt werden </w:t>
      </w:r>
      <w:r w:rsidR="00217851" w:rsidRPr="00857D78">
        <w:rPr>
          <w:rFonts w:ascii="Arial" w:hAnsi="Arial" w:cs="Arial"/>
          <w:lang w:val="de-DE"/>
        </w:rPr>
        <w:t xml:space="preserve">die Daten zu dem/den Verantwortlichen angegeben. </w:t>
      </w:r>
      <w:r w:rsidR="000615B6">
        <w:rPr>
          <w:rFonts w:ascii="Arial" w:hAnsi="Arial" w:cs="Arial"/>
          <w:lang w:val="de-DE"/>
        </w:rPr>
        <w:br/>
      </w:r>
      <w:r w:rsidR="00217851" w:rsidRPr="00857D78">
        <w:rPr>
          <w:rFonts w:ascii="Arial" w:hAnsi="Arial" w:cs="Arial"/>
          <w:lang w:val="de-DE"/>
        </w:rPr>
        <w:t>Diese Daten sind unter anderem</w:t>
      </w:r>
      <w:r w:rsidR="000615B6">
        <w:rPr>
          <w:rFonts w:ascii="Arial" w:hAnsi="Arial" w:cs="Arial"/>
          <w:lang w:val="de-DE"/>
        </w:rPr>
        <w:t>:</w:t>
      </w:r>
    </w:p>
    <w:p w14:paraId="7DA7A704" w14:textId="77777777" w:rsidR="00217851" w:rsidRPr="00857D78" w:rsidRDefault="00217851" w:rsidP="00217851">
      <w:pPr>
        <w:pStyle w:val="Listenabsatz"/>
        <w:numPr>
          <w:ilvl w:val="0"/>
          <w:numId w:val="2"/>
        </w:numPr>
        <w:rPr>
          <w:rFonts w:ascii="Arial" w:hAnsi="Arial" w:cs="Arial"/>
          <w:lang w:val="de-DE"/>
        </w:rPr>
      </w:pPr>
      <w:r w:rsidRPr="00857D78">
        <w:rPr>
          <w:rFonts w:ascii="Arial" w:hAnsi="Arial" w:cs="Arial"/>
          <w:lang w:val="de-DE"/>
        </w:rPr>
        <w:t>Name und Anschrift der Firma/Firmen</w:t>
      </w:r>
    </w:p>
    <w:p w14:paraId="526E67FB" w14:textId="6B230FB9" w:rsidR="008D2BBB" w:rsidRPr="00857D78" w:rsidRDefault="00217851" w:rsidP="00217851">
      <w:pPr>
        <w:pStyle w:val="Listenabsatz"/>
        <w:numPr>
          <w:ilvl w:val="0"/>
          <w:numId w:val="2"/>
        </w:numPr>
        <w:rPr>
          <w:rFonts w:ascii="Arial" w:hAnsi="Arial" w:cs="Arial"/>
          <w:lang w:val="de-DE"/>
        </w:rPr>
      </w:pPr>
      <w:r w:rsidRPr="00857D78">
        <w:rPr>
          <w:rFonts w:ascii="Arial" w:hAnsi="Arial" w:cs="Arial"/>
          <w:lang w:val="de-DE"/>
        </w:rPr>
        <w:t>eine oder mehrere E-Mail-Adressen oder Telefonnummern</w:t>
      </w:r>
    </w:p>
    <w:p w14:paraId="54E4A8B3" w14:textId="6D23C3E0" w:rsidR="00217851" w:rsidRPr="00857D78" w:rsidRDefault="00217851" w:rsidP="00217851">
      <w:pPr>
        <w:pStyle w:val="Listenabsatz"/>
        <w:numPr>
          <w:ilvl w:val="0"/>
          <w:numId w:val="2"/>
        </w:numPr>
        <w:rPr>
          <w:rFonts w:ascii="Arial" w:hAnsi="Arial" w:cs="Arial"/>
          <w:lang w:val="de-DE"/>
        </w:rPr>
      </w:pPr>
      <w:r w:rsidRPr="00857D78">
        <w:rPr>
          <w:rFonts w:ascii="Arial" w:hAnsi="Arial" w:cs="Arial"/>
          <w:lang w:val="de-DE"/>
        </w:rPr>
        <w:t>Name und Kontaktdaten des/der Datenschutzbeauftragten</w:t>
      </w:r>
    </w:p>
    <w:p w14:paraId="422DD277" w14:textId="5AABDE73" w:rsidR="00E90A03" w:rsidRPr="00857D78" w:rsidRDefault="00217851" w:rsidP="00E90A03">
      <w:pPr>
        <w:pStyle w:val="Listenabsatz"/>
        <w:numPr>
          <w:ilvl w:val="0"/>
          <w:numId w:val="2"/>
        </w:numPr>
        <w:rPr>
          <w:rFonts w:ascii="Arial" w:hAnsi="Arial" w:cs="Arial"/>
          <w:lang w:val="de-DE"/>
        </w:rPr>
      </w:pPr>
      <w:r w:rsidRPr="00857D78">
        <w:rPr>
          <w:rFonts w:ascii="Arial" w:hAnsi="Arial" w:cs="Arial"/>
          <w:lang w:val="de-DE"/>
        </w:rPr>
        <w:t>Name und Kontaktdaten des/der Vertreter</w:t>
      </w:r>
      <w:r w:rsidR="00E90A03" w:rsidRPr="00857D78">
        <w:rPr>
          <w:rFonts w:ascii="Arial" w:hAnsi="Arial" w:cs="Arial"/>
          <w:lang w:val="de-DE"/>
        </w:rPr>
        <w:t>/s</w:t>
      </w:r>
      <w:r w:rsidRPr="00857D78">
        <w:rPr>
          <w:rFonts w:ascii="Arial" w:hAnsi="Arial" w:cs="Arial"/>
          <w:lang w:val="de-DE"/>
        </w:rPr>
        <w:t xml:space="preserve"> des/der Datenschutzbeauftragte</w:t>
      </w:r>
      <w:r w:rsidR="00E90A03" w:rsidRPr="00857D78">
        <w:rPr>
          <w:rFonts w:ascii="Arial" w:hAnsi="Arial" w:cs="Arial"/>
          <w:lang w:val="de-DE"/>
        </w:rPr>
        <w:t>n</w:t>
      </w:r>
    </w:p>
    <w:p w14:paraId="0E81CE94" w14:textId="0386A1C2" w:rsidR="00900494" w:rsidRPr="00857D78" w:rsidRDefault="00900494" w:rsidP="00900494">
      <w:pPr>
        <w:rPr>
          <w:rFonts w:ascii="Arial" w:hAnsi="Arial" w:cs="Arial"/>
          <w:lang w:val="de-DE"/>
        </w:rPr>
      </w:pPr>
    </w:p>
    <w:p w14:paraId="3B789B39" w14:textId="7E345F85" w:rsidR="00900494" w:rsidRDefault="00900494" w:rsidP="00900494">
      <w:pPr>
        <w:rPr>
          <w:rFonts w:ascii="Arial" w:hAnsi="Arial" w:cs="Arial"/>
          <w:bCs/>
          <w:lang w:val="de-DE"/>
        </w:rPr>
      </w:pPr>
      <w:r w:rsidRPr="00857D78">
        <w:rPr>
          <w:rFonts w:ascii="Arial" w:hAnsi="Arial" w:cs="Arial"/>
          <w:b/>
          <w:bCs/>
          <w:sz w:val="24"/>
          <w:szCs w:val="24"/>
          <w:lang w:val="de-DE"/>
        </w:rPr>
        <w:t>Die Datenverarbeitung/Datenverarbeitungszwecke</w:t>
      </w:r>
      <w:r w:rsidRPr="00857D78">
        <w:rPr>
          <w:rFonts w:ascii="Arial" w:hAnsi="Arial" w:cs="Arial"/>
          <w:b/>
          <w:bCs/>
          <w:lang w:val="de-DE"/>
        </w:rPr>
        <w:br/>
      </w:r>
      <w:r w:rsidR="00857D78" w:rsidRPr="00857D78">
        <w:rPr>
          <w:rFonts w:ascii="Arial" w:hAnsi="Arial" w:cs="Arial"/>
          <w:bCs/>
          <w:lang w:val="de-DE"/>
        </w:rPr>
        <w:t>Unter Datenverarbeitung und Datenverarbeitungszwecke werden alle Zwecke angegeben, bei denen personenbezogene Daten verarbeitet wurden</w:t>
      </w:r>
      <w:r w:rsidR="000615B6">
        <w:rPr>
          <w:rFonts w:ascii="Arial" w:hAnsi="Arial" w:cs="Arial"/>
          <w:bCs/>
          <w:lang w:val="de-DE"/>
        </w:rPr>
        <w:t>, und warum diese Daten dort verarbeitet wurden</w:t>
      </w:r>
      <w:r w:rsidR="00857D78" w:rsidRPr="00857D78">
        <w:rPr>
          <w:rFonts w:ascii="Arial" w:hAnsi="Arial" w:cs="Arial"/>
          <w:bCs/>
          <w:lang w:val="de-DE"/>
        </w:rPr>
        <w:t>.</w:t>
      </w:r>
      <w:r w:rsidR="000615B6">
        <w:rPr>
          <w:rFonts w:ascii="Arial" w:hAnsi="Arial" w:cs="Arial"/>
          <w:bCs/>
          <w:lang w:val="de-DE"/>
        </w:rPr>
        <w:br/>
        <w:t>Diese Zwecke sind unter anderem:</w:t>
      </w:r>
    </w:p>
    <w:p w14:paraId="29EFC4C4" w14:textId="791F40D8" w:rsidR="007E451A" w:rsidRDefault="000615B6" w:rsidP="000059C2">
      <w:pPr>
        <w:pStyle w:val="Listenabsatz"/>
        <w:numPr>
          <w:ilvl w:val="0"/>
          <w:numId w:val="3"/>
        </w:numPr>
        <w:rPr>
          <w:rFonts w:ascii="Arial" w:hAnsi="Arial" w:cs="Arial"/>
          <w:bCs/>
          <w:lang w:val="de-DE"/>
        </w:rPr>
      </w:pPr>
      <w:r>
        <w:rPr>
          <w:rFonts w:ascii="Arial" w:hAnsi="Arial" w:cs="Arial"/>
          <w:bCs/>
          <w:lang w:val="de-DE"/>
        </w:rPr>
        <w:t>Rechnungswesen und Geschäftsabwicklung</w:t>
      </w:r>
    </w:p>
    <w:p w14:paraId="3F0799A7" w14:textId="4688BFE6" w:rsidR="000059C2" w:rsidRDefault="000059C2" w:rsidP="000059C2">
      <w:pPr>
        <w:pStyle w:val="Listenabsatz"/>
        <w:numPr>
          <w:ilvl w:val="0"/>
          <w:numId w:val="3"/>
        </w:numPr>
        <w:rPr>
          <w:rFonts w:ascii="Arial" w:hAnsi="Arial" w:cs="Arial"/>
          <w:bCs/>
          <w:lang w:val="de-DE"/>
        </w:rPr>
      </w:pPr>
      <w:r>
        <w:rPr>
          <w:rFonts w:ascii="Arial" w:hAnsi="Arial" w:cs="Arial"/>
          <w:bCs/>
          <w:lang w:val="de-DE"/>
        </w:rPr>
        <w:t>Personenverwaltung</w:t>
      </w:r>
    </w:p>
    <w:p w14:paraId="0736C063" w14:textId="6829B19B" w:rsidR="000059C2" w:rsidRDefault="000059C2" w:rsidP="000059C2">
      <w:pPr>
        <w:pStyle w:val="Listenabsatz"/>
        <w:numPr>
          <w:ilvl w:val="0"/>
          <w:numId w:val="3"/>
        </w:numPr>
        <w:rPr>
          <w:rFonts w:ascii="Arial" w:hAnsi="Arial" w:cs="Arial"/>
          <w:bCs/>
          <w:lang w:val="de-DE"/>
        </w:rPr>
      </w:pPr>
      <w:r>
        <w:rPr>
          <w:rFonts w:ascii="Arial" w:hAnsi="Arial" w:cs="Arial"/>
          <w:bCs/>
          <w:lang w:val="de-DE"/>
        </w:rPr>
        <w:t>Marketing</w:t>
      </w:r>
    </w:p>
    <w:p w14:paraId="6534E7B6" w14:textId="228F699E" w:rsidR="000059C2" w:rsidRDefault="000059C2" w:rsidP="000059C2">
      <w:pPr>
        <w:pStyle w:val="Listenabsatz"/>
        <w:numPr>
          <w:ilvl w:val="0"/>
          <w:numId w:val="3"/>
        </w:numPr>
        <w:rPr>
          <w:rFonts w:ascii="Arial" w:hAnsi="Arial" w:cs="Arial"/>
          <w:bCs/>
          <w:lang w:val="de-DE"/>
        </w:rPr>
      </w:pPr>
      <w:r>
        <w:rPr>
          <w:rFonts w:ascii="Arial" w:hAnsi="Arial" w:cs="Arial"/>
          <w:bCs/>
          <w:lang w:val="de-DE"/>
        </w:rPr>
        <w:t>Geschäftspartnerdatenbank</w:t>
      </w:r>
    </w:p>
    <w:p w14:paraId="72D391DC" w14:textId="1D0D6A39" w:rsidR="000059C2" w:rsidRDefault="000059C2" w:rsidP="000059C2">
      <w:pPr>
        <w:pStyle w:val="Listenabsatz"/>
        <w:numPr>
          <w:ilvl w:val="0"/>
          <w:numId w:val="3"/>
        </w:numPr>
        <w:rPr>
          <w:rFonts w:ascii="Arial" w:hAnsi="Arial" w:cs="Arial"/>
          <w:bCs/>
          <w:lang w:val="de-DE"/>
        </w:rPr>
      </w:pPr>
      <w:r>
        <w:rPr>
          <w:rFonts w:ascii="Arial" w:hAnsi="Arial" w:cs="Arial"/>
          <w:bCs/>
          <w:lang w:val="de-DE"/>
        </w:rPr>
        <w:t>Usw.</w:t>
      </w:r>
    </w:p>
    <w:p w14:paraId="26B0D6AA" w14:textId="08BBD9A3" w:rsidR="00CD6D6F" w:rsidRDefault="00CD6D6F" w:rsidP="00CD6D6F">
      <w:pPr>
        <w:rPr>
          <w:rFonts w:ascii="Arial" w:hAnsi="Arial" w:cs="Arial"/>
          <w:bCs/>
          <w:lang w:val="de-DE"/>
        </w:rPr>
      </w:pPr>
    </w:p>
    <w:p w14:paraId="76D898B6" w14:textId="77777777" w:rsidR="00223003" w:rsidRDefault="00CD6D6F" w:rsidP="00223003">
      <w:pPr>
        <w:rPr>
          <w:rFonts w:ascii="Arial" w:hAnsi="Arial" w:cs="Arial"/>
          <w:bCs/>
          <w:lang w:val="de-DE"/>
        </w:rPr>
      </w:pPr>
      <w:r>
        <w:rPr>
          <w:rFonts w:ascii="Arial" w:hAnsi="Arial" w:cs="Arial"/>
          <w:bCs/>
          <w:lang w:val="de-DE"/>
        </w:rPr>
        <w:t>Auch anzugeben ist, ob eine Datenschutz-Folgenabschätzung durchgeführt wurde</w:t>
      </w:r>
      <w:r w:rsidR="00680AAA">
        <w:rPr>
          <w:rFonts w:ascii="Arial" w:hAnsi="Arial" w:cs="Arial"/>
          <w:bCs/>
          <w:lang w:val="de-DE"/>
        </w:rPr>
        <w:t xml:space="preserve">. </w:t>
      </w:r>
    </w:p>
    <w:p w14:paraId="13A45E17" w14:textId="77777777" w:rsidR="00223003" w:rsidRDefault="00680AAA" w:rsidP="00223003">
      <w:pPr>
        <w:pStyle w:val="Listenabsatz"/>
        <w:numPr>
          <w:ilvl w:val="0"/>
          <w:numId w:val="4"/>
        </w:numPr>
        <w:rPr>
          <w:rFonts w:ascii="Arial" w:hAnsi="Arial" w:cs="Arial"/>
          <w:bCs/>
          <w:lang w:val="de-DE"/>
        </w:rPr>
      </w:pPr>
      <w:r w:rsidRPr="00223003">
        <w:rPr>
          <w:rFonts w:ascii="Arial" w:hAnsi="Arial" w:cs="Arial"/>
          <w:bCs/>
          <w:lang w:val="de-DE"/>
        </w:rPr>
        <w:t>Wenn diese durchgeführt wurde, dann soll das Datum der letzten Datenschutz-Folgenabschätzung angegeben werden.</w:t>
      </w:r>
    </w:p>
    <w:p w14:paraId="07F60FA1" w14:textId="260B1EAB" w:rsidR="00680AAA" w:rsidRPr="00223003" w:rsidRDefault="00680AAA" w:rsidP="00223003">
      <w:pPr>
        <w:pStyle w:val="Listenabsatz"/>
        <w:numPr>
          <w:ilvl w:val="0"/>
          <w:numId w:val="4"/>
        </w:numPr>
        <w:rPr>
          <w:rFonts w:ascii="Arial" w:hAnsi="Arial" w:cs="Arial"/>
          <w:bCs/>
          <w:lang w:val="de-DE"/>
        </w:rPr>
      </w:pPr>
      <w:r w:rsidRPr="00223003">
        <w:rPr>
          <w:rFonts w:ascii="Arial" w:hAnsi="Arial" w:cs="Arial"/>
          <w:bCs/>
          <w:lang w:val="de-DE"/>
        </w:rPr>
        <w:t>Wenn diese nicht durchgeführt wurde, soll der Grund der Entscheidung gegen eine Datenschutz-Folgenabschätzung angegeben werden.</w:t>
      </w:r>
    </w:p>
    <w:p w14:paraId="50849102" w14:textId="70935A35" w:rsidR="00CD6D6F" w:rsidRDefault="00CD6D6F" w:rsidP="00CD6D6F">
      <w:pPr>
        <w:rPr>
          <w:rFonts w:ascii="Arial" w:hAnsi="Arial" w:cs="Arial"/>
          <w:bCs/>
          <w:lang w:val="de-DE"/>
        </w:rPr>
      </w:pPr>
    </w:p>
    <w:p w14:paraId="5FF88C60" w14:textId="77777777" w:rsidR="0051621F" w:rsidRDefault="0051621F" w:rsidP="00CD6D6F">
      <w:pPr>
        <w:rPr>
          <w:rFonts w:ascii="Arial" w:hAnsi="Arial" w:cs="Arial"/>
          <w:bCs/>
          <w:lang w:val="de-DE"/>
        </w:rPr>
      </w:pPr>
    </w:p>
    <w:p w14:paraId="416F9426" w14:textId="77777777" w:rsidR="0051621F" w:rsidRDefault="00CD6D6F" w:rsidP="00CD6D6F">
      <w:pPr>
        <w:rPr>
          <w:rFonts w:ascii="Arial" w:hAnsi="Arial" w:cs="Arial"/>
          <w:lang w:val="de-DE"/>
        </w:rPr>
      </w:pPr>
      <w:r w:rsidRPr="00CD6D6F">
        <w:rPr>
          <w:rFonts w:ascii="Arial" w:hAnsi="Arial" w:cs="Arial"/>
          <w:b/>
          <w:bCs/>
          <w:sz w:val="24"/>
          <w:szCs w:val="24"/>
          <w:lang w:val="de-DE"/>
        </w:rPr>
        <w:lastRenderedPageBreak/>
        <w:t>Die Detailangaben zu den einzelnen Datenverarbeitungszwecken</w:t>
      </w:r>
      <w:r>
        <w:rPr>
          <w:rFonts w:ascii="Arial" w:hAnsi="Arial" w:cs="Arial"/>
          <w:b/>
          <w:bCs/>
          <w:sz w:val="24"/>
          <w:szCs w:val="24"/>
          <w:lang w:val="de-DE"/>
        </w:rPr>
        <w:br/>
      </w:r>
      <w:r w:rsidR="005F3015">
        <w:rPr>
          <w:rFonts w:ascii="Arial" w:hAnsi="Arial" w:cs="Arial"/>
          <w:lang w:val="de-DE"/>
        </w:rPr>
        <w:t xml:space="preserve">Bei den Detailangaben zu den einzelnen Datenverarbeitungszwecken </w:t>
      </w:r>
      <w:r w:rsidR="0051621F">
        <w:rPr>
          <w:rFonts w:ascii="Arial" w:hAnsi="Arial" w:cs="Arial"/>
          <w:lang w:val="de-DE"/>
        </w:rPr>
        <w:t>werden die</w:t>
      </w:r>
    </w:p>
    <w:p w14:paraId="51AB694D" w14:textId="4C9F191E" w:rsidR="00CD6D6F" w:rsidRDefault="0051621F" w:rsidP="0051621F">
      <w:pPr>
        <w:pStyle w:val="Listenabsatz"/>
        <w:numPr>
          <w:ilvl w:val="0"/>
          <w:numId w:val="5"/>
        </w:numPr>
        <w:rPr>
          <w:rFonts w:ascii="Arial" w:hAnsi="Arial" w:cs="Arial"/>
          <w:lang w:val="de-DE"/>
        </w:rPr>
      </w:pPr>
      <w:r w:rsidRPr="0051621F">
        <w:rPr>
          <w:rFonts w:ascii="Arial" w:hAnsi="Arial" w:cs="Arial"/>
          <w:lang w:val="de-DE"/>
        </w:rPr>
        <w:t>Kategorien der betroffenen Personen</w:t>
      </w:r>
    </w:p>
    <w:p w14:paraId="7C79C8EA" w14:textId="733A4D7B" w:rsidR="00594A04" w:rsidRDefault="00594A04" w:rsidP="0051621F">
      <w:pPr>
        <w:pStyle w:val="Listenabsatz"/>
        <w:numPr>
          <w:ilvl w:val="1"/>
          <w:numId w:val="5"/>
        </w:numPr>
        <w:rPr>
          <w:rFonts w:ascii="Arial" w:hAnsi="Arial" w:cs="Arial"/>
          <w:lang w:val="de-DE"/>
        </w:rPr>
      </w:pPr>
      <w:r>
        <w:rPr>
          <w:rFonts w:ascii="Arial" w:hAnsi="Arial" w:cs="Arial"/>
          <w:lang w:val="de-DE"/>
        </w:rPr>
        <w:t>u</w:t>
      </w:r>
      <w:r w:rsidR="0051621F" w:rsidRPr="00594A04">
        <w:rPr>
          <w:rFonts w:ascii="Arial" w:hAnsi="Arial" w:cs="Arial"/>
          <w:lang w:val="de-DE"/>
        </w:rPr>
        <w:t>nter welchen die betroffenen Personen in Kategorien zusammengefasst und angegeben werden.</w:t>
      </w:r>
    </w:p>
    <w:p w14:paraId="604D0CC1" w14:textId="77777777" w:rsidR="00594A04" w:rsidRPr="00594A04" w:rsidRDefault="00594A04" w:rsidP="00594A04">
      <w:pPr>
        <w:pStyle w:val="Listenabsatz"/>
        <w:ind w:left="1440"/>
        <w:rPr>
          <w:rFonts w:ascii="Arial" w:hAnsi="Arial" w:cs="Arial"/>
          <w:lang w:val="de-DE"/>
        </w:rPr>
      </w:pPr>
    </w:p>
    <w:p w14:paraId="7766FDB6" w14:textId="2912046B" w:rsidR="00594A04" w:rsidRDefault="00594A04" w:rsidP="00594A04">
      <w:pPr>
        <w:pStyle w:val="Listenabsatz"/>
        <w:numPr>
          <w:ilvl w:val="0"/>
          <w:numId w:val="5"/>
        </w:numPr>
        <w:rPr>
          <w:rFonts w:ascii="Arial" w:hAnsi="Arial" w:cs="Arial"/>
          <w:lang w:val="de-DE"/>
        </w:rPr>
      </w:pPr>
      <w:r>
        <w:rPr>
          <w:rFonts w:ascii="Arial" w:hAnsi="Arial" w:cs="Arial"/>
          <w:lang w:val="de-DE"/>
        </w:rPr>
        <w:t>Rechtsgrundlagen</w:t>
      </w:r>
    </w:p>
    <w:p w14:paraId="3827FDF3" w14:textId="07E59AC3" w:rsidR="00594A04" w:rsidRDefault="00594A04" w:rsidP="00594A04">
      <w:pPr>
        <w:pStyle w:val="Listenabsatz"/>
        <w:numPr>
          <w:ilvl w:val="1"/>
          <w:numId w:val="5"/>
        </w:numPr>
        <w:rPr>
          <w:rFonts w:ascii="Arial" w:hAnsi="Arial" w:cs="Arial"/>
          <w:lang w:val="de-DE"/>
        </w:rPr>
      </w:pPr>
      <w:r>
        <w:rPr>
          <w:rFonts w:ascii="Arial" w:hAnsi="Arial" w:cs="Arial"/>
          <w:lang w:val="de-DE"/>
        </w:rPr>
        <w:t>bei diesem Punkt werden die rechtlichen Grundlagen genannt, unter welchen der Verantwortliche die pers. bezogenen Daten verarbeiten darf.</w:t>
      </w:r>
    </w:p>
    <w:p w14:paraId="0E6EE823" w14:textId="77777777" w:rsidR="00594A04" w:rsidRDefault="00594A04" w:rsidP="00594A04">
      <w:pPr>
        <w:pStyle w:val="Listenabsatz"/>
        <w:ind w:left="1440"/>
        <w:rPr>
          <w:rFonts w:ascii="Arial" w:hAnsi="Arial" w:cs="Arial"/>
          <w:lang w:val="de-DE"/>
        </w:rPr>
      </w:pPr>
    </w:p>
    <w:p w14:paraId="00D85FF3" w14:textId="238D8EB2" w:rsidR="00594A04" w:rsidRDefault="00254D84" w:rsidP="00594A04">
      <w:pPr>
        <w:pStyle w:val="Listenabsatz"/>
        <w:numPr>
          <w:ilvl w:val="0"/>
          <w:numId w:val="5"/>
        </w:numPr>
        <w:rPr>
          <w:rFonts w:ascii="Arial" w:hAnsi="Arial" w:cs="Arial"/>
          <w:lang w:val="de-DE"/>
        </w:rPr>
      </w:pPr>
      <w:r w:rsidRPr="00254D84">
        <w:rPr>
          <w:rFonts w:ascii="Arial" w:hAnsi="Arial" w:cs="Arial"/>
          <w:lang w:val="de-DE"/>
        </w:rPr>
        <w:t>Verträge,</w:t>
      </w:r>
      <w:r w:rsidRPr="00254D84">
        <w:rPr>
          <w:rFonts w:ascii="Arial" w:hAnsi="Arial" w:cs="Arial"/>
          <w:lang w:val="de-DE"/>
        </w:rPr>
        <w:t xml:space="preserve"> Zustimmungserklärungen oder sonstige Unterlagen</w:t>
      </w:r>
      <w:r w:rsidR="00E37422">
        <w:rPr>
          <w:rFonts w:ascii="Arial" w:hAnsi="Arial" w:cs="Arial"/>
          <w:lang w:val="de-DE"/>
        </w:rPr>
        <w:t xml:space="preserve"> sind abgelegt</w:t>
      </w:r>
    </w:p>
    <w:p w14:paraId="08A80FFE" w14:textId="2B83DCAD" w:rsidR="00E37422" w:rsidRDefault="00E37422" w:rsidP="00E37422">
      <w:pPr>
        <w:pStyle w:val="Listenabsatz"/>
        <w:numPr>
          <w:ilvl w:val="1"/>
          <w:numId w:val="5"/>
        </w:numPr>
        <w:rPr>
          <w:rFonts w:ascii="Arial" w:hAnsi="Arial" w:cs="Arial"/>
          <w:lang w:val="de-DE"/>
        </w:rPr>
      </w:pPr>
      <w:r>
        <w:rPr>
          <w:rFonts w:ascii="Arial" w:hAnsi="Arial" w:cs="Arial"/>
          <w:lang w:val="de-DE"/>
        </w:rPr>
        <w:t xml:space="preserve">Hier kann der Verantwortliche </w:t>
      </w:r>
      <w:r w:rsidR="00DB09E2">
        <w:rPr>
          <w:rFonts w:ascii="Arial" w:hAnsi="Arial" w:cs="Arial"/>
          <w:lang w:val="de-DE"/>
        </w:rPr>
        <w:t>die Informationen zum Hinterlegungsort wichtiger Dokumente angeben. Dies ist jedoch freiwillig</w:t>
      </w:r>
      <w:r w:rsidR="0069216B">
        <w:rPr>
          <w:rFonts w:ascii="Arial" w:hAnsi="Arial" w:cs="Arial"/>
          <w:lang w:val="de-DE"/>
        </w:rPr>
        <w:t>.</w:t>
      </w:r>
    </w:p>
    <w:p w14:paraId="2AAA5DFA" w14:textId="77777777" w:rsidR="00BB5C58" w:rsidRDefault="00BB5C58" w:rsidP="00BB5C58">
      <w:pPr>
        <w:pStyle w:val="Listenabsatz"/>
        <w:ind w:left="1440"/>
        <w:rPr>
          <w:rFonts w:ascii="Arial" w:hAnsi="Arial" w:cs="Arial"/>
          <w:lang w:val="de-DE"/>
        </w:rPr>
      </w:pPr>
    </w:p>
    <w:p w14:paraId="4BA2FE8A" w14:textId="354F6ED2" w:rsidR="00BB5C58" w:rsidRDefault="00DA1586" w:rsidP="00BB5C58">
      <w:pPr>
        <w:pStyle w:val="Listenabsatz"/>
        <w:numPr>
          <w:ilvl w:val="0"/>
          <w:numId w:val="5"/>
        </w:numPr>
        <w:rPr>
          <w:rFonts w:ascii="Arial" w:hAnsi="Arial" w:cs="Arial"/>
          <w:lang w:val="de-DE"/>
        </w:rPr>
      </w:pPr>
      <w:r w:rsidRPr="00DA1586">
        <w:rPr>
          <w:rFonts w:ascii="Arial" w:hAnsi="Arial" w:cs="Arial"/>
          <w:lang w:val="de-DE"/>
        </w:rPr>
        <w:t>Kategorien der verarbeiteten Daten und Löschungs- bzw. Aufbewahrungsfristen</w:t>
      </w:r>
    </w:p>
    <w:p w14:paraId="435B425C" w14:textId="5809B196" w:rsidR="0048532D" w:rsidRDefault="00E07679" w:rsidP="0048532D">
      <w:pPr>
        <w:pStyle w:val="Listenabsatz"/>
        <w:numPr>
          <w:ilvl w:val="1"/>
          <w:numId w:val="5"/>
        </w:numPr>
        <w:rPr>
          <w:rFonts w:ascii="Arial" w:hAnsi="Arial" w:cs="Arial"/>
          <w:lang w:val="de-DE"/>
        </w:rPr>
      </w:pPr>
      <w:r>
        <w:rPr>
          <w:rFonts w:ascii="Arial" w:hAnsi="Arial" w:cs="Arial"/>
          <w:lang w:val="de-DE"/>
        </w:rPr>
        <w:t>Hier wird einerseits angegeben, welche Datenkategorien an andere übermittelt werden.</w:t>
      </w:r>
    </w:p>
    <w:p w14:paraId="06EE9A24" w14:textId="38FD4E20" w:rsidR="00E07679" w:rsidRDefault="00E07679" w:rsidP="0048532D">
      <w:pPr>
        <w:pStyle w:val="Listenabsatz"/>
        <w:numPr>
          <w:ilvl w:val="1"/>
          <w:numId w:val="5"/>
        </w:numPr>
        <w:rPr>
          <w:rFonts w:ascii="Arial" w:hAnsi="Arial" w:cs="Arial"/>
          <w:lang w:val="de-DE"/>
        </w:rPr>
      </w:pPr>
      <w:r>
        <w:rPr>
          <w:rFonts w:ascii="Arial" w:hAnsi="Arial" w:cs="Arial"/>
          <w:lang w:val="de-DE"/>
        </w:rPr>
        <w:t>Des Weiteren werden die Löschungs- und Aufbewahrungsfristen nach Möglichkeit angegeben.</w:t>
      </w:r>
    </w:p>
    <w:p w14:paraId="68AAED13" w14:textId="77777777" w:rsidR="00E07679" w:rsidRDefault="00E07679" w:rsidP="00E07679">
      <w:pPr>
        <w:pStyle w:val="Listenabsatz"/>
        <w:ind w:left="1440"/>
        <w:rPr>
          <w:rFonts w:ascii="Arial" w:hAnsi="Arial" w:cs="Arial"/>
          <w:lang w:val="de-DE"/>
        </w:rPr>
      </w:pPr>
    </w:p>
    <w:p w14:paraId="7218B324" w14:textId="1A530DF7" w:rsidR="00E2778E" w:rsidRDefault="00E07679" w:rsidP="00E2778E">
      <w:pPr>
        <w:pStyle w:val="Listenabsatz"/>
        <w:numPr>
          <w:ilvl w:val="0"/>
          <w:numId w:val="5"/>
        </w:numPr>
        <w:rPr>
          <w:rFonts w:ascii="Arial" w:hAnsi="Arial" w:cs="Arial"/>
          <w:lang w:val="de-DE"/>
        </w:rPr>
      </w:pPr>
      <w:r w:rsidRPr="00E07679">
        <w:rPr>
          <w:rFonts w:ascii="Arial" w:hAnsi="Arial" w:cs="Arial"/>
          <w:lang w:val="de-DE"/>
        </w:rPr>
        <w:t>Kategorien von Empfängern, an die personenbezogene Daten offengelegt werden</w:t>
      </w:r>
      <w:r w:rsidR="00E2778E">
        <w:rPr>
          <w:rFonts w:ascii="Arial" w:hAnsi="Arial" w:cs="Arial"/>
          <w:lang w:val="de-DE"/>
        </w:rPr>
        <w:t xml:space="preserve"> </w:t>
      </w:r>
      <w:r w:rsidRPr="00E2778E">
        <w:rPr>
          <w:rFonts w:ascii="Arial" w:hAnsi="Arial" w:cs="Arial"/>
          <w:lang w:val="de-DE"/>
        </w:rPr>
        <w:t>(inkl. Auftragsverarbeitung), speziell bei Empfängern in Drittländern</w:t>
      </w:r>
    </w:p>
    <w:p w14:paraId="7F4B78BF" w14:textId="5C65A3D0" w:rsidR="00E2778E" w:rsidRDefault="00E2778E" w:rsidP="00E2778E">
      <w:pPr>
        <w:pStyle w:val="Listenabsatz"/>
        <w:numPr>
          <w:ilvl w:val="1"/>
          <w:numId w:val="5"/>
        </w:numPr>
        <w:rPr>
          <w:rFonts w:ascii="Arial" w:hAnsi="Arial" w:cs="Arial"/>
          <w:lang w:val="de-DE"/>
        </w:rPr>
      </w:pPr>
      <w:r>
        <w:rPr>
          <w:rFonts w:ascii="Arial" w:hAnsi="Arial" w:cs="Arial"/>
          <w:lang w:val="de-DE"/>
        </w:rPr>
        <w:t>Unter diesem Punkt wird angegeben, an welche Kategorien von Unternehmen die Daten übermittelt werden und ob diese in Drittstaaten liegen/International sind.</w:t>
      </w:r>
    </w:p>
    <w:p w14:paraId="58F5AC3D" w14:textId="45F2D28E" w:rsidR="00FA4FBA" w:rsidRDefault="0064266D" w:rsidP="00FA4FBA">
      <w:pPr>
        <w:pStyle w:val="Listenabsatz"/>
        <w:numPr>
          <w:ilvl w:val="1"/>
          <w:numId w:val="5"/>
        </w:numPr>
        <w:rPr>
          <w:rFonts w:ascii="Arial" w:hAnsi="Arial" w:cs="Arial"/>
          <w:lang w:val="de-DE"/>
        </w:rPr>
      </w:pPr>
      <w:r>
        <w:rPr>
          <w:rFonts w:ascii="Arial" w:hAnsi="Arial" w:cs="Arial"/>
          <w:lang w:val="de-DE"/>
        </w:rPr>
        <w:t xml:space="preserve">Was passiert mit den </w:t>
      </w:r>
      <w:r w:rsidR="006041E4">
        <w:rPr>
          <w:rFonts w:ascii="Arial" w:hAnsi="Arial" w:cs="Arial"/>
          <w:lang w:val="de-DE"/>
        </w:rPr>
        <w:t>Daten,</w:t>
      </w:r>
      <w:r>
        <w:rPr>
          <w:rFonts w:ascii="Arial" w:hAnsi="Arial" w:cs="Arial"/>
          <w:lang w:val="de-DE"/>
        </w:rPr>
        <w:t xml:space="preserve"> die an Firmen in Drittländern übermittelt werden, die keinem Angemessenheitsbeschluss unterliegen.</w:t>
      </w:r>
    </w:p>
    <w:p w14:paraId="3B880650" w14:textId="6638097C" w:rsidR="00FA4FBA" w:rsidRDefault="00FA4FBA" w:rsidP="00FA4FBA">
      <w:pPr>
        <w:rPr>
          <w:rFonts w:ascii="Arial" w:hAnsi="Arial" w:cs="Arial"/>
          <w:lang w:val="de-DE"/>
        </w:rPr>
      </w:pPr>
    </w:p>
    <w:p w14:paraId="1AA9DADA" w14:textId="3694A9C8" w:rsidR="006041E4" w:rsidRDefault="006041E4" w:rsidP="006041E4">
      <w:pPr>
        <w:rPr>
          <w:rFonts w:ascii="Arial" w:hAnsi="Arial" w:cs="Arial"/>
          <w:bCs/>
          <w:lang w:val="de-DE"/>
        </w:rPr>
      </w:pPr>
      <w:r w:rsidRPr="006041E4">
        <w:rPr>
          <w:rFonts w:ascii="Arial" w:hAnsi="Arial" w:cs="Arial"/>
          <w:b/>
          <w:bCs/>
          <w:sz w:val="24"/>
          <w:szCs w:val="24"/>
          <w:lang w:val="de-DE"/>
        </w:rPr>
        <w:t>Allgemeine Beschreibung der technisch-organisatorischen Maßnahmen</w:t>
      </w:r>
      <w:r>
        <w:rPr>
          <w:rFonts w:ascii="Arial" w:hAnsi="Arial" w:cs="Arial"/>
          <w:b/>
          <w:bCs/>
          <w:sz w:val="24"/>
          <w:szCs w:val="24"/>
          <w:lang w:val="de-DE"/>
        </w:rPr>
        <w:br/>
      </w:r>
      <w:r w:rsidRPr="006041E4">
        <w:rPr>
          <w:rFonts w:ascii="Arial" w:hAnsi="Arial" w:cs="Arial"/>
          <w:bCs/>
          <w:lang w:val="de-DE"/>
        </w:rPr>
        <w:t>In diesem Punkt wird</w:t>
      </w:r>
      <w:r>
        <w:rPr>
          <w:rFonts w:ascii="Arial" w:hAnsi="Arial" w:cs="Arial"/>
          <w:b/>
          <w:bCs/>
          <w:lang w:val="de-DE"/>
        </w:rPr>
        <w:t xml:space="preserve"> </w:t>
      </w:r>
      <w:r w:rsidRPr="006041E4">
        <w:rPr>
          <w:rFonts w:ascii="Arial" w:hAnsi="Arial" w:cs="Arial"/>
          <w:bCs/>
          <w:lang w:val="de-DE"/>
        </w:rPr>
        <w:t>beschriebe</w:t>
      </w:r>
      <w:r>
        <w:rPr>
          <w:rFonts w:ascii="Arial" w:hAnsi="Arial" w:cs="Arial"/>
          <w:bCs/>
          <w:lang w:val="de-DE"/>
        </w:rPr>
        <w:t>n wie mit den Daten umgegangen wird und welche Sicherheitsmaßnahmen getroffen werden.</w:t>
      </w:r>
    </w:p>
    <w:p w14:paraId="325896D2" w14:textId="2EE778CF" w:rsidR="006041E4" w:rsidRDefault="006041E4" w:rsidP="006041E4">
      <w:pPr>
        <w:pStyle w:val="Listenabsatz"/>
        <w:numPr>
          <w:ilvl w:val="0"/>
          <w:numId w:val="7"/>
        </w:numPr>
        <w:rPr>
          <w:rFonts w:ascii="Arial" w:hAnsi="Arial" w:cs="Arial"/>
          <w:bCs/>
          <w:lang w:val="de-DE"/>
        </w:rPr>
      </w:pPr>
      <w:r>
        <w:rPr>
          <w:rFonts w:ascii="Arial" w:hAnsi="Arial" w:cs="Arial"/>
          <w:bCs/>
          <w:lang w:val="de-DE"/>
        </w:rPr>
        <w:t>Unter Vertraulichkeit versteht man das Sicherstellen, dass nur befugtes Personal Zugang zu Datenverarbeitungsanlagen hat. Nur befugtes Personal sich an entsprechenden Systemen anmelden kann, und dass nur befugtes Personal für sie wichtige Daten lesen, überschreiben und kopieren können.</w:t>
      </w:r>
    </w:p>
    <w:p w14:paraId="01125B9E" w14:textId="70EFEF97" w:rsidR="006041E4" w:rsidRDefault="006041E4" w:rsidP="006041E4">
      <w:pPr>
        <w:pStyle w:val="Listenabsatz"/>
        <w:numPr>
          <w:ilvl w:val="0"/>
          <w:numId w:val="7"/>
        </w:numPr>
        <w:rPr>
          <w:rFonts w:ascii="Arial" w:hAnsi="Arial" w:cs="Arial"/>
          <w:bCs/>
          <w:lang w:val="de-DE"/>
        </w:rPr>
      </w:pPr>
      <w:r>
        <w:rPr>
          <w:rFonts w:ascii="Arial" w:hAnsi="Arial" w:cs="Arial"/>
          <w:bCs/>
          <w:lang w:val="de-DE"/>
        </w:rPr>
        <w:t xml:space="preserve">Unter Integrität wird nochmals angeführt dass nur befugtes Personal Einsicht auf empfindliche Daten hat und die Kontrolle darüber, wer, wann, welche Daten </w:t>
      </w:r>
      <w:r w:rsidR="007071A3">
        <w:rPr>
          <w:rFonts w:ascii="Arial" w:hAnsi="Arial" w:cs="Arial"/>
          <w:bCs/>
          <w:lang w:val="de-DE"/>
        </w:rPr>
        <w:t>verändert oder gelöscht hat.</w:t>
      </w:r>
    </w:p>
    <w:p w14:paraId="76ADBC6E" w14:textId="2B35DDB5" w:rsidR="007071A3" w:rsidRDefault="007071A3" w:rsidP="007071A3">
      <w:pPr>
        <w:pStyle w:val="Listenabsatz"/>
        <w:numPr>
          <w:ilvl w:val="0"/>
          <w:numId w:val="7"/>
        </w:numPr>
        <w:rPr>
          <w:rFonts w:ascii="Arial" w:hAnsi="Arial" w:cs="Arial"/>
          <w:bCs/>
          <w:lang w:val="de-DE"/>
        </w:rPr>
      </w:pPr>
      <w:r>
        <w:rPr>
          <w:rFonts w:ascii="Arial" w:hAnsi="Arial" w:cs="Arial"/>
          <w:bCs/>
          <w:lang w:val="de-DE"/>
        </w:rPr>
        <w:t>Bei der Verfügbarkeit und Belastbarkeit werden die Strategien geführt, wie man einem möglichen Hard-Crash des Systems nichtigen kann. (Backup-Strategien)</w:t>
      </w:r>
    </w:p>
    <w:p w14:paraId="4C87237F" w14:textId="6E7DF275" w:rsidR="00093792" w:rsidRDefault="00093792" w:rsidP="007071A3">
      <w:pPr>
        <w:pStyle w:val="Listenabsatz"/>
        <w:numPr>
          <w:ilvl w:val="0"/>
          <w:numId w:val="7"/>
        </w:numPr>
        <w:rPr>
          <w:rFonts w:ascii="Arial" w:hAnsi="Arial" w:cs="Arial"/>
          <w:bCs/>
          <w:lang w:val="de-DE"/>
        </w:rPr>
      </w:pPr>
      <w:r>
        <w:rPr>
          <w:rFonts w:ascii="Arial" w:hAnsi="Arial" w:cs="Arial"/>
          <w:bCs/>
          <w:lang w:val="de-DE"/>
        </w:rPr>
        <w:t>Die Maßnahmen unter Pseudonymisierung und Verschlüsselung beinhalten, dass sofern möglich so wenig, wie mögliche Primäre Identifikationsmerkmale in die Datenverarbeitung einfließen, und so viele pers. bezogene Daten wie möglich verschlüsselt werden.</w:t>
      </w:r>
    </w:p>
    <w:p w14:paraId="1549BACD" w14:textId="1A97100C" w:rsidR="00093792" w:rsidRPr="007071A3" w:rsidRDefault="00093792" w:rsidP="007071A3">
      <w:pPr>
        <w:pStyle w:val="Listenabsatz"/>
        <w:numPr>
          <w:ilvl w:val="0"/>
          <w:numId w:val="7"/>
        </w:numPr>
        <w:rPr>
          <w:rFonts w:ascii="Arial" w:hAnsi="Arial" w:cs="Arial"/>
          <w:bCs/>
          <w:lang w:val="de-DE"/>
        </w:rPr>
      </w:pPr>
      <w:r>
        <w:rPr>
          <w:rFonts w:ascii="Arial" w:hAnsi="Arial" w:cs="Arial"/>
          <w:bCs/>
          <w:lang w:val="de-DE"/>
        </w:rPr>
        <w:t xml:space="preserve">Bei den Evaluierungsmaßnahmen geht es um das Datenschutz-Management. Maßnahmen hier sind </w:t>
      </w:r>
      <w:r w:rsidR="00B626B7">
        <w:rPr>
          <w:rFonts w:ascii="Arial" w:hAnsi="Arial" w:cs="Arial"/>
          <w:bCs/>
          <w:lang w:val="de-DE"/>
        </w:rPr>
        <w:t>regelmäßige</w:t>
      </w:r>
      <w:r>
        <w:rPr>
          <w:rFonts w:ascii="Arial" w:hAnsi="Arial" w:cs="Arial"/>
          <w:bCs/>
          <w:lang w:val="de-DE"/>
        </w:rPr>
        <w:t xml:space="preserve"> Mitarbeiterschulungen, Risikoanalyse, …</w:t>
      </w:r>
    </w:p>
    <w:sectPr w:rsidR="00093792" w:rsidRPr="00707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31B"/>
    <w:multiLevelType w:val="hybridMultilevel"/>
    <w:tmpl w:val="EE64F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044A5"/>
    <w:multiLevelType w:val="hybridMultilevel"/>
    <w:tmpl w:val="442237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7A25061"/>
    <w:multiLevelType w:val="hybridMultilevel"/>
    <w:tmpl w:val="99D4C1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841D99"/>
    <w:multiLevelType w:val="hybridMultilevel"/>
    <w:tmpl w:val="6C16F3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EC73F1D"/>
    <w:multiLevelType w:val="hybridMultilevel"/>
    <w:tmpl w:val="1AE4DB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8A6C0C"/>
    <w:multiLevelType w:val="hybridMultilevel"/>
    <w:tmpl w:val="99365A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9A5731"/>
    <w:multiLevelType w:val="hybridMultilevel"/>
    <w:tmpl w:val="96F240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507030">
    <w:abstractNumId w:val="5"/>
  </w:num>
  <w:num w:numId="2" w16cid:durableId="780607040">
    <w:abstractNumId w:val="1"/>
  </w:num>
  <w:num w:numId="3" w16cid:durableId="2057046241">
    <w:abstractNumId w:val="3"/>
  </w:num>
  <w:num w:numId="4" w16cid:durableId="358239809">
    <w:abstractNumId w:val="2"/>
  </w:num>
  <w:num w:numId="5" w16cid:durableId="1246188952">
    <w:abstractNumId w:val="6"/>
  </w:num>
  <w:num w:numId="6" w16cid:durableId="1411465362">
    <w:abstractNumId w:val="4"/>
  </w:num>
  <w:num w:numId="7" w16cid:durableId="186196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F7"/>
    <w:rsid w:val="000059C2"/>
    <w:rsid w:val="000615B6"/>
    <w:rsid w:val="00093792"/>
    <w:rsid w:val="000A7FE6"/>
    <w:rsid w:val="001A4AA9"/>
    <w:rsid w:val="001E1E5C"/>
    <w:rsid w:val="00217851"/>
    <w:rsid w:val="00223003"/>
    <w:rsid w:val="00254D84"/>
    <w:rsid w:val="0026554B"/>
    <w:rsid w:val="0048532D"/>
    <w:rsid w:val="0051621F"/>
    <w:rsid w:val="00594A04"/>
    <w:rsid w:val="005F3015"/>
    <w:rsid w:val="006041E4"/>
    <w:rsid w:val="0064266D"/>
    <w:rsid w:val="00680AAA"/>
    <w:rsid w:val="0069216B"/>
    <w:rsid w:val="007071A3"/>
    <w:rsid w:val="007E451A"/>
    <w:rsid w:val="00857D78"/>
    <w:rsid w:val="008D2BBB"/>
    <w:rsid w:val="00900494"/>
    <w:rsid w:val="00B626B7"/>
    <w:rsid w:val="00BB5C58"/>
    <w:rsid w:val="00CD6D6F"/>
    <w:rsid w:val="00DA1586"/>
    <w:rsid w:val="00DB09E2"/>
    <w:rsid w:val="00E07679"/>
    <w:rsid w:val="00E2778E"/>
    <w:rsid w:val="00E37422"/>
    <w:rsid w:val="00E90A03"/>
    <w:rsid w:val="00F24AF7"/>
    <w:rsid w:val="00FA4FB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0491"/>
  <w15:chartTrackingRefBased/>
  <w15:docId w15:val="{4B79BFFC-CF2B-4522-BC21-BCC97688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4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4AF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D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25</cp:revision>
  <dcterms:created xsi:type="dcterms:W3CDTF">2023-01-24T15:16:00Z</dcterms:created>
  <dcterms:modified xsi:type="dcterms:W3CDTF">2023-01-26T10:51:00Z</dcterms:modified>
</cp:coreProperties>
</file>