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B8626" w14:textId="77777777" w:rsidR="00FA1DCB" w:rsidRPr="00FA1DCB" w:rsidRDefault="00FA1DCB" w:rsidP="00FA1DCB">
      <w:r w:rsidRPr="00FA1DCB">
        <w:t xml:space="preserve">A few important websites of Directorate General of </w:t>
      </w:r>
      <w:proofErr w:type="gramStart"/>
      <w:r w:rsidRPr="00FA1DCB">
        <w:t>Hydrocarbons(</w:t>
      </w:r>
      <w:proofErr w:type="gramEnd"/>
      <w:r w:rsidRPr="00FA1DCB">
        <w:t>DGH), viz. a) https://dghindia.gov.in, b) https://urja.dghindia.gov.in and c) https://petropragati.gov.in are hosted and managed by IT Department on NIC’s Meghraj cloud. These websites are critical and are used by external and internal users.</w:t>
      </w:r>
    </w:p>
    <w:p w14:paraId="2D0653F2" w14:textId="410D0988" w:rsidR="00FA1DCB" w:rsidRPr="00FA1DCB" w:rsidRDefault="00FA1DCB" w:rsidP="00FA1DCB">
      <w:r w:rsidRPr="00FA1DCB">
        <w:t>2.0 NIC Cloud Services Division has informed vide mail dated 23.01.2024 that the existing infrastructures for cloud VM of NIC are becoming old, obsolete and unsupported. Websites or web applications running on these platforms are also thus becoming vulnerable due to unsupported versions and versions which are no longer patched. The security guidelines of various Government agencies can’t also be adhered to with the existing hardware and software.</w:t>
      </w:r>
    </w:p>
    <w:p w14:paraId="66CF335E" w14:textId="77777777" w:rsidR="00FA1DCB" w:rsidRPr="00FA1DCB" w:rsidRDefault="00FA1DCB" w:rsidP="00FA1DCB">
      <w:r w:rsidRPr="00FA1DCB">
        <w:t>3.0 NIC also informed that new server hardware is augmented under (Meghraj 2.0) the Enhancement of National Cloud/Infrastructure (NGC- New Government cloud) and applications need to be migrated to a new cloud infrastructure. The Cloud users will be offered NIC Cloud services on chargeable basis in “pay as you use” model under the new cloud environment.</w:t>
      </w:r>
    </w:p>
    <w:p w14:paraId="35F28FCA" w14:textId="77777777" w:rsidR="00FA1DCB" w:rsidRPr="00FA1DCB" w:rsidRDefault="00FA1DCB" w:rsidP="00FA1DCB">
      <w:r w:rsidRPr="00FA1DCB">
        <w:t>4.0 DGH had multiple meetings with NICSI regarding the existing cloud infrastructure and proposed solution.</w:t>
      </w:r>
    </w:p>
    <w:p w14:paraId="35830EC7" w14:textId="77777777" w:rsidR="00FA1DCB" w:rsidRPr="00FA1DCB" w:rsidRDefault="00FA1DCB" w:rsidP="00FA1DCB">
      <w:r w:rsidRPr="00FA1DCB">
        <w:t>The existing server infrastructure utilising 5 Servers for the three websites is as under:</w:t>
      </w:r>
    </w:p>
    <w:p w14:paraId="7FDAAC53" w14:textId="77777777" w:rsidR="00FA1DCB" w:rsidRPr="00FA1DCB" w:rsidRDefault="00FA1DCB" w:rsidP="00FA1DCB">
      <w:r w:rsidRPr="00FA1DCB">
        <w:t> </w:t>
      </w:r>
    </w:p>
    <w:p w14:paraId="0311E9A9" w14:textId="43DA17DC" w:rsidR="00FA1DCB" w:rsidRPr="00FA1DCB" w:rsidRDefault="00FA1DCB" w:rsidP="00FA1DCB">
      <w:r w:rsidRPr="00FA1DCB">
        <w:rPr>
          <w:noProof/>
        </w:rPr>
        <w:drawing>
          <wp:inline distT="0" distB="0" distL="0" distR="0" wp14:anchorId="7009F5C9" wp14:editId="00B14E53">
            <wp:extent cx="5731510" cy="2780030"/>
            <wp:effectExtent l="0" t="0" r="2540" b="1270"/>
            <wp:docPr id="788958780" name="Picture 4"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58780" name="Picture 4" descr="A diagram of a serv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14:paraId="613DB576" w14:textId="77777777" w:rsidR="00FA1DCB" w:rsidRPr="00FA1DCB" w:rsidRDefault="00FA1DCB" w:rsidP="00FA1DCB">
      <w:r w:rsidRPr="00FA1DCB">
        <w:t> </w:t>
      </w:r>
    </w:p>
    <w:p w14:paraId="17674B23" w14:textId="77777777" w:rsidR="00FA1DCB" w:rsidRPr="00FA1DCB" w:rsidRDefault="00FA1DCB" w:rsidP="00FA1DCB">
      <w:r w:rsidRPr="00FA1DCB">
        <w:t>Proposed Server Infrastructure using 4 Servers is as under:</w:t>
      </w:r>
    </w:p>
    <w:p w14:paraId="70BA2AF8" w14:textId="05D3D00B" w:rsidR="00FA1DCB" w:rsidRPr="00FA1DCB" w:rsidRDefault="00FA1DCB" w:rsidP="00FA1DCB">
      <w:r w:rsidRPr="00FA1DCB">
        <w:rPr>
          <w:noProof/>
        </w:rPr>
        <w:lastRenderedPageBreak/>
        <w:drawing>
          <wp:inline distT="0" distB="0" distL="0" distR="0" wp14:anchorId="49270805" wp14:editId="2D1687A4">
            <wp:extent cx="5731510" cy="2770505"/>
            <wp:effectExtent l="0" t="0" r="2540" b="0"/>
            <wp:docPr id="832150262" name="Picture 3"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50262" name="Picture 3" descr="A diagram of a computer serv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0505"/>
                    </a:xfrm>
                    <a:prstGeom prst="rect">
                      <a:avLst/>
                    </a:prstGeom>
                    <a:noFill/>
                    <a:ln>
                      <a:noFill/>
                    </a:ln>
                  </pic:spPr>
                </pic:pic>
              </a:graphicData>
            </a:graphic>
          </wp:inline>
        </w:drawing>
      </w:r>
    </w:p>
    <w:p w14:paraId="310F6135" w14:textId="77777777" w:rsidR="00FA1DCB" w:rsidRPr="00FA1DCB" w:rsidRDefault="00FA1DCB" w:rsidP="00FA1DCB">
      <w:r w:rsidRPr="00FA1DCB">
        <w:t> </w:t>
      </w:r>
    </w:p>
    <w:p w14:paraId="3611047F" w14:textId="77777777" w:rsidR="00FA1DCB" w:rsidRPr="00FA1DCB" w:rsidRDefault="00FA1DCB" w:rsidP="00FA1DCB">
      <w:r w:rsidRPr="00FA1DCB">
        <w:t>5.0        NIC has also studied the existing setup and finalised the following requirement:</w:t>
      </w:r>
    </w:p>
    <w:tbl>
      <w:tblPr>
        <w:tblW w:w="8205" w:type="dxa"/>
        <w:tblCellMar>
          <w:left w:w="0" w:type="dxa"/>
          <w:right w:w="0" w:type="dxa"/>
        </w:tblCellMar>
        <w:tblLook w:val="04A0" w:firstRow="1" w:lastRow="0" w:firstColumn="1" w:lastColumn="0" w:noHBand="0" w:noVBand="1"/>
      </w:tblPr>
      <w:tblGrid>
        <w:gridCol w:w="550"/>
        <w:gridCol w:w="1371"/>
        <w:gridCol w:w="1522"/>
        <w:gridCol w:w="616"/>
        <w:gridCol w:w="1382"/>
        <w:gridCol w:w="1382"/>
        <w:gridCol w:w="1382"/>
      </w:tblGrid>
      <w:tr w:rsidR="00FA1DCB" w:rsidRPr="00FA1DCB" w14:paraId="7484E517" w14:textId="77777777" w:rsidTr="00FA1DCB">
        <w:trPr>
          <w:trHeight w:val="1275"/>
        </w:trPr>
        <w:tc>
          <w:tcPr>
            <w:tcW w:w="634" w:type="dxa"/>
            <w:tcBorders>
              <w:top w:val="single" w:sz="8" w:space="0" w:color="auto"/>
              <w:left w:val="single" w:sz="8" w:space="0" w:color="auto"/>
              <w:bottom w:val="single" w:sz="8" w:space="0" w:color="auto"/>
              <w:right w:val="single" w:sz="8" w:space="0" w:color="auto"/>
            </w:tcBorders>
            <w:shd w:val="clear" w:color="auto" w:fill="auto"/>
            <w:tcMar>
              <w:top w:w="0" w:type="dxa"/>
              <w:left w:w="15" w:type="dxa"/>
              <w:bottom w:w="0" w:type="dxa"/>
              <w:right w:w="15" w:type="dxa"/>
            </w:tcMar>
            <w:vAlign w:val="center"/>
            <w:hideMark/>
          </w:tcPr>
          <w:p w14:paraId="45E65899" w14:textId="77777777" w:rsidR="00FA1DCB" w:rsidRPr="00FA1DCB" w:rsidRDefault="00FA1DCB" w:rsidP="00FA1DCB">
            <w:r w:rsidRPr="00FA1DCB">
              <w:rPr>
                <w:b/>
                <w:bCs/>
              </w:rPr>
              <w:t>#</w:t>
            </w:r>
          </w:p>
        </w:tc>
        <w:tc>
          <w:tcPr>
            <w:tcW w:w="1388" w:type="dxa"/>
            <w:tcBorders>
              <w:top w:val="single" w:sz="8" w:space="0" w:color="auto"/>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30E1C4F8" w14:textId="77777777" w:rsidR="00FA1DCB" w:rsidRPr="00FA1DCB" w:rsidRDefault="00FA1DCB" w:rsidP="00FA1DCB">
            <w:r w:rsidRPr="00FA1DCB">
              <w:rPr>
                <w:b/>
                <w:bCs/>
              </w:rPr>
              <w:t>Type</w:t>
            </w:r>
          </w:p>
        </w:tc>
        <w:tc>
          <w:tcPr>
            <w:tcW w:w="1358" w:type="dxa"/>
            <w:tcBorders>
              <w:top w:val="single" w:sz="8" w:space="0" w:color="auto"/>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604E1A56" w14:textId="77777777" w:rsidR="00FA1DCB" w:rsidRPr="00FA1DCB" w:rsidRDefault="00FA1DCB" w:rsidP="00FA1DCB">
            <w:r w:rsidRPr="00FA1DCB">
              <w:rPr>
                <w:b/>
                <w:bCs/>
              </w:rPr>
              <w:t>Configuration</w:t>
            </w:r>
            <w:r w:rsidRPr="00FA1DCB">
              <w:rPr>
                <w:b/>
                <w:bCs/>
              </w:rPr>
              <w:br/>
              <w:t>(For Deployment)</w:t>
            </w:r>
          </w:p>
        </w:tc>
        <w:tc>
          <w:tcPr>
            <w:tcW w:w="634" w:type="dxa"/>
            <w:tcBorders>
              <w:top w:val="single" w:sz="8" w:space="0" w:color="auto"/>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2F553095" w14:textId="77777777" w:rsidR="00FA1DCB" w:rsidRPr="00FA1DCB" w:rsidRDefault="00FA1DCB" w:rsidP="00FA1DCB">
            <w:r w:rsidRPr="00FA1DCB">
              <w:rPr>
                <w:b/>
                <w:bCs/>
              </w:rPr>
              <w:t>Total Qty</w:t>
            </w:r>
          </w:p>
        </w:tc>
        <w:tc>
          <w:tcPr>
            <w:tcW w:w="1358" w:type="dxa"/>
            <w:tcBorders>
              <w:top w:val="single" w:sz="8" w:space="0" w:color="auto"/>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723587B6" w14:textId="77777777" w:rsidR="00FA1DCB" w:rsidRPr="00FA1DCB" w:rsidRDefault="00FA1DCB" w:rsidP="00FA1DCB">
            <w:r w:rsidRPr="00FA1DCB">
              <w:rPr>
                <w:b/>
                <w:bCs/>
              </w:rPr>
              <w:t>NGC SKU</w:t>
            </w:r>
            <w:r w:rsidRPr="00FA1DCB">
              <w:rPr>
                <w:b/>
                <w:bCs/>
              </w:rPr>
              <w:br/>
              <w:t>(For Commercial Use)</w:t>
            </w:r>
          </w:p>
        </w:tc>
        <w:tc>
          <w:tcPr>
            <w:tcW w:w="1131" w:type="dxa"/>
            <w:tcBorders>
              <w:top w:val="single" w:sz="8" w:space="0" w:color="auto"/>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0AA44B2E" w14:textId="77777777" w:rsidR="00FA1DCB" w:rsidRPr="00FA1DCB" w:rsidRDefault="00FA1DCB" w:rsidP="00FA1DCB">
            <w:r w:rsidRPr="00FA1DCB">
              <w:rPr>
                <w:b/>
                <w:bCs/>
              </w:rPr>
              <w:t xml:space="preserve">Number of NGC SKU required for per unit </w:t>
            </w:r>
            <w:r w:rsidRPr="00FA1DCB">
              <w:rPr>
                <w:b/>
                <w:bCs/>
              </w:rPr>
              <w:br/>
              <w:t>(For Commercial Use)</w:t>
            </w:r>
          </w:p>
        </w:tc>
        <w:tc>
          <w:tcPr>
            <w:tcW w:w="1373" w:type="dxa"/>
            <w:tcBorders>
              <w:top w:val="single" w:sz="8" w:space="0" w:color="auto"/>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5BE4D324" w14:textId="77777777" w:rsidR="00FA1DCB" w:rsidRPr="00FA1DCB" w:rsidRDefault="00FA1DCB" w:rsidP="00FA1DCB">
            <w:r w:rsidRPr="00FA1DCB">
              <w:rPr>
                <w:b/>
                <w:bCs/>
              </w:rPr>
              <w:t xml:space="preserve">Total number of NGC SKUs </w:t>
            </w:r>
            <w:r w:rsidRPr="00FA1DCB">
              <w:rPr>
                <w:b/>
                <w:bCs/>
              </w:rPr>
              <w:br/>
              <w:t>(For Commercial Use)</w:t>
            </w:r>
          </w:p>
        </w:tc>
      </w:tr>
      <w:tr w:rsidR="00FA1DCB" w:rsidRPr="00FA1DCB" w14:paraId="2A6785BF" w14:textId="77777777" w:rsidTr="00FA1DCB">
        <w:trPr>
          <w:trHeight w:val="315"/>
        </w:trPr>
        <w:tc>
          <w:tcPr>
            <w:tcW w:w="634" w:type="dxa"/>
            <w:tcBorders>
              <w:top w:val="nil"/>
              <w:left w:val="single" w:sz="8" w:space="0" w:color="auto"/>
              <w:bottom w:val="single" w:sz="8" w:space="0" w:color="auto"/>
              <w:right w:val="single" w:sz="8" w:space="0" w:color="auto"/>
            </w:tcBorders>
            <w:tcMar>
              <w:top w:w="0" w:type="dxa"/>
              <w:left w:w="15" w:type="dxa"/>
              <w:bottom w:w="0" w:type="dxa"/>
              <w:right w:w="15" w:type="dxa"/>
            </w:tcMar>
            <w:vAlign w:val="center"/>
            <w:hideMark/>
          </w:tcPr>
          <w:p w14:paraId="29559B78" w14:textId="77777777" w:rsidR="00FA1DCB" w:rsidRPr="00FA1DCB" w:rsidRDefault="00FA1DCB" w:rsidP="00FA1DCB">
            <w:r w:rsidRPr="00FA1DCB">
              <w:t>1</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43A04AA" w14:textId="77777777" w:rsidR="00FA1DCB" w:rsidRPr="00FA1DCB" w:rsidRDefault="00FA1DCB" w:rsidP="00FA1DCB">
            <w:r w:rsidRPr="00FA1DCB">
              <w:t>Virtual Machine-Bastion- (Ubuntu)</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0D1BED4" w14:textId="77777777" w:rsidR="00FA1DCB" w:rsidRPr="00FA1DCB" w:rsidRDefault="00FA1DCB" w:rsidP="00FA1DCB">
            <w:r w:rsidRPr="00FA1DCB">
              <w:t>2vCPU, 8 GB Memory</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1992B963" w14:textId="77777777" w:rsidR="00FA1DCB" w:rsidRPr="00FA1DCB" w:rsidRDefault="00FA1DCB" w:rsidP="00FA1DCB">
            <w:r w:rsidRPr="00FA1DCB">
              <w:t>1</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2CDED3CC" w14:textId="77777777" w:rsidR="00FA1DCB" w:rsidRPr="00FA1DCB" w:rsidRDefault="00FA1DCB" w:rsidP="00FA1DCB">
            <w:r w:rsidRPr="00FA1DCB">
              <w:t>2vcpu, 8 GB Memory</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7B7001DD" w14:textId="77777777" w:rsidR="00FA1DCB" w:rsidRPr="00FA1DCB" w:rsidRDefault="00FA1DCB" w:rsidP="00FA1DCB">
            <w:r w:rsidRPr="00FA1DCB">
              <w:t>1</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3046370" w14:textId="77777777" w:rsidR="00FA1DCB" w:rsidRPr="00FA1DCB" w:rsidRDefault="00FA1DCB" w:rsidP="00FA1DCB">
            <w:r w:rsidRPr="00FA1DCB">
              <w:t>1</w:t>
            </w:r>
          </w:p>
        </w:tc>
      </w:tr>
      <w:tr w:rsidR="00FA1DCB" w:rsidRPr="00FA1DCB" w14:paraId="1BDE3FB4" w14:textId="77777777" w:rsidTr="00FA1DCB">
        <w:trPr>
          <w:trHeight w:val="555"/>
        </w:trPr>
        <w:tc>
          <w:tcPr>
            <w:tcW w:w="634" w:type="dxa"/>
            <w:tcBorders>
              <w:top w:val="nil"/>
              <w:left w:val="single" w:sz="8" w:space="0" w:color="auto"/>
              <w:bottom w:val="single" w:sz="8" w:space="0" w:color="auto"/>
              <w:right w:val="single" w:sz="8" w:space="0" w:color="auto"/>
            </w:tcBorders>
            <w:shd w:val="clear" w:color="auto" w:fill="auto"/>
            <w:tcMar>
              <w:top w:w="0" w:type="dxa"/>
              <w:left w:w="15" w:type="dxa"/>
              <w:bottom w:w="0" w:type="dxa"/>
              <w:right w:w="15" w:type="dxa"/>
            </w:tcMar>
            <w:vAlign w:val="center"/>
            <w:hideMark/>
          </w:tcPr>
          <w:p w14:paraId="6082C3DB" w14:textId="77777777" w:rsidR="00FA1DCB" w:rsidRPr="00FA1DCB" w:rsidRDefault="00FA1DCB" w:rsidP="00FA1DCB">
            <w:r w:rsidRPr="00FA1DCB">
              <w:t>2</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3A08FBD" w14:textId="77777777" w:rsidR="00FA1DCB" w:rsidRPr="00FA1DCB" w:rsidRDefault="00FA1DCB" w:rsidP="00FA1DCB">
            <w:r w:rsidRPr="00FA1DCB">
              <w:t>Virtual Machine-Web/App- (RHEL)</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1B6FDB6" w14:textId="77777777" w:rsidR="00FA1DCB" w:rsidRPr="00FA1DCB" w:rsidRDefault="00FA1DCB" w:rsidP="00FA1DCB">
            <w:r w:rsidRPr="00FA1DCB">
              <w:t>8vCPU, 32 GB Memory</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342FDD80" w14:textId="77777777" w:rsidR="00FA1DCB" w:rsidRPr="00FA1DCB" w:rsidRDefault="00FA1DCB" w:rsidP="00FA1DCB">
            <w:r w:rsidRPr="00FA1DCB">
              <w:t>1</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2B513BB0" w14:textId="77777777" w:rsidR="00FA1DCB" w:rsidRPr="00FA1DCB" w:rsidRDefault="00FA1DCB" w:rsidP="00FA1DCB">
            <w:r w:rsidRPr="00FA1DCB">
              <w:t>2vcpu, 8 GB Memory</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666B8DA7" w14:textId="77777777" w:rsidR="00FA1DCB" w:rsidRPr="00FA1DCB" w:rsidRDefault="00FA1DCB" w:rsidP="00FA1DCB">
            <w:r w:rsidRPr="00FA1DCB">
              <w:t>4</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47261AC8" w14:textId="77777777" w:rsidR="00FA1DCB" w:rsidRPr="00FA1DCB" w:rsidRDefault="00FA1DCB" w:rsidP="00FA1DCB">
            <w:r w:rsidRPr="00FA1DCB">
              <w:t>4</w:t>
            </w:r>
          </w:p>
        </w:tc>
      </w:tr>
      <w:tr w:rsidR="00FA1DCB" w:rsidRPr="00FA1DCB" w14:paraId="188C8D3D" w14:textId="77777777" w:rsidTr="00FA1DCB">
        <w:trPr>
          <w:trHeight w:val="540"/>
        </w:trPr>
        <w:tc>
          <w:tcPr>
            <w:tcW w:w="634" w:type="dxa"/>
            <w:tcBorders>
              <w:top w:val="nil"/>
              <w:left w:val="single" w:sz="8" w:space="0" w:color="auto"/>
              <w:bottom w:val="single" w:sz="8" w:space="0" w:color="auto"/>
              <w:right w:val="single" w:sz="8" w:space="0" w:color="auto"/>
            </w:tcBorders>
            <w:tcMar>
              <w:top w:w="0" w:type="dxa"/>
              <w:left w:w="15" w:type="dxa"/>
              <w:bottom w:w="0" w:type="dxa"/>
              <w:right w:w="15" w:type="dxa"/>
            </w:tcMar>
            <w:vAlign w:val="center"/>
            <w:hideMark/>
          </w:tcPr>
          <w:p w14:paraId="383E9616" w14:textId="77777777" w:rsidR="00FA1DCB" w:rsidRPr="00FA1DCB" w:rsidRDefault="00FA1DCB" w:rsidP="00FA1DCB">
            <w:r w:rsidRPr="00FA1DCB">
              <w:t>3</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4109E96" w14:textId="77777777" w:rsidR="00FA1DCB" w:rsidRPr="00FA1DCB" w:rsidRDefault="00FA1DCB" w:rsidP="00FA1DCB">
            <w:r w:rsidRPr="00FA1DCB">
              <w:t>Virtual Machine-Web/App- (Windows)</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CA0BD1B" w14:textId="77777777" w:rsidR="00FA1DCB" w:rsidRPr="00FA1DCB" w:rsidRDefault="00FA1DCB" w:rsidP="00FA1DCB">
            <w:r w:rsidRPr="00FA1DCB">
              <w:t>8vCPU, 32 GB Memory</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5D837BC4" w14:textId="77777777" w:rsidR="00FA1DCB" w:rsidRPr="00FA1DCB" w:rsidRDefault="00FA1DCB" w:rsidP="00FA1DCB">
            <w:r w:rsidRPr="00FA1DCB">
              <w:t>2</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82FE892" w14:textId="77777777" w:rsidR="00FA1DCB" w:rsidRPr="00FA1DCB" w:rsidRDefault="00FA1DCB" w:rsidP="00FA1DCB">
            <w:r w:rsidRPr="00FA1DCB">
              <w:t>2vcpu, 8 GB Memory</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0F9DEC4" w14:textId="77777777" w:rsidR="00FA1DCB" w:rsidRPr="00FA1DCB" w:rsidRDefault="00FA1DCB" w:rsidP="00FA1DCB">
            <w:r w:rsidRPr="00FA1DCB">
              <w:t>4</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CE3C1C0" w14:textId="77777777" w:rsidR="00FA1DCB" w:rsidRPr="00FA1DCB" w:rsidRDefault="00FA1DCB" w:rsidP="00FA1DCB">
            <w:r w:rsidRPr="00FA1DCB">
              <w:t>8</w:t>
            </w:r>
          </w:p>
        </w:tc>
      </w:tr>
      <w:tr w:rsidR="00FA1DCB" w:rsidRPr="00FA1DCB" w14:paraId="453256EB" w14:textId="77777777" w:rsidTr="00FA1DCB">
        <w:trPr>
          <w:trHeight w:val="540"/>
        </w:trPr>
        <w:tc>
          <w:tcPr>
            <w:tcW w:w="634" w:type="dxa"/>
            <w:tcBorders>
              <w:top w:val="nil"/>
              <w:left w:val="single" w:sz="8" w:space="0" w:color="auto"/>
              <w:bottom w:val="single" w:sz="8" w:space="0" w:color="auto"/>
              <w:right w:val="single" w:sz="8" w:space="0" w:color="auto"/>
            </w:tcBorders>
            <w:shd w:val="clear" w:color="auto" w:fill="auto"/>
            <w:tcMar>
              <w:top w:w="0" w:type="dxa"/>
              <w:left w:w="15" w:type="dxa"/>
              <w:bottom w:w="0" w:type="dxa"/>
              <w:right w:w="15" w:type="dxa"/>
            </w:tcMar>
            <w:vAlign w:val="center"/>
            <w:hideMark/>
          </w:tcPr>
          <w:p w14:paraId="63131BC3" w14:textId="77777777" w:rsidR="00FA1DCB" w:rsidRPr="00FA1DCB" w:rsidRDefault="00FA1DCB" w:rsidP="00FA1DCB">
            <w:r w:rsidRPr="00FA1DCB">
              <w:t>4</w:t>
            </w:r>
          </w:p>
        </w:tc>
        <w:tc>
          <w:tcPr>
            <w:tcW w:w="1388"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6F1CEBAE" w14:textId="77777777" w:rsidR="00FA1DCB" w:rsidRPr="00FA1DCB" w:rsidRDefault="00FA1DCB" w:rsidP="00FA1DCB">
            <w:r w:rsidRPr="00FA1DCB">
              <w:t>Virtual Machine-</w:t>
            </w:r>
            <w:r w:rsidRPr="00FA1DCB">
              <w:lastRenderedPageBreak/>
              <w:t>DB- (RHEL) (Postgresql)</w:t>
            </w:r>
          </w:p>
        </w:tc>
        <w:tc>
          <w:tcPr>
            <w:tcW w:w="1358"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438A60A8" w14:textId="77777777" w:rsidR="00FA1DCB" w:rsidRPr="00FA1DCB" w:rsidRDefault="00FA1DCB" w:rsidP="00FA1DCB">
            <w:r w:rsidRPr="00FA1DCB">
              <w:lastRenderedPageBreak/>
              <w:t>8vCPU, 32 GB Memory</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2EAADCFB" w14:textId="77777777" w:rsidR="00FA1DCB" w:rsidRPr="00FA1DCB" w:rsidRDefault="00FA1DCB" w:rsidP="00FA1DCB">
            <w:r w:rsidRPr="00FA1DCB">
              <w:t>1</w:t>
            </w:r>
          </w:p>
        </w:tc>
        <w:tc>
          <w:tcPr>
            <w:tcW w:w="1358"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6BEC5BC1" w14:textId="77777777" w:rsidR="00FA1DCB" w:rsidRPr="00FA1DCB" w:rsidRDefault="00FA1DCB" w:rsidP="00FA1DCB">
            <w:r w:rsidRPr="00FA1DCB">
              <w:t>2vcpu, 8 GB Memory</w:t>
            </w:r>
          </w:p>
        </w:tc>
        <w:tc>
          <w:tcPr>
            <w:tcW w:w="1131"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6588DB65" w14:textId="77777777" w:rsidR="00FA1DCB" w:rsidRPr="00FA1DCB" w:rsidRDefault="00FA1DCB" w:rsidP="00FA1DCB">
            <w:r w:rsidRPr="00FA1DCB">
              <w:t>4</w:t>
            </w:r>
          </w:p>
        </w:tc>
        <w:tc>
          <w:tcPr>
            <w:tcW w:w="1373"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4E559B44" w14:textId="77777777" w:rsidR="00FA1DCB" w:rsidRPr="00FA1DCB" w:rsidRDefault="00FA1DCB" w:rsidP="00FA1DCB">
            <w:r w:rsidRPr="00FA1DCB">
              <w:t>4</w:t>
            </w:r>
          </w:p>
        </w:tc>
      </w:tr>
      <w:tr w:rsidR="00FA1DCB" w:rsidRPr="00FA1DCB" w14:paraId="7E285BCE" w14:textId="77777777" w:rsidTr="00FA1DCB">
        <w:trPr>
          <w:trHeight w:val="510"/>
        </w:trPr>
        <w:tc>
          <w:tcPr>
            <w:tcW w:w="634" w:type="dxa"/>
            <w:tcBorders>
              <w:top w:val="nil"/>
              <w:left w:val="single" w:sz="8" w:space="0" w:color="auto"/>
              <w:bottom w:val="single" w:sz="8" w:space="0" w:color="auto"/>
              <w:right w:val="single" w:sz="8" w:space="0" w:color="auto"/>
            </w:tcBorders>
            <w:tcMar>
              <w:top w:w="0" w:type="dxa"/>
              <w:left w:w="15" w:type="dxa"/>
              <w:bottom w:w="0" w:type="dxa"/>
              <w:right w:w="15" w:type="dxa"/>
            </w:tcMar>
            <w:vAlign w:val="center"/>
            <w:hideMark/>
          </w:tcPr>
          <w:p w14:paraId="373D5FB2" w14:textId="77777777" w:rsidR="00FA1DCB" w:rsidRPr="00FA1DCB" w:rsidRDefault="00FA1DCB" w:rsidP="00FA1DCB">
            <w:r w:rsidRPr="00FA1DCB">
              <w:t>5</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488CFFD6" w14:textId="77777777" w:rsidR="00FA1DCB" w:rsidRPr="00FA1DCB" w:rsidRDefault="00FA1DCB" w:rsidP="00FA1DCB">
            <w:r w:rsidRPr="00FA1DCB">
              <w:t>RHEL License (Latest)</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643F9C37" w14:textId="77777777" w:rsidR="00FA1DCB" w:rsidRPr="00FA1DCB" w:rsidRDefault="00FA1DCB" w:rsidP="00FA1DCB">
            <w:r w:rsidRPr="00FA1DCB">
              <w:t>8 vCPU Linux</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7758E443" w14:textId="77777777" w:rsidR="00FA1DCB" w:rsidRPr="00FA1DCB" w:rsidRDefault="00FA1DCB" w:rsidP="00FA1DCB">
            <w:r w:rsidRPr="00FA1DCB">
              <w:t>2</w:t>
            </w:r>
          </w:p>
        </w:tc>
        <w:tc>
          <w:tcPr>
            <w:tcW w:w="1358" w:type="dxa"/>
            <w:tcBorders>
              <w:top w:val="nil"/>
              <w:left w:val="nil"/>
              <w:bottom w:val="single" w:sz="8" w:space="0" w:color="auto"/>
              <w:right w:val="single" w:sz="8" w:space="0" w:color="auto"/>
            </w:tcBorders>
            <w:tcMar>
              <w:top w:w="0" w:type="dxa"/>
              <w:left w:w="15" w:type="dxa"/>
              <w:bottom w:w="0" w:type="dxa"/>
              <w:right w:w="15" w:type="dxa"/>
            </w:tcMar>
            <w:hideMark/>
          </w:tcPr>
          <w:p w14:paraId="2839C8F7" w14:textId="77777777" w:rsidR="00FA1DCB" w:rsidRPr="00FA1DCB" w:rsidRDefault="00FA1DCB" w:rsidP="00FA1DCB">
            <w:r w:rsidRPr="00FA1DCB">
              <w:t>RHEL 2 Core Premium Subscription</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4BDF717D" w14:textId="77777777" w:rsidR="00FA1DCB" w:rsidRPr="00FA1DCB" w:rsidRDefault="00FA1DCB" w:rsidP="00FA1DCB">
            <w:r w:rsidRPr="00FA1DCB">
              <w:t>2</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611A65F" w14:textId="77777777" w:rsidR="00FA1DCB" w:rsidRPr="00FA1DCB" w:rsidRDefault="00FA1DCB" w:rsidP="00FA1DCB">
            <w:r w:rsidRPr="00FA1DCB">
              <w:t>4</w:t>
            </w:r>
          </w:p>
        </w:tc>
      </w:tr>
      <w:tr w:rsidR="00FA1DCB" w:rsidRPr="00FA1DCB" w14:paraId="126FBEFC" w14:textId="77777777" w:rsidTr="00FA1DCB">
        <w:trPr>
          <w:trHeight w:val="315"/>
        </w:trPr>
        <w:tc>
          <w:tcPr>
            <w:tcW w:w="634" w:type="dxa"/>
            <w:tcBorders>
              <w:top w:val="nil"/>
              <w:left w:val="single" w:sz="8" w:space="0" w:color="auto"/>
              <w:bottom w:val="single" w:sz="8" w:space="0" w:color="auto"/>
              <w:right w:val="single" w:sz="8" w:space="0" w:color="auto"/>
            </w:tcBorders>
            <w:shd w:val="clear" w:color="auto" w:fill="auto"/>
            <w:tcMar>
              <w:top w:w="0" w:type="dxa"/>
              <w:left w:w="15" w:type="dxa"/>
              <w:bottom w:w="0" w:type="dxa"/>
              <w:right w:w="15" w:type="dxa"/>
            </w:tcMar>
            <w:vAlign w:val="center"/>
            <w:hideMark/>
          </w:tcPr>
          <w:p w14:paraId="6D56F11C" w14:textId="77777777" w:rsidR="00FA1DCB" w:rsidRPr="00FA1DCB" w:rsidRDefault="00FA1DCB" w:rsidP="00FA1DCB">
            <w:r w:rsidRPr="00FA1DCB">
              <w:t>6</w:t>
            </w:r>
          </w:p>
        </w:tc>
        <w:tc>
          <w:tcPr>
            <w:tcW w:w="1388" w:type="dxa"/>
            <w:tcBorders>
              <w:top w:val="nil"/>
              <w:left w:val="nil"/>
              <w:bottom w:val="single" w:sz="8" w:space="0" w:color="auto"/>
              <w:right w:val="single" w:sz="8" w:space="0" w:color="auto"/>
            </w:tcBorders>
            <w:tcMar>
              <w:top w:w="0" w:type="dxa"/>
              <w:left w:w="15" w:type="dxa"/>
              <w:bottom w:w="0" w:type="dxa"/>
              <w:right w:w="15" w:type="dxa"/>
            </w:tcMar>
            <w:hideMark/>
          </w:tcPr>
          <w:p w14:paraId="3B6CA201" w14:textId="77777777" w:rsidR="00FA1DCB" w:rsidRPr="00FA1DCB" w:rsidRDefault="00FA1DCB" w:rsidP="00FA1DCB">
            <w:r w:rsidRPr="00FA1DCB">
              <w:t>Windows 2022 License</w:t>
            </w:r>
          </w:p>
        </w:tc>
        <w:tc>
          <w:tcPr>
            <w:tcW w:w="1358" w:type="dxa"/>
            <w:tcBorders>
              <w:top w:val="nil"/>
              <w:left w:val="nil"/>
              <w:bottom w:val="single" w:sz="8" w:space="0" w:color="auto"/>
              <w:right w:val="single" w:sz="8" w:space="0" w:color="auto"/>
            </w:tcBorders>
            <w:tcMar>
              <w:top w:w="0" w:type="dxa"/>
              <w:left w:w="15" w:type="dxa"/>
              <w:bottom w:w="0" w:type="dxa"/>
              <w:right w:w="15" w:type="dxa"/>
            </w:tcMar>
            <w:hideMark/>
          </w:tcPr>
          <w:p w14:paraId="518FCA51" w14:textId="77777777" w:rsidR="00FA1DCB" w:rsidRPr="00FA1DCB" w:rsidRDefault="00FA1DCB" w:rsidP="00FA1DCB">
            <w:r w:rsidRPr="00FA1DCB">
              <w:t>8 vCPU Windows</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hideMark/>
          </w:tcPr>
          <w:p w14:paraId="145169FC" w14:textId="77777777" w:rsidR="00FA1DCB" w:rsidRPr="00FA1DCB" w:rsidRDefault="00FA1DCB" w:rsidP="00FA1DCB">
            <w:r w:rsidRPr="00FA1DCB">
              <w:t>2</w:t>
            </w:r>
          </w:p>
        </w:tc>
        <w:tc>
          <w:tcPr>
            <w:tcW w:w="1358" w:type="dxa"/>
            <w:tcBorders>
              <w:top w:val="nil"/>
              <w:left w:val="nil"/>
              <w:bottom w:val="single" w:sz="8" w:space="0" w:color="auto"/>
              <w:right w:val="single" w:sz="8" w:space="0" w:color="auto"/>
            </w:tcBorders>
            <w:tcMar>
              <w:top w:w="0" w:type="dxa"/>
              <w:left w:w="15" w:type="dxa"/>
              <w:bottom w:w="0" w:type="dxa"/>
              <w:right w:w="15" w:type="dxa"/>
            </w:tcMar>
            <w:hideMark/>
          </w:tcPr>
          <w:p w14:paraId="125B92E2" w14:textId="77777777" w:rsidR="00FA1DCB" w:rsidRPr="00FA1DCB" w:rsidRDefault="00FA1DCB" w:rsidP="00FA1DCB">
            <w:r w:rsidRPr="00FA1DCB">
              <w:t>Windows 2 core license</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E1EB3A1" w14:textId="77777777" w:rsidR="00FA1DCB" w:rsidRPr="00FA1DCB" w:rsidRDefault="00FA1DCB" w:rsidP="00FA1DCB">
            <w:r w:rsidRPr="00FA1DCB">
              <w:t>4</w:t>
            </w:r>
          </w:p>
        </w:tc>
        <w:tc>
          <w:tcPr>
            <w:tcW w:w="1373" w:type="dxa"/>
            <w:tcBorders>
              <w:top w:val="nil"/>
              <w:left w:val="nil"/>
              <w:bottom w:val="single" w:sz="8" w:space="0" w:color="auto"/>
              <w:right w:val="single" w:sz="8" w:space="0" w:color="auto"/>
            </w:tcBorders>
            <w:tcMar>
              <w:top w:w="0" w:type="dxa"/>
              <w:left w:w="15" w:type="dxa"/>
              <w:bottom w:w="0" w:type="dxa"/>
              <w:right w:w="15" w:type="dxa"/>
            </w:tcMar>
            <w:hideMark/>
          </w:tcPr>
          <w:p w14:paraId="5ADE04EC" w14:textId="77777777" w:rsidR="00FA1DCB" w:rsidRPr="00FA1DCB" w:rsidRDefault="00FA1DCB" w:rsidP="00FA1DCB">
            <w:r w:rsidRPr="00FA1DCB">
              <w:t>8</w:t>
            </w:r>
          </w:p>
        </w:tc>
      </w:tr>
      <w:tr w:rsidR="00FA1DCB" w:rsidRPr="00FA1DCB" w14:paraId="58213183" w14:textId="77777777" w:rsidTr="00FA1DCB">
        <w:trPr>
          <w:trHeight w:val="510"/>
        </w:trPr>
        <w:tc>
          <w:tcPr>
            <w:tcW w:w="634" w:type="dxa"/>
            <w:tcBorders>
              <w:top w:val="nil"/>
              <w:left w:val="single" w:sz="8" w:space="0" w:color="auto"/>
              <w:bottom w:val="single" w:sz="8" w:space="0" w:color="auto"/>
              <w:right w:val="single" w:sz="8" w:space="0" w:color="auto"/>
            </w:tcBorders>
            <w:tcMar>
              <w:top w:w="0" w:type="dxa"/>
              <w:left w:w="15" w:type="dxa"/>
              <w:bottom w:w="0" w:type="dxa"/>
              <w:right w:w="15" w:type="dxa"/>
            </w:tcMar>
            <w:vAlign w:val="center"/>
            <w:hideMark/>
          </w:tcPr>
          <w:p w14:paraId="63FE7694" w14:textId="77777777" w:rsidR="00FA1DCB" w:rsidRPr="00FA1DCB" w:rsidRDefault="00FA1DCB" w:rsidP="00FA1DCB">
            <w:r w:rsidRPr="00FA1DCB">
              <w:t>7</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3417EBF9" w14:textId="77777777" w:rsidR="00FA1DCB" w:rsidRPr="00FA1DCB" w:rsidRDefault="00FA1DCB" w:rsidP="00FA1DCB">
            <w:r w:rsidRPr="00FA1DCB">
              <w:t xml:space="preserve">STORAGE - </w:t>
            </w:r>
            <w:proofErr w:type="gramStart"/>
            <w:r w:rsidRPr="00FA1DCB">
              <w:t>VM  -</w:t>
            </w:r>
            <w:proofErr w:type="gramEnd"/>
            <w:r w:rsidRPr="00FA1DCB">
              <w:t xml:space="preserve"> Boot Volume</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4C491FE" w14:textId="77777777" w:rsidR="00FA1DCB" w:rsidRPr="00FA1DCB" w:rsidRDefault="00FA1DCB" w:rsidP="00FA1DCB">
            <w:r w:rsidRPr="00FA1DCB">
              <w:t>700GB (For 5 VM's)</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54216B47" w14:textId="77777777" w:rsidR="00FA1DCB" w:rsidRPr="00FA1DCB" w:rsidRDefault="00FA1DCB" w:rsidP="00FA1DCB">
            <w:r w:rsidRPr="00FA1DCB">
              <w:t>700</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211D70DD" w14:textId="77777777" w:rsidR="00FA1DCB" w:rsidRPr="00FA1DCB" w:rsidRDefault="00FA1DCB" w:rsidP="00FA1DCB">
            <w:r w:rsidRPr="00FA1DCB">
              <w:t>Block Storage - SSD - 100GB minimum 150 IOPS</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17FA19C" w14:textId="77777777" w:rsidR="00FA1DCB" w:rsidRPr="00FA1DCB" w:rsidRDefault="00FA1DCB" w:rsidP="00FA1DCB">
            <w:r w:rsidRPr="00FA1DCB">
              <w:t>7</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867908D" w14:textId="77777777" w:rsidR="00FA1DCB" w:rsidRPr="00FA1DCB" w:rsidRDefault="00FA1DCB" w:rsidP="00FA1DCB">
            <w:r w:rsidRPr="00FA1DCB">
              <w:t>7</w:t>
            </w:r>
          </w:p>
        </w:tc>
      </w:tr>
      <w:tr w:rsidR="00FA1DCB" w:rsidRPr="00FA1DCB" w14:paraId="74D95A17" w14:textId="77777777" w:rsidTr="00FA1DCB">
        <w:trPr>
          <w:trHeight w:val="510"/>
        </w:trPr>
        <w:tc>
          <w:tcPr>
            <w:tcW w:w="634" w:type="dxa"/>
            <w:tcBorders>
              <w:top w:val="nil"/>
              <w:left w:val="single" w:sz="8" w:space="0" w:color="auto"/>
              <w:bottom w:val="single" w:sz="8" w:space="0" w:color="auto"/>
              <w:right w:val="single" w:sz="8" w:space="0" w:color="auto"/>
            </w:tcBorders>
            <w:shd w:val="clear" w:color="auto" w:fill="auto"/>
            <w:tcMar>
              <w:top w:w="0" w:type="dxa"/>
              <w:left w:w="15" w:type="dxa"/>
              <w:bottom w:w="0" w:type="dxa"/>
              <w:right w:w="15" w:type="dxa"/>
            </w:tcMar>
            <w:vAlign w:val="center"/>
            <w:hideMark/>
          </w:tcPr>
          <w:p w14:paraId="0C754E17" w14:textId="77777777" w:rsidR="00FA1DCB" w:rsidRPr="00FA1DCB" w:rsidRDefault="00FA1DCB" w:rsidP="00FA1DCB">
            <w:r w:rsidRPr="00FA1DCB">
              <w:t>8</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B417BE9" w14:textId="77777777" w:rsidR="00FA1DCB" w:rsidRPr="00FA1DCB" w:rsidRDefault="00FA1DCB" w:rsidP="00FA1DCB">
            <w:r w:rsidRPr="00FA1DCB">
              <w:t xml:space="preserve">STORAGE - Block </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6A3B4BEB" w14:textId="77777777" w:rsidR="00FA1DCB" w:rsidRPr="00FA1DCB" w:rsidRDefault="00FA1DCB" w:rsidP="00FA1DCB">
            <w:r w:rsidRPr="00FA1DCB">
              <w:t xml:space="preserve">1700GB ( 1200GB for Web/App and 500GB for DB) </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7FDC7200" w14:textId="77777777" w:rsidR="00FA1DCB" w:rsidRPr="00FA1DCB" w:rsidRDefault="00FA1DCB" w:rsidP="00FA1DCB">
            <w:r w:rsidRPr="00FA1DCB">
              <w:t>1700</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470E5EF7" w14:textId="77777777" w:rsidR="00FA1DCB" w:rsidRPr="00FA1DCB" w:rsidRDefault="00FA1DCB" w:rsidP="00FA1DCB">
            <w:r w:rsidRPr="00FA1DCB">
              <w:t>Block Storage - SSD - 100 GB minimum 250 IOPS</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D5DF20A" w14:textId="77777777" w:rsidR="00FA1DCB" w:rsidRPr="00FA1DCB" w:rsidRDefault="00FA1DCB" w:rsidP="00FA1DCB">
            <w:r w:rsidRPr="00FA1DCB">
              <w:t>17</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681B27F9" w14:textId="77777777" w:rsidR="00FA1DCB" w:rsidRPr="00FA1DCB" w:rsidRDefault="00FA1DCB" w:rsidP="00FA1DCB">
            <w:r w:rsidRPr="00FA1DCB">
              <w:t>17</w:t>
            </w:r>
          </w:p>
        </w:tc>
      </w:tr>
      <w:tr w:rsidR="00FA1DCB" w:rsidRPr="00FA1DCB" w14:paraId="33807C98" w14:textId="77777777" w:rsidTr="00FA1DCB">
        <w:trPr>
          <w:trHeight w:val="315"/>
        </w:trPr>
        <w:tc>
          <w:tcPr>
            <w:tcW w:w="634" w:type="dxa"/>
            <w:tcBorders>
              <w:top w:val="nil"/>
              <w:left w:val="single" w:sz="8" w:space="0" w:color="auto"/>
              <w:bottom w:val="single" w:sz="8" w:space="0" w:color="auto"/>
              <w:right w:val="single" w:sz="8" w:space="0" w:color="auto"/>
            </w:tcBorders>
            <w:tcMar>
              <w:top w:w="0" w:type="dxa"/>
              <w:left w:w="15" w:type="dxa"/>
              <w:bottom w:w="0" w:type="dxa"/>
              <w:right w:w="15" w:type="dxa"/>
            </w:tcMar>
            <w:vAlign w:val="center"/>
            <w:hideMark/>
          </w:tcPr>
          <w:p w14:paraId="51620E01" w14:textId="77777777" w:rsidR="00FA1DCB" w:rsidRPr="00FA1DCB" w:rsidRDefault="00FA1DCB" w:rsidP="00FA1DCB">
            <w:r w:rsidRPr="00FA1DCB">
              <w:t>9</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39C01AB3" w14:textId="77777777" w:rsidR="00FA1DCB" w:rsidRPr="00FA1DCB" w:rsidRDefault="00FA1DCB" w:rsidP="00FA1DCB">
            <w:r w:rsidRPr="00FA1DCB">
              <w:t>Backup as a service</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9CD12CE" w14:textId="77777777" w:rsidR="00FA1DCB" w:rsidRPr="00FA1DCB" w:rsidRDefault="00FA1DCB" w:rsidP="00FA1DCB">
            <w:r w:rsidRPr="00FA1DCB">
              <w:t>2400 GB</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6B573124" w14:textId="77777777" w:rsidR="00FA1DCB" w:rsidRPr="00FA1DCB" w:rsidRDefault="00FA1DCB" w:rsidP="00FA1DCB">
            <w:r w:rsidRPr="00FA1DCB">
              <w:t>2400</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B0516C9" w14:textId="77777777" w:rsidR="00FA1DCB" w:rsidRPr="00FA1DCB" w:rsidRDefault="00FA1DCB" w:rsidP="00FA1DCB">
            <w:r w:rsidRPr="00FA1DCB">
              <w:t>Per GB/Month</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D47D54A" w14:textId="77777777" w:rsidR="00FA1DCB" w:rsidRPr="00FA1DCB" w:rsidRDefault="00FA1DCB" w:rsidP="00FA1DCB">
            <w:r w:rsidRPr="00FA1DCB">
              <w:t>2400</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27CE6189" w14:textId="77777777" w:rsidR="00FA1DCB" w:rsidRPr="00FA1DCB" w:rsidRDefault="00FA1DCB" w:rsidP="00FA1DCB">
            <w:r w:rsidRPr="00FA1DCB">
              <w:t>2400</w:t>
            </w:r>
          </w:p>
        </w:tc>
      </w:tr>
      <w:tr w:rsidR="00FA1DCB" w:rsidRPr="00FA1DCB" w14:paraId="2B3E9C52" w14:textId="77777777" w:rsidTr="00FA1DCB">
        <w:trPr>
          <w:trHeight w:val="315"/>
        </w:trPr>
        <w:tc>
          <w:tcPr>
            <w:tcW w:w="634" w:type="dxa"/>
            <w:tcBorders>
              <w:top w:val="nil"/>
              <w:left w:val="single" w:sz="8" w:space="0" w:color="auto"/>
              <w:bottom w:val="single" w:sz="8" w:space="0" w:color="auto"/>
              <w:right w:val="single" w:sz="8" w:space="0" w:color="auto"/>
            </w:tcBorders>
            <w:shd w:val="clear" w:color="auto" w:fill="auto"/>
            <w:tcMar>
              <w:top w:w="0" w:type="dxa"/>
              <w:left w:w="15" w:type="dxa"/>
              <w:bottom w:w="0" w:type="dxa"/>
              <w:right w:w="15" w:type="dxa"/>
            </w:tcMar>
            <w:vAlign w:val="center"/>
            <w:hideMark/>
          </w:tcPr>
          <w:p w14:paraId="6338930E" w14:textId="77777777" w:rsidR="00FA1DCB" w:rsidRPr="00FA1DCB" w:rsidRDefault="00FA1DCB" w:rsidP="00FA1DCB">
            <w:r w:rsidRPr="00FA1DCB">
              <w:t>10</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C6E7700" w14:textId="77777777" w:rsidR="00FA1DCB" w:rsidRPr="00FA1DCB" w:rsidRDefault="00FA1DCB" w:rsidP="00FA1DCB">
            <w:r w:rsidRPr="00FA1DCB">
              <w:t>Public IP</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4D7F898" w14:textId="77777777" w:rsidR="00FA1DCB" w:rsidRPr="00FA1DCB" w:rsidRDefault="00FA1DCB" w:rsidP="00FA1DCB">
            <w:r w:rsidRPr="00FA1DCB">
              <w:t>Public IP</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6C689E88" w14:textId="77777777" w:rsidR="00FA1DCB" w:rsidRPr="00FA1DCB" w:rsidRDefault="00FA1DCB" w:rsidP="00FA1DCB">
            <w:r w:rsidRPr="00FA1DCB">
              <w:t>3</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496B3E8" w14:textId="77777777" w:rsidR="00FA1DCB" w:rsidRPr="00FA1DCB" w:rsidRDefault="00FA1DCB" w:rsidP="00FA1DCB">
            <w:r w:rsidRPr="00FA1DCB">
              <w:t>Public IP</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24807F5C" w14:textId="77777777" w:rsidR="00FA1DCB" w:rsidRPr="00FA1DCB" w:rsidRDefault="00FA1DCB" w:rsidP="00FA1DCB">
            <w:r w:rsidRPr="00FA1DCB">
              <w:t>3</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70A2A91C" w14:textId="77777777" w:rsidR="00FA1DCB" w:rsidRPr="00FA1DCB" w:rsidRDefault="00FA1DCB" w:rsidP="00FA1DCB">
            <w:r w:rsidRPr="00FA1DCB">
              <w:t>3</w:t>
            </w:r>
          </w:p>
        </w:tc>
      </w:tr>
      <w:tr w:rsidR="00FA1DCB" w:rsidRPr="00FA1DCB" w14:paraId="31CA4D45" w14:textId="77777777" w:rsidTr="00FA1DCB">
        <w:trPr>
          <w:trHeight w:val="315"/>
        </w:trPr>
        <w:tc>
          <w:tcPr>
            <w:tcW w:w="634" w:type="dxa"/>
            <w:tcBorders>
              <w:top w:val="nil"/>
              <w:left w:val="single" w:sz="8" w:space="0" w:color="auto"/>
              <w:bottom w:val="single" w:sz="8" w:space="0" w:color="auto"/>
              <w:right w:val="single" w:sz="8" w:space="0" w:color="auto"/>
            </w:tcBorders>
            <w:tcMar>
              <w:top w:w="0" w:type="dxa"/>
              <w:left w:w="15" w:type="dxa"/>
              <w:bottom w:w="0" w:type="dxa"/>
              <w:right w:w="15" w:type="dxa"/>
            </w:tcMar>
            <w:vAlign w:val="center"/>
            <w:hideMark/>
          </w:tcPr>
          <w:p w14:paraId="1BFFC717" w14:textId="77777777" w:rsidR="00FA1DCB" w:rsidRPr="00FA1DCB" w:rsidRDefault="00FA1DCB" w:rsidP="00FA1DCB">
            <w:r w:rsidRPr="00FA1DCB">
              <w:t>11</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3E8573E7" w14:textId="77777777" w:rsidR="00FA1DCB" w:rsidRPr="00FA1DCB" w:rsidRDefault="00FA1DCB" w:rsidP="00FA1DCB">
            <w:r w:rsidRPr="00FA1DCB">
              <w:t>DDoS Layer 7</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20BC47C0" w14:textId="77777777" w:rsidR="00FA1DCB" w:rsidRPr="00FA1DCB" w:rsidRDefault="00FA1DCB" w:rsidP="00FA1DCB">
            <w:r w:rsidRPr="00FA1DCB">
              <w:t>DDoS Layer 7 - 50 Mbps</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72195AA0" w14:textId="77777777" w:rsidR="00FA1DCB" w:rsidRPr="00FA1DCB" w:rsidRDefault="00FA1DCB" w:rsidP="00FA1DCB">
            <w:r w:rsidRPr="00FA1DCB">
              <w:t>1</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1B6B013" w14:textId="77777777" w:rsidR="00FA1DCB" w:rsidRPr="00FA1DCB" w:rsidRDefault="00FA1DCB" w:rsidP="00FA1DCB">
            <w:r w:rsidRPr="00FA1DCB">
              <w:t>DDoS Layer 7</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688D9DCB" w14:textId="77777777" w:rsidR="00FA1DCB" w:rsidRPr="00FA1DCB" w:rsidRDefault="00FA1DCB" w:rsidP="00FA1DCB">
            <w:r w:rsidRPr="00FA1DCB">
              <w:t>12.5</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BEB6D3C" w14:textId="77777777" w:rsidR="00FA1DCB" w:rsidRPr="00FA1DCB" w:rsidRDefault="00FA1DCB" w:rsidP="00FA1DCB">
            <w:r w:rsidRPr="00FA1DCB">
              <w:t>12.5</w:t>
            </w:r>
          </w:p>
        </w:tc>
      </w:tr>
      <w:tr w:rsidR="00FA1DCB" w:rsidRPr="00FA1DCB" w14:paraId="07C8725D" w14:textId="77777777" w:rsidTr="00FA1DCB">
        <w:trPr>
          <w:trHeight w:val="315"/>
        </w:trPr>
        <w:tc>
          <w:tcPr>
            <w:tcW w:w="634" w:type="dxa"/>
            <w:tcBorders>
              <w:top w:val="nil"/>
              <w:left w:val="single" w:sz="8" w:space="0" w:color="auto"/>
              <w:bottom w:val="single" w:sz="8" w:space="0" w:color="auto"/>
              <w:right w:val="single" w:sz="8" w:space="0" w:color="auto"/>
            </w:tcBorders>
            <w:shd w:val="clear" w:color="auto" w:fill="auto"/>
            <w:tcMar>
              <w:top w:w="0" w:type="dxa"/>
              <w:left w:w="15" w:type="dxa"/>
              <w:bottom w:w="0" w:type="dxa"/>
              <w:right w:w="15" w:type="dxa"/>
            </w:tcMar>
            <w:vAlign w:val="center"/>
            <w:hideMark/>
          </w:tcPr>
          <w:p w14:paraId="39032BEE" w14:textId="77777777" w:rsidR="00FA1DCB" w:rsidRPr="00FA1DCB" w:rsidRDefault="00FA1DCB" w:rsidP="00FA1DCB">
            <w:r w:rsidRPr="00FA1DCB">
              <w:t>12</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49B91776" w14:textId="77777777" w:rsidR="00FA1DCB" w:rsidRPr="00FA1DCB" w:rsidRDefault="00FA1DCB" w:rsidP="00FA1DCB">
            <w:r w:rsidRPr="00FA1DCB">
              <w:t>WAF</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CC5E714" w14:textId="77777777" w:rsidR="00FA1DCB" w:rsidRPr="00FA1DCB" w:rsidRDefault="00FA1DCB" w:rsidP="00FA1DCB">
            <w:r w:rsidRPr="00FA1DCB">
              <w:t>WAF - 50 Mbps</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2F3EC29C" w14:textId="77777777" w:rsidR="00FA1DCB" w:rsidRPr="00FA1DCB" w:rsidRDefault="00FA1DCB" w:rsidP="00FA1DCB">
            <w:r w:rsidRPr="00FA1DCB">
              <w:t>1</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5BC9412" w14:textId="77777777" w:rsidR="00FA1DCB" w:rsidRPr="00FA1DCB" w:rsidRDefault="00FA1DCB" w:rsidP="00FA1DCB">
            <w:r w:rsidRPr="00FA1DCB">
              <w:t>Throughput in mbps</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7E892F42" w14:textId="77777777" w:rsidR="00FA1DCB" w:rsidRPr="00FA1DCB" w:rsidRDefault="00FA1DCB" w:rsidP="00FA1DCB">
            <w:r w:rsidRPr="00FA1DCB">
              <w:t>1.25</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6FE6E412" w14:textId="77777777" w:rsidR="00FA1DCB" w:rsidRPr="00FA1DCB" w:rsidRDefault="00FA1DCB" w:rsidP="00FA1DCB">
            <w:r w:rsidRPr="00FA1DCB">
              <w:t>1.25</w:t>
            </w:r>
          </w:p>
        </w:tc>
      </w:tr>
      <w:tr w:rsidR="00FA1DCB" w:rsidRPr="00FA1DCB" w14:paraId="474155D4" w14:textId="77777777" w:rsidTr="00FA1DCB">
        <w:trPr>
          <w:trHeight w:val="315"/>
        </w:trPr>
        <w:tc>
          <w:tcPr>
            <w:tcW w:w="634" w:type="dxa"/>
            <w:tcBorders>
              <w:top w:val="nil"/>
              <w:left w:val="single" w:sz="8" w:space="0" w:color="auto"/>
              <w:bottom w:val="single" w:sz="8" w:space="0" w:color="auto"/>
              <w:right w:val="single" w:sz="8" w:space="0" w:color="auto"/>
            </w:tcBorders>
            <w:tcMar>
              <w:top w:w="0" w:type="dxa"/>
              <w:left w:w="15" w:type="dxa"/>
              <w:bottom w:w="0" w:type="dxa"/>
              <w:right w:w="15" w:type="dxa"/>
            </w:tcMar>
            <w:vAlign w:val="center"/>
            <w:hideMark/>
          </w:tcPr>
          <w:p w14:paraId="2FD81BF3" w14:textId="77777777" w:rsidR="00FA1DCB" w:rsidRPr="00FA1DCB" w:rsidRDefault="00FA1DCB" w:rsidP="00FA1DCB">
            <w:r w:rsidRPr="00FA1DCB">
              <w:t>13</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0B4FBAB" w14:textId="77777777" w:rsidR="00FA1DCB" w:rsidRPr="00FA1DCB" w:rsidRDefault="00FA1DCB" w:rsidP="00FA1DCB">
            <w:r w:rsidRPr="00FA1DCB">
              <w:t xml:space="preserve">Application load Balancer </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A27800E" w14:textId="77777777" w:rsidR="00FA1DCB" w:rsidRPr="00FA1DCB" w:rsidRDefault="00FA1DCB" w:rsidP="00FA1DCB">
            <w:r w:rsidRPr="00FA1DCB">
              <w:t>ALB - 50 Mbps</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28683DA7" w14:textId="77777777" w:rsidR="00FA1DCB" w:rsidRPr="00FA1DCB" w:rsidRDefault="00FA1DCB" w:rsidP="00FA1DCB">
            <w:r w:rsidRPr="00FA1DCB">
              <w:t>1</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4211FBB8" w14:textId="77777777" w:rsidR="00FA1DCB" w:rsidRPr="00FA1DCB" w:rsidRDefault="00FA1DCB" w:rsidP="00FA1DCB">
            <w:r w:rsidRPr="00FA1DCB">
              <w:t>Throughput in mbps</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46F2A9B2" w14:textId="77777777" w:rsidR="00FA1DCB" w:rsidRPr="00FA1DCB" w:rsidRDefault="00FA1DCB" w:rsidP="00FA1DCB">
            <w:r w:rsidRPr="00FA1DCB">
              <w:t>1.25</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6664E20F" w14:textId="77777777" w:rsidR="00FA1DCB" w:rsidRPr="00FA1DCB" w:rsidRDefault="00FA1DCB" w:rsidP="00FA1DCB">
            <w:r w:rsidRPr="00FA1DCB">
              <w:t>1.25</w:t>
            </w:r>
          </w:p>
        </w:tc>
      </w:tr>
      <w:tr w:rsidR="00FA1DCB" w:rsidRPr="00FA1DCB" w14:paraId="599CB0A7" w14:textId="77777777" w:rsidTr="00FA1DCB">
        <w:trPr>
          <w:trHeight w:val="315"/>
        </w:trPr>
        <w:tc>
          <w:tcPr>
            <w:tcW w:w="634" w:type="dxa"/>
            <w:tcBorders>
              <w:top w:val="nil"/>
              <w:left w:val="single" w:sz="8" w:space="0" w:color="auto"/>
              <w:bottom w:val="single" w:sz="8" w:space="0" w:color="auto"/>
              <w:right w:val="single" w:sz="8" w:space="0" w:color="auto"/>
            </w:tcBorders>
            <w:shd w:val="clear" w:color="auto" w:fill="auto"/>
            <w:tcMar>
              <w:top w:w="0" w:type="dxa"/>
              <w:left w:w="15" w:type="dxa"/>
              <w:bottom w:w="0" w:type="dxa"/>
              <w:right w:w="15" w:type="dxa"/>
            </w:tcMar>
            <w:vAlign w:val="center"/>
            <w:hideMark/>
          </w:tcPr>
          <w:p w14:paraId="308693F0" w14:textId="77777777" w:rsidR="00FA1DCB" w:rsidRPr="00FA1DCB" w:rsidRDefault="00FA1DCB" w:rsidP="00FA1DCB">
            <w:r w:rsidRPr="00FA1DCB">
              <w:t>14</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35E62392" w14:textId="77777777" w:rsidR="00FA1DCB" w:rsidRPr="00FA1DCB" w:rsidRDefault="00FA1DCB" w:rsidP="00FA1DCB">
            <w:r w:rsidRPr="00FA1DCB">
              <w:t xml:space="preserve">Next Gen Firewall </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8EF7985" w14:textId="77777777" w:rsidR="00FA1DCB" w:rsidRPr="00FA1DCB" w:rsidRDefault="00FA1DCB" w:rsidP="00FA1DCB">
            <w:r w:rsidRPr="00FA1DCB">
              <w:t>Next Gen Firewall - 50 Mbps</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7615C937" w14:textId="77777777" w:rsidR="00FA1DCB" w:rsidRPr="00FA1DCB" w:rsidRDefault="00FA1DCB" w:rsidP="00FA1DCB">
            <w:r w:rsidRPr="00FA1DCB">
              <w:t>1</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3CD54462" w14:textId="77777777" w:rsidR="00FA1DCB" w:rsidRPr="00FA1DCB" w:rsidRDefault="00FA1DCB" w:rsidP="00FA1DCB">
            <w:r w:rsidRPr="00FA1DCB">
              <w:t>Throughput in mbps</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CAD31C0" w14:textId="77777777" w:rsidR="00FA1DCB" w:rsidRPr="00FA1DCB" w:rsidRDefault="00FA1DCB" w:rsidP="00FA1DCB">
            <w:r w:rsidRPr="00FA1DCB">
              <w:t>0.5</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7B5A7DE5" w14:textId="77777777" w:rsidR="00FA1DCB" w:rsidRPr="00FA1DCB" w:rsidRDefault="00FA1DCB" w:rsidP="00FA1DCB">
            <w:r w:rsidRPr="00FA1DCB">
              <w:t>0.5</w:t>
            </w:r>
          </w:p>
        </w:tc>
      </w:tr>
      <w:tr w:rsidR="00FA1DCB" w:rsidRPr="00FA1DCB" w14:paraId="5E0EDC4C" w14:textId="77777777" w:rsidTr="00FA1DCB">
        <w:trPr>
          <w:trHeight w:val="315"/>
        </w:trPr>
        <w:tc>
          <w:tcPr>
            <w:tcW w:w="634" w:type="dxa"/>
            <w:tcBorders>
              <w:top w:val="nil"/>
              <w:left w:val="single" w:sz="8" w:space="0" w:color="auto"/>
              <w:bottom w:val="single" w:sz="8" w:space="0" w:color="auto"/>
              <w:right w:val="single" w:sz="8" w:space="0" w:color="auto"/>
            </w:tcBorders>
            <w:tcMar>
              <w:top w:w="0" w:type="dxa"/>
              <w:left w:w="15" w:type="dxa"/>
              <w:bottom w:w="0" w:type="dxa"/>
              <w:right w:w="15" w:type="dxa"/>
            </w:tcMar>
            <w:vAlign w:val="center"/>
            <w:hideMark/>
          </w:tcPr>
          <w:p w14:paraId="6B31D740" w14:textId="77777777" w:rsidR="00FA1DCB" w:rsidRPr="00FA1DCB" w:rsidRDefault="00FA1DCB" w:rsidP="00FA1DCB">
            <w:r w:rsidRPr="00FA1DCB">
              <w:t>15</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721B9142" w14:textId="77777777" w:rsidR="00FA1DCB" w:rsidRPr="00FA1DCB" w:rsidRDefault="00FA1DCB" w:rsidP="00FA1DCB">
            <w:r w:rsidRPr="00FA1DCB">
              <w:t>Anti Malware</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26A0771B" w14:textId="77777777" w:rsidR="00FA1DCB" w:rsidRPr="00FA1DCB" w:rsidRDefault="00FA1DCB" w:rsidP="00FA1DCB">
            <w:r w:rsidRPr="00FA1DCB">
              <w:t>All VMs</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75061076" w14:textId="77777777" w:rsidR="00FA1DCB" w:rsidRPr="00FA1DCB" w:rsidRDefault="00FA1DCB" w:rsidP="00FA1DCB">
            <w:r w:rsidRPr="00FA1DCB">
              <w:t>5</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4B26DEA" w14:textId="77777777" w:rsidR="00FA1DCB" w:rsidRPr="00FA1DCB" w:rsidRDefault="00FA1DCB" w:rsidP="00FA1DCB">
            <w:r w:rsidRPr="00FA1DCB">
              <w:t>Anti Malware per VM</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4C2F64FA" w14:textId="77777777" w:rsidR="00FA1DCB" w:rsidRPr="00FA1DCB" w:rsidRDefault="00FA1DCB" w:rsidP="00FA1DCB">
            <w:r w:rsidRPr="00FA1DCB">
              <w:t>5</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141A2C9" w14:textId="77777777" w:rsidR="00FA1DCB" w:rsidRPr="00FA1DCB" w:rsidRDefault="00FA1DCB" w:rsidP="00FA1DCB">
            <w:r w:rsidRPr="00FA1DCB">
              <w:t>5</w:t>
            </w:r>
          </w:p>
        </w:tc>
      </w:tr>
      <w:tr w:rsidR="00FA1DCB" w:rsidRPr="00FA1DCB" w14:paraId="567AFE9F" w14:textId="77777777" w:rsidTr="00FA1DCB">
        <w:trPr>
          <w:trHeight w:val="375"/>
        </w:trPr>
        <w:tc>
          <w:tcPr>
            <w:tcW w:w="634" w:type="dxa"/>
            <w:tcBorders>
              <w:top w:val="nil"/>
              <w:left w:val="single" w:sz="8" w:space="0" w:color="auto"/>
              <w:bottom w:val="single" w:sz="8" w:space="0" w:color="auto"/>
              <w:right w:val="single" w:sz="8" w:space="0" w:color="auto"/>
            </w:tcBorders>
            <w:tcMar>
              <w:top w:w="0" w:type="dxa"/>
              <w:left w:w="15" w:type="dxa"/>
              <w:bottom w:w="0" w:type="dxa"/>
              <w:right w:w="15" w:type="dxa"/>
            </w:tcMar>
            <w:vAlign w:val="center"/>
            <w:hideMark/>
          </w:tcPr>
          <w:p w14:paraId="7B26434C" w14:textId="77777777" w:rsidR="00FA1DCB" w:rsidRPr="00FA1DCB" w:rsidRDefault="00FA1DCB" w:rsidP="00FA1DCB">
            <w:r w:rsidRPr="00FA1DCB">
              <w:lastRenderedPageBreak/>
              <w:t>16</w:t>
            </w:r>
          </w:p>
        </w:tc>
        <w:tc>
          <w:tcPr>
            <w:tcW w:w="138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05F0A5D6" w14:textId="77777777" w:rsidR="00FA1DCB" w:rsidRPr="00FA1DCB" w:rsidRDefault="00FA1DCB" w:rsidP="00FA1DCB">
            <w:r w:rsidRPr="00FA1DCB">
              <w:t>Vulnerability Scanning</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7C16B384" w14:textId="77777777" w:rsidR="00FA1DCB" w:rsidRPr="00FA1DCB" w:rsidRDefault="00FA1DCB" w:rsidP="00FA1DCB">
            <w:r w:rsidRPr="00FA1DCB">
              <w:t>All VMs</w:t>
            </w:r>
          </w:p>
        </w:tc>
        <w:tc>
          <w:tcPr>
            <w:tcW w:w="634" w:type="dxa"/>
            <w:tcBorders>
              <w:top w:val="nil"/>
              <w:left w:val="nil"/>
              <w:bottom w:val="single" w:sz="8" w:space="0" w:color="auto"/>
              <w:right w:val="single" w:sz="8" w:space="0" w:color="auto"/>
            </w:tcBorders>
            <w:shd w:val="clear" w:color="auto" w:fill="auto"/>
            <w:tcMar>
              <w:top w:w="0" w:type="dxa"/>
              <w:left w:w="15" w:type="dxa"/>
              <w:bottom w:w="0" w:type="dxa"/>
              <w:right w:w="15" w:type="dxa"/>
            </w:tcMar>
            <w:vAlign w:val="center"/>
            <w:hideMark/>
          </w:tcPr>
          <w:p w14:paraId="0DF1D8AD" w14:textId="77777777" w:rsidR="00FA1DCB" w:rsidRPr="00FA1DCB" w:rsidRDefault="00FA1DCB" w:rsidP="00FA1DCB">
            <w:r w:rsidRPr="00FA1DCB">
              <w:t>5</w:t>
            </w:r>
          </w:p>
        </w:tc>
        <w:tc>
          <w:tcPr>
            <w:tcW w:w="1358"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121212EF" w14:textId="77777777" w:rsidR="00FA1DCB" w:rsidRPr="00FA1DCB" w:rsidRDefault="00FA1DCB" w:rsidP="00FA1DCB">
            <w:r w:rsidRPr="00FA1DCB">
              <w:t>Vulnerability scanning - per VM</w:t>
            </w:r>
          </w:p>
        </w:tc>
        <w:tc>
          <w:tcPr>
            <w:tcW w:w="1131"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5A6D0322" w14:textId="77777777" w:rsidR="00FA1DCB" w:rsidRPr="00FA1DCB" w:rsidRDefault="00FA1DCB" w:rsidP="00FA1DCB">
            <w:r w:rsidRPr="00FA1DCB">
              <w:t>5</w:t>
            </w:r>
          </w:p>
        </w:tc>
        <w:tc>
          <w:tcPr>
            <w:tcW w:w="1373" w:type="dxa"/>
            <w:tcBorders>
              <w:top w:val="nil"/>
              <w:left w:val="nil"/>
              <w:bottom w:val="single" w:sz="8" w:space="0" w:color="auto"/>
              <w:right w:val="single" w:sz="8" w:space="0" w:color="auto"/>
            </w:tcBorders>
            <w:tcMar>
              <w:top w:w="0" w:type="dxa"/>
              <w:left w:w="15" w:type="dxa"/>
              <w:bottom w:w="0" w:type="dxa"/>
              <w:right w:w="15" w:type="dxa"/>
            </w:tcMar>
            <w:vAlign w:val="center"/>
            <w:hideMark/>
          </w:tcPr>
          <w:p w14:paraId="231E24EB" w14:textId="77777777" w:rsidR="00FA1DCB" w:rsidRPr="00FA1DCB" w:rsidRDefault="00FA1DCB" w:rsidP="00FA1DCB">
            <w:r w:rsidRPr="00FA1DCB">
              <w:t>5</w:t>
            </w:r>
          </w:p>
        </w:tc>
      </w:tr>
    </w:tbl>
    <w:p w14:paraId="4786FCE4" w14:textId="77777777" w:rsidR="00FA1DCB" w:rsidRPr="00FA1DCB" w:rsidRDefault="00FA1DCB" w:rsidP="00FA1DCB">
      <w:r w:rsidRPr="00FA1DCB">
        <w:t> </w:t>
      </w:r>
    </w:p>
    <w:p w14:paraId="20A09C95" w14:textId="6F67CEE8" w:rsidR="00FA1DCB" w:rsidRPr="00FA1DCB" w:rsidRDefault="00FA1DCB" w:rsidP="00FA1DCB">
      <w:r w:rsidRPr="00FA1DCB">
        <w:t>6.0        As per NICSI, the payment is to be done annually in advance.</w:t>
      </w:r>
      <w:r w:rsidR="000C02EB">
        <w:t xml:space="preserve"> </w:t>
      </w:r>
      <w:r w:rsidRPr="00FA1DCB">
        <w:t>The SLA</w:t>
      </w:r>
      <w:r w:rsidR="000C02EB">
        <w:t xml:space="preserve"> for delivery of services</w:t>
      </w:r>
      <w:r w:rsidRPr="00FA1DCB">
        <w:t xml:space="preserve"> is also attached. </w:t>
      </w:r>
    </w:p>
    <w:p w14:paraId="4CA3CD3B" w14:textId="7C797A1C" w:rsidR="00FA1DCB" w:rsidRPr="00FA1DCB" w:rsidRDefault="00FA1DCB" w:rsidP="00FA1DCB">
      <w:r w:rsidRPr="00FA1DCB">
        <w:t>Based on budgetary estimates provided by NICSI , the estimated cost for using Meghraj 2.0 infrastructure for hosting www.dghindia.gov.in, www.urja.dghindia.gov.in  and www.petropragati.gov.in is Rs.1,46,30,341.30/- for a period of 5 years.</w:t>
      </w:r>
    </w:p>
    <w:p w14:paraId="430526C0" w14:textId="45DC17EA" w:rsidR="00FA1DCB" w:rsidRPr="00FA1DCB" w:rsidRDefault="00FA1DCB" w:rsidP="00FA1DCB">
      <w:r w:rsidRPr="00FA1DCB">
        <w:t>7.0        View foregoing, approval may please be accorded for hosting www.dghindia.gov.in, www.urja.dghindia.gov.in  and www.petropragati.gov.in on NIC cloud through NICSI on nomination basis at an estimated cost of Rs. 1,46,30,374.19/- (including taxes) for 5 years. This amount is to be paid in 5 installments of Rs. 29,26,</w:t>
      </w:r>
      <w:r w:rsidR="00EE48ED">
        <w:t>0</w:t>
      </w:r>
      <w:r w:rsidRPr="00FA1DCB">
        <w:t>68.26/- annually in advanced to NICSI.</w:t>
      </w:r>
    </w:p>
    <w:p w14:paraId="37AC772E" w14:textId="1C6A9CC6" w:rsidR="00FA1DCB" w:rsidRPr="00FA1DCB" w:rsidRDefault="00FA1DCB" w:rsidP="00FA1DCB">
      <w:r w:rsidRPr="00FA1DCB">
        <w:t>Put up for approval under DoP 49 and 50(2).</w:t>
      </w:r>
    </w:p>
    <w:p w14:paraId="6E64FAF9" w14:textId="77777777" w:rsidR="00FA1DCB" w:rsidRPr="00FA1DCB" w:rsidRDefault="00FA1DCB" w:rsidP="00FA1DCB">
      <w:r w:rsidRPr="00FA1DCB">
        <w:t> </w:t>
      </w:r>
    </w:p>
    <w:p w14:paraId="573E211B" w14:textId="77777777" w:rsidR="00CD7091" w:rsidRDefault="00CD7091"/>
    <w:sectPr w:rsidR="00CD7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CB"/>
    <w:rsid w:val="000C02EB"/>
    <w:rsid w:val="002A36A4"/>
    <w:rsid w:val="003246B9"/>
    <w:rsid w:val="00CD7091"/>
    <w:rsid w:val="00EE48ED"/>
    <w:rsid w:val="00FA1DCB"/>
    <w:rsid w:val="00FB4F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8A7F"/>
  <w15:chartTrackingRefBased/>
  <w15:docId w15:val="{A11ADCCB-7244-43F0-9CA4-B5577781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DCB"/>
    <w:rPr>
      <w:rFonts w:eastAsiaTheme="majorEastAsia" w:cstheme="majorBidi"/>
      <w:color w:val="272727" w:themeColor="text1" w:themeTint="D8"/>
    </w:rPr>
  </w:style>
  <w:style w:type="paragraph" w:styleId="Title">
    <w:name w:val="Title"/>
    <w:basedOn w:val="Normal"/>
    <w:next w:val="Normal"/>
    <w:link w:val="TitleChar"/>
    <w:uiPriority w:val="10"/>
    <w:qFormat/>
    <w:rsid w:val="00FA1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DCB"/>
    <w:pPr>
      <w:spacing w:before="160"/>
      <w:jc w:val="center"/>
    </w:pPr>
    <w:rPr>
      <w:i/>
      <w:iCs/>
      <w:color w:val="404040" w:themeColor="text1" w:themeTint="BF"/>
    </w:rPr>
  </w:style>
  <w:style w:type="character" w:customStyle="1" w:styleId="QuoteChar">
    <w:name w:val="Quote Char"/>
    <w:basedOn w:val="DefaultParagraphFont"/>
    <w:link w:val="Quote"/>
    <w:uiPriority w:val="29"/>
    <w:rsid w:val="00FA1DCB"/>
    <w:rPr>
      <w:i/>
      <w:iCs/>
      <w:color w:val="404040" w:themeColor="text1" w:themeTint="BF"/>
    </w:rPr>
  </w:style>
  <w:style w:type="paragraph" w:styleId="ListParagraph">
    <w:name w:val="List Paragraph"/>
    <w:basedOn w:val="Normal"/>
    <w:uiPriority w:val="34"/>
    <w:qFormat/>
    <w:rsid w:val="00FA1DCB"/>
    <w:pPr>
      <w:ind w:left="720"/>
      <w:contextualSpacing/>
    </w:pPr>
  </w:style>
  <w:style w:type="character" w:styleId="IntenseEmphasis">
    <w:name w:val="Intense Emphasis"/>
    <w:basedOn w:val="DefaultParagraphFont"/>
    <w:uiPriority w:val="21"/>
    <w:qFormat/>
    <w:rsid w:val="00FA1DCB"/>
    <w:rPr>
      <w:i/>
      <w:iCs/>
      <w:color w:val="0F4761" w:themeColor="accent1" w:themeShade="BF"/>
    </w:rPr>
  </w:style>
  <w:style w:type="paragraph" w:styleId="IntenseQuote">
    <w:name w:val="Intense Quote"/>
    <w:basedOn w:val="Normal"/>
    <w:next w:val="Normal"/>
    <w:link w:val="IntenseQuoteChar"/>
    <w:uiPriority w:val="30"/>
    <w:qFormat/>
    <w:rsid w:val="00FA1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DCB"/>
    <w:rPr>
      <w:i/>
      <w:iCs/>
      <w:color w:val="0F4761" w:themeColor="accent1" w:themeShade="BF"/>
    </w:rPr>
  </w:style>
  <w:style w:type="character" w:styleId="IntenseReference">
    <w:name w:val="Intense Reference"/>
    <w:basedOn w:val="DefaultParagraphFont"/>
    <w:uiPriority w:val="32"/>
    <w:qFormat/>
    <w:rsid w:val="00FA1D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61821">
      <w:bodyDiv w:val="1"/>
      <w:marLeft w:val="0"/>
      <w:marRight w:val="0"/>
      <w:marTop w:val="0"/>
      <w:marBottom w:val="0"/>
      <w:divBdr>
        <w:top w:val="none" w:sz="0" w:space="0" w:color="auto"/>
        <w:left w:val="none" w:sz="0" w:space="0" w:color="auto"/>
        <w:bottom w:val="none" w:sz="0" w:space="0" w:color="auto"/>
        <w:right w:val="none" w:sz="0" w:space="0" w:color="auto"/>
      </w:divBdr>
      <w:divsChild>
        <w:div w:id="2086763076">
          <w:marLeft w:val="0"/>
          <w:marRight w:val="0"/>
          <w:marTop w:val="0"/>
          <w:marBottom w:val="0"/>
          <w:divBdr>
            <w:top w:val="none" w:sz="0" w:space="0" w:color="auto"/>
            <w:left w:val="none" w:sz="0" w:space="0" w:color="auto"/>
            <w:bottom w:val="none" w:sz="0" w:space="0" w:color="auto"/>
            <w:right w:val="none" w:sz="0" w:space="0" w:color="auto"/>
          </w:divBdr>
        </w:div>
      </w:divsChild>
    </w:div>
    <w:div w:id="1923681770">
      <w:bodyDiv w:val="1"/>
      <w:marLeft w:val="0"/>
      <w:marRight w:val="0"/>
      <w:marTop w:val="0"/>
      <w:marBottom w:val="0"/>
      <w:divBdr>
        <w:top w:val="none" w:sz="0" w:space="0" w:color="auto"/>
        <w:left w:val="none" w:sz="0" w:space="0" w:color="auto"/>
        <w:bottom w:val="none" w:sz="0" w:space="0" w:color="auto"/>
        <w:right w:val="none" w:sz="0" w:space="0" w:color="auto"/>
      </w:divBdr>
      <w:divsChild>
        <w:div w:id="213617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Bhidwaria</dc:creator>
  <cp:keywords/>
  <dc:description/>
  <cp:lastModifiedBy>Vipin Bhidwaria</cp:lastModifiedBy>
  <cp:revision>4</cp:revision>
  <dcterms:created xsi:type="dcterms:W3CDTF">2024-09-18T07:22:00Z</dcterms:created>
  <dcterms:modified xsi:type="dcterms:W3CDTF">2024-09-19T10:13:00Z</dcterms:modified>
</cp:coreProperties>
</file>