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D740B" w:rsidRDefault="004B7725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2137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7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D740B" w:rsidRDefault="00AD740B">
      <w:pPr>
        <w:spacing w:line="255" w:lineRule="exact"/>
        <w:rPr>
          <w:rFonts w:ascii="Times New Roman" w:eastAsia="Times New Roman" w:hAnsi="Times New Roman"/>
          <w:sz w:val="24"/>
        </w:rPr>
      </w:pPr>
    </w:p>
    <w:p w:rsidR="00AD740B" w:rsidRPr="00B4728E" w:rsidRDefault="00D13EBD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4"/>
          <w:lang w:val="pt-BR"/>
        </w:rPr>
        <w:t>Unidade 1 – Bloco 2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sz w:val="24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2240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7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317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D13EBD">
      <w:pPr>
        <w:spacing w:line="0" w:lineRule="atLeast"/>
        <w:ind w:right="620"/>
        <w:jc w:val="right"/>
        <w:rPr>
          <w:rFonts w:ascii="Arial" w:eastAsia="Arial" w:hAnsi="Arial"/>
          <w:sz w:val="80"/>
          <w:lang w:val="pt-BR"/>
        </w:rPr>
      </w:pPr>
      <w:r w:rsidRPr="00B4728E">
        <w:rPr>
          <w:rFonts w:ascii="Arial" w:eastAsia="Arial" w:hAnsi="Arial"/>
          <w:sz w:val="80"/>
          <w:lang w:val="pt-BR"/>
        </w:rPr>
        <w:t>Planejar Recursos Humanos</w:t>
      </w:r>
    </w:p>
    <w:p w:rsidR="00AD740B" w:rsidRPr="00B4728E" w:rsidRDefault="00AD740B">
      <w:pPr>
        <w:spacing w:line="0" w:lineRule="atLeast"/>
        <w:ind w:right="620"/>
        <w:jc w:val="right"/>
        <w:rPr>
          <w:rFonts w:ascii="Arial" w:eastAsia="Arial" w:hAnsi="Arial"/>
          <w:sz w:val="80"/>
          <w:lang w:val="pt-BR"/>
        </w:rPr>
        <w:sectPr w:rsidR="00AD740B" w:rsidRPr="00B4728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39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5"/>
          <w:lang w:val="pt-BR"/>
        </w:rPr>
      </w:pPr>
      <w:r w:rsidRPr="00B4728E">
        <w:rPr>
          <w:rFonts w:ascii="Verdana" w:eastAsia="Verdana" w:hAnsi="Verdana"/>
          <w:color w:val="404040"/>
          <w:sz w:val="35"/>
          <w:lang w:val="pt-BR"/>
        </w:rPr>
        <w:t>Requisitos de Recursos</w:t>
      </w:r>
    </w:p>
    <w:p w:rsidR="00AD740B" w:rsidRPr="00B4728E" w:rsidRDefault="00D13EBD">
      <w:pPr>
        <w:spacing w:line="46" w:lineRule="exact"/>
        <w:rPr>
          <w:rFonts w:ascii="Times New Roman" w:eastAsia="Times New Roman" w:hAnsi="Times New Roman"/>
          <w:sz w:val="24"/>
          <w:lang w:val="pt-BR"/>
        </w:rPr>
      </w:pPr>
      <w:r w:rsidRPr="00B4728E">
        <w:rPr>
          <w:rFonts w:ascii="Verdana" w:eastAsia="Verdana" w:hAnsi="Verdana"/>
          <w:color w:val="404040"/>
          <w:sz w:val="35"/>
          <w:lang w:val="pt-BR"/>
        </w:rPr>
        <w:br w:type="column"/>
      </w:r>
    </w:p>
    <w:p w:rsidR="00AD740B" w:rsidRPr="00B4728E" w:rsidRDefault="00D13EBD">
      <w:pPr>
        <w:spacing w:line="0" w:lineRule="atLeast"/>
        <w:rPr>
          <w:rFonts w:ascii="Trebuchet MS" w:eastAsia="Trebuchet MS" w:hAnsi="Trebuchet MS"/>
          <w:b/>
          <w:color w:val="7F7F7F"/>
          <w:sz w:val="78"/>
          <w:lang w:val="pt-BR"/>
        </w:rPr>
      </w:pPr>
      <w:r w:rsidRPr="00B4728E">
        <w:rPr>
          <w:rFonts w:ascii="Trebuchet MS" w:eastAsia="Trebuchet MS" w:hAnsi="Trebuchet MS"/>
          <w:b/>
          <w:color w:val="7F7F7F"/>
          <w:sz w:val="78"/>
          <w:lang w:val="pt-BR"/>
        </w:rPr>
        <w:t>Parte II: Entradas</w:t>
      </w:r>
    </w:p>
    <w:p w:rsidR="00AD740B" w:rsidRPr="00B4728E" w:rsidRDefault="00AD740B">
      <w:pPr>
        <w:spacing w:line="0" w:lineRule="atLeast"/>
        <w:rPr>
          <w:rFonts w:ascii="Trebuchet MS" w:eastAsia="Trebuchet MS" w:hAnsi="Trebuchet MS"/>
          <w:b/>
          <w:color w:val="7F7F7F"/>
          <w:sz w:val="78"/>
          <w:lang w:val="pt-BR"/>
        </w:rPr>
        <w:sectPr w:rsidR="00AD740B" w:rsidRPr="00B4728E">
          <w:type w:val="continuous"/>
          <w:pgSz w:w="16840" w:h="11900" w:orient="landscape"/>
          <w:pgMar w:top="1440" w:right="1440" w:bottom="1440" w:left="1440" w:header="0" w:footer="0" w:gutter="0"/>
          <w:cols w:num="2" w:space="0" w:equalWidth="0">
            <w:col w:w="6220" w:space="720"/>
            <w:col w:w="7020"/>
          </w:cols>
          <w:docGrid w:linePitch="360"/>
        </w:sect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62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Fatores ambientais da empresa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AD740B">
      <w:pPr>
        <w:spacing w:line="262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Ativos de Processos Organizacionais</w:t>
      </w:r>
    </w:p>
    <w:p w:rsidR="00AD740B" w:rsidRPr="00B4728E" w:rsidRDefault="00AD740B">
      <w:pPr>
        <w:spacing w:line="94" w:lineRule="exact"/>
        <w:rPr>
          <w:rFonts w:ascii="Times New Roman" w:eastAsia="Times New Roman" w:hAnsi="Times New Roman"/>
          <w:sz w:val="24"/>
          <w:lang w:val="pt-BR"/>
        </w:rPr>
      </w:pPr>
    </w:p>
    <w:p w:rsidR="00AD740B" w:rsidRPr="00B4728E" w:rsidRDefault="00D13EBD">
      <w:pPr>
        <w:spacing w:line="0" w:lineRule="atLeast"/>
        <w:ind w:right="1000"/>
        <w:jc w:val="right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B4728E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B4728E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AD740B" w:rsidRPr="00B4728E" w:rsidRDefault="00AD740B">
      <w:pPr>
        <w:spacing w:line="0" w:lineRule="atLeast"/>
        <w:ind w:right="1000"/>
        <w:jc w:val="right"/>
        <w:rPr>
          <w:rFonts w:ascii="Trebuchet MS" w:eastAsia="Trebuchet MS" w:hAnsi="Trebuchet MS"/>
          <w:b/>
          <w:sz w:val="76"/>
          <w:lang w:val="pt-BR"/>
        </w:rPr>
        <w:sectPr w:rsidR="00AD740B" w:rsidRPr="00B4728E">
          <w:type w:val="continuous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" w:name="page2"/>
      <w:bookmarkEnd w:id="1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234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5" w:lineRule="exact"/>
        <w:rPr>
          <w:rFonts w:ascii="Times New Roman" w:eastAsia="Times New Roman" w:hAnsi="Times New Roman"/>
          <w:lang w:val="pt-BR"/>
        </w:rPr>
      </w:pPr>
    </w:p>
    <w:p w:rsidR="00AD740B" w:rsidRDefault="00D13EBD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</w:rPr>
      </w:pPr>
      <w:proofErr w:type="spellStart"/>
      <w:r>
        <w:rPr>
          <w:rFonts w:ascii="Trebuchet MS" w:eastAsia="Trebuchet MS" w:hAnsi="Trebuchet MS"/>
          <w:b/>
          <w:color w:val="FFFFFF"/>
          <w:sz w:val="64"/>
        </w:rPr>
        <w:t>Unidade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1 – </w:t>
      </w:r>
      <w:proofErr w:type="spellStart"/>
      <w:r>
        <w:rPr>
          <w:rFonts w:ascii="Trebuchet MS" w:eastAsia="Trebuchet MS" w:hAnsi="Trebuchet MS"/>
          <w:b/>
          <w:color w:val="FFFFFF"/>
          <w:sz w:val="64"/>
        </w:rPr>
        <w:t>Bloco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2</w:t>
      </w:r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2444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17" w:lineRule="exact"/>
        <w:rPr>
          <w:rFonts w:ascii="Times New Roman" w:eastAsia="Times New Roman" w:hAnsi="Times New Roman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0"/>
        <w:gridCol w:w="10340"/>
      </w:tblGrid>
      <w:tr w:rsidR="00AD740B">
        <w:trPr>
          <w:trHeight w:val="922"/>
        </w:trPr>
        <w:tc>
          <w:tcPr>
            <w:tcW w:w="246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jc w:val="right"/>
              <w:rPr>
                <w:rFonts w:ascii="Arial" w:eastAsia="Arial" w:hAnsi="Arial"/>
                <w:sz w:val="80"/>
              </w:rPr>
            </w:pPr>
            <w:proofErr w:type="spellStart"/>
            <w:r>
              <w:rPr>
                <w:rFonts w:ascii="Arial" w:eastAsia="Arial" w:hAnsi="Arial"/>
                <w:sz w:val="80"/>
              </w:rPr>
              <w:t>Planejar</w:t>
            </w:r>
            <w:proofErr w:type="spellEnd"/>
            <w:r>
              <w:rPr>
                <w:rFonts w:ascii="Arial" w:eastAsia="Arial" w:hAnsi="Arial"/>
                <w:sz w:val="80"/>
              </w:rPr>
              <w:t xml:space="preserve"> </w:t>
            </w:r>
            <w:proofErr w:type="spellStart"/>
            <w:r>
              <w:rPr>
                <w:rFonts w:ascii="Arial" w:eastAsia="Arial" w:hAnsi="Arial"/>
                <w:sz w:val="80"/>
              </w:rPr>
              <w:t>Recursos</w:t>
            </w:r>
            <w:proofErr w:type="spellEnd"/>
            <w:r>
              <w:rPr>
                <w:rFonts w:ascii="Arial" w:eastAsia="Arial" w:hAnsi="Arial"/>
                <w:sz w:val="80"/>
              </w:rPr>
              <w:t xml:space="preserve"> Humanos</w:t>
            </w:r>
          </w:p>
        </w:tc>
      </w:tr>
      <w:tr w:rsidR="00AD740B">
        <w:trPr>
          <w:trHeight w:val="950"/>
        </w:trPr>
        <w:tc>
          <w:tcPr>
            <w:tcW w:w="2460" w:type="dxa"/>
            <w:vMerge w:val="restart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rPr>
                <w:rFonts w:ascii="Verdana" w:eastAsia="Verdana" w:hAnsi="Verdana"/>
                <w:color w:val="404040"/>
                <w:sz w:val="50"/>
              </w:rPr>
            </w:pPr>
            <w:r>
              <w:rPr>
                <w:rFonts w:ascii="Verdana" w:eastAsia="Verdana" w:hAnsi="Verdana"/>
                <w:color w:val="404040"/>
                <w:sz w:val="50"/>
              </w:rPr>
              <w:t>(</w:t>
            </w:r>
            <w:proofErr w:type="spellStart"/>
            <w:r>
              <w:rPr>
                <w:rFonts w:ascii="Verdana" w:eastAsia="Verdana" w:hAnsi="Verdana"/>
                <w:color w:val="404040"/>
                <w:sz w:val="50"/>
              </w:rPr>
              <w:t>vídeo</w:t>
            </w:r>
            <w:proofErr w:type="spellEnd"/>
            <w:r>
              <w:rPr>
                <w:rFonts w:ascii="Verdana" w:eastAsia="Verdana" w:hAnsi="Verdana"/>
                <w:color w:val="404040"/>
                <w:sz w:val="50"/>
              </w:rPr>
              <w:t xml:space="preserve"> 1)</w:t>
            </w: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jc w:val="right"/>
              <w:rPr>
                <w:rFonts w:ascii="Trebuchet MS" w:eastAsia="Trebuchet MS" w:hAnsi="Trebuchet MS"/>
                <w:b/>
                <w:color w:val="7F7F7F"/>
                <w:sz w:val="80"/>
              </w:rPr>
            </w:pPr>
            <w:proofErr w:type="spellStart"/>
            <w:r>
              <w:rPr>
                <w:rFonts w:ascii="Trebuchet MS" w:eastAsia="Trebuchet MS" w:hAnsi="Trebuchet MS"/>
                <w:b/>
                <w:color w:val="7F7F7F"/>
                <w:sz w:val="80"/>
              </w:rPr>
              <w:t>Parte</w:t>
            </w:r>
            <w:proofErr w:type="spellEnd"/>
            <w:r>
              <w:rPr>
                <w:rFonts w:ascii="Trebuchet MS" w:eastAsia="Trebuchet MS" w:hAnsi="Trebuchet MS"/>
                <w:b/>
                <w:color w:val="7F7F7F"/>
                <w:sz w:val="80"/>
              </w:rPr>
              <w:t xml:space="preserve"> II: Entradas</w:t>
            </w:r>
          </w:p>
        </w:tc>
      </w:tr>
      <w:tr w:rsidR="00AD740B">
        <w:trPr>
          <w:trHeight w:val="140"/>
        </w:trPr>
        <w:tc>
          <w:tcPr>
            <w:tcW w:w="2460" w:type="dxa"/>
            <w:vMerge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</w:tbl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34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</w:rPr>
      </w:pPr>
      <w:proofErr w:type="spellStart"/>
      <w:r>
        <w:rPr>
          <w:rFonts w:ascii="Verdana" w:eastAsia="Verdana" w:hAnsi="Verdana"/>
          <w:color w:val="404040"/>
          <w:sz w:val="36"/>
        </w:rPr>
        <w:t>Requisitos</w:t>
      </w:r>
      <w:proofErr w:type="spellEnd"/>
      <w:r>
        <w:rPr>
          <w:rFonts w:ascii="Verdana" w:eastAsia="Verdana" w:hAnsi="Verdana"/>
          <w:color w:val="404040"/>
          <w:sz w:val="36"/>
        </w:rPr>
        <w:t xml:space="preserve"> de </w:t>
      </w:r>
      <w:proofErr w:type="spellStart"/>
      <w:r>
        <w:rPr>
          <w:rFonts w:ascii="Verdana" w:eastAsia="Verdana" w:hAnsi="Verdana"/>
          <w:color w:val="404040"/>
          <w:sz w:val="36"/>
        </w:rPr>
        <w:t>Recursos</w:t>
      </w:r>
      <w:proofErr w:type="spellEnd"/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62" w:lineRule="exact"/>
        <w:rPr>
          <w:rFonts w:ascii="Times New Roman" w:eastAsia="Times New Roman" w:hAnsi="Times New Roman"/>
        </w:rPr>
      </w:pPr>
    </w:p>
    <w:p w:rsidR="00AD740B" w:rsidRPr="00B4728E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Fatores ambientais da empresa (Cultura Organizacional)</w:t>
      </w:r>
    </w:p>
    <w:p w:rsidR="00AD740B" w:rsidRPr="00B4728E" w:rsidRDefault="00AD740B">
      <w:pPr>
        <w:spacing w:line="9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B4728E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B4728E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AD740B" w:rsidRPr="00B4728E" w:rsidRDefault="00AD740B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" w:name="page3"/>
      <w:bookmarkEnd w:id="2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254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jc w:val="center"/>
        <w:rPr>
          <w:sz w:val="79"/>
          <w:lang w:val="pt-BR"/>
        </w:rPr>
      </w:pPr>
      <w:r w:rsidRPr="00B4728E">
        <w:rPr>
          <w:sz w:val="79"/>
          <w:lang w:val="pt-BR"/>
        </w:rPr>
        <w:t>Processos de Gerenciamento de RH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76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numPr>
          <w:ilvl w:val="0"/>
          <w:numId w:val="1"/>
        </w:numPr>
        <w:tabs>
          <w:tab w:val="left" w:pos="6571"/>
        </w:tabs>
        <w:spacing w:line="212" w:lineRule="auto"/>
        <w:ind w:left="6180" w:right="6180" w:firstLine="127"/>
        <w:rPr>
          <w:b/>
          <w:sz w:val="25"/>
          <w:lang w:val="pt-BR"/>
        </w:rPr>
      </w:pPr>
      <w:r w:rsidRPr="00B4728E">
        <w:rPr>
          <w:b/>
          <w:sz w:val="25"/>
          <w:lang w:val="pt-BR"/>
        </w:rPr>
        <w:t>Planejar o gerenciamento de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b/>
          <w:noProof/>
          <w:sz w:val="25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274320</wp:posOffset>
            </wp:positionV>
            <wp:extent cx="9144000" cy="30861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87" w:lineRule="exact"/>
        <w:rPr>
          <w:rFonts w:ascii="Times New Roman" w:eastAsia="Times New Roman" w:hAnsi="Times New Roman"/>
          <w:lang w:val="pt-BR"/>
        </w:rPr>
      </w:pPr>
    </w:p>
    <w:tbl>
      <w:tblPr>
        <w:tblW w:w="0" w:type="auto"/>
        <w:tblInd w:w="37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0"/>
        <w:gridCol w:w="2440"/>
        <w:gridCol w:w="2400"/>
      </w:tblGrid>
      <w:tr w:rsidR="00AD740B">
        <w:trPr>
          <w:trHeight w:val="369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ind w:right="450"/>
              <w:jc w:val="center"/>
              <w:rPr>
                <w:b/>
                <w:w w:val="99"/>
                <w:sz w:val="26"/>
              </w:rPr>
            </w:pPr>
            <w:r>
              <w:rPr>
                <w:b/>
                <w:w w:val="99"/>
                <w:sz w:val="26"/>
              </w:rPr>
              <w:t xml:space="preserve">4. </w:t>
            </w:r>
            <w:proofErr w:type="spellStart"/>
            <w:r>
              <w:rPr>
                <w:b/>
                <w:w w:val="99"/>
                <w:sz w:val="26"/>
              </w:rPr>
              <w:t>Gerenciar</w:t>
            </w:r>
            <w:proofErr w:type="spellEnd"/>
            <w:r>
              <w:rPr>
                <w:b/>
                <w:w w:val="99"/>
                <w:sz w:val="26"/>
              </w:rPr>
              <w:t xml:space="preserve"> a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ind w:left="680"/>
              <w:jc w:val="center"/>
              <w:rPr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 xml:space="preserve">2. </w:t>
            </w:r>
            <w:proofErr w:type="spellStart"/>
            <w:r>
              <w:rPr>
                <w:b/>
                <w:w w:val="99"/>
                <w:sz w:val="28"/>
              </w:rPr>
              <w:t>Mobilizar</w:t>
            </w:r>
            <w:proofErr w:type="spellEnd"/>
            <w:r>
              <w:rPr>
                <w:b/>
                <w:w w:val="99"/>
                <w:sz w:val="28"/>
              </w:rPr>
              <w:t xml:space="preserve"> a</w:t>
            </w:r>
          </w:p>
        </w:tc>
      </w:tr>
      <w:tr w:rsidR="00AD740B">
        <w:trPr>
          <w:trHeight w:val="286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right="450"/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equipe</w:t>
            </w:r>
            <w:proofErr w:type="spellEnd"/>
            <w:r>
              <w:rPr>
                <w:b/>
                <w:sz w:val="26"/>
              </w:rPr>
              <w:t xml:space="preserve"> do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left="58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Processos</w:t>
            </w:r>
            <w:proofErr w:type="spellEnd"/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280" w:lineRule="exact"/>
              <w:ind w:left="66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equipe</w:t>
            </w:r>
            <w:proofErr w:type="spellEnd"/>
            <w:r>
              <w:rPr>
                <w:b/>
                <w:w w:val="99"/>
                <w:sz w:val="28"/>
              </w:rPr>
              <w:t xml:space="preserve"> do</w:t>
            </w:r>
          </w:p>
        </w:tc>
      </w:tr>
      <w:tr w:rsidR="00AD740B">
        <w:trPr>
          <w:trHeight w:val="302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right="450"/>
              <w:jc w:val="center"/>
              <w:rPr>
                <w:b/>
                <w:w w:val="97"/>
                <w:sz w:val="26"/>
              </w:rPr>
            </w:pPr>
            <w:proofErr w:type="spellStart"/>
            <w:r>
              <w:rPr>
                <w:b/>
                <w:w w:val="97"/>
                <w:sz w:val="26"/>
              </w:rPr>
              <w:t>projeto</w:t>
            </w:r>
            <w:proofErr w:type="spellEnd"/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302" w:lineRule="exact"/>
              <w:ind w:left="68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projeto</w:t>
            </w:r>
            <w:proofErr w:type="spellEnd"/>
          </w:p>
        </w:tc>
      </w:tr>
    </w:tbl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86" w:lineRule="exact"/>
        <w:rPr>
          <w:rFonts w:ascii="Times New Roman" w:eastAsia="Times New Roman" w:hAnsi="Times New Roman"/>
        </w:rPr>
      </w:pPr>
    </w:p>
    <w:p w:rsidR="00AD740B" w:rsidRDefault="00D13EBD">
      <w:pPr>
        <w:numPr>
          <w:ilvl w:val="0"/>
          <w:numId w:val="2"/>
        </w:num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</w:pPr>
      <w:proofErr w:type="spellStart"/>
      <w:r>
        <w:rPr>
          <w:b/>
          <w:sz w:val="25"/>
        </w:rPr>
        <w:t>Desenvolver</w:t>
      </w:r>
      <w:proofErr w:type="spellEnd"/>
      <w:r>
        <w:rPr>
          <w:b/>
          <w:sz w:val="25"/>
        </w:rPr>
        <w:t xml:space="preserve"> a </w:t>
      </w:r>
      <w:proofErr w:type="spellStart"/>
      <w:r>
        <w:rPr>
          <w:b/>
          <w:sz w:val="25"/>
        </w:rPr>
        <w:t>equipe</w:t>
      </w:r>
      <w:proofErr w:type="spellEnd"/>
      <w:r>
        <w:rPr>
          <w:b/>
          <w:sz w:val="25"/>
        </w:rPr>
        <w:t xml:space="preserve"> do </w:t>
      </w:r>
      <w:proofErr w:type="spellStart"/>
      <w:r>
        <w:rPr>
          <w:b/>
          <w:sz w:val="25"/>
        </w:rPr>
        <w:t>projeto</w:t>
      </w:r>
      <w:proofErr w:type="spellEnd"/>
    </w:p>
    <w:p w:rsidR="00AD740B" w:rsidRDefault="00AD740B">
      <w:p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3" w:name="page4"/>
      <w:bookmarkEnd w:id="3"/>
      <w:r>
        <w:rPr>
          <w:b/>
          <w:noProof/>
          <w:sz w:val="25"/>
        </w:rPr>
        <w:lastRenderedPageBreak/>
        <w:drawing>
          <wp:anchor distT="0" distB="0" distL="114300" distR="114300" simplePos="0" relativeHeight="2516275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14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AD740B" w:rsidRDefault="00AD740B">
      <w:pPr>
        <w:spacing w:line="0" w:lineRule="atLeast"/>
        <w:jc w:val="center"/>
        <w:rPr>
          <w:sz w:val="88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4" w:name="page5"/>
      <w:bookmarkEnd w:id="4"/>
      <w:r>
        <w:rPr>
          <w:noProof/>
          <w:sz w:val="88"/>
        </w:rPr>
        <w:lastRenderedPageBreak/>
        <w:drawing>
          <wp:anchor distT="0" distB="0" distL="114300" distR="114300" simplePos="0" relativeHeight="2516285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18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jc w:val="center"/>
        <w:rPr>
          <w:rFonts w:ascii="Trebuchet MS" w:eastAsia="Trebuchet MS" w:hAnsi="Trebuchet MS"/>
          <w:b/>
          <w:color w:val="404040"/>
          <w:sz w:val="79"/>
        </w:rPr>
      </w:pPr>
      <w:proofErr w:type="spellStart"/>
      <w:r>
        <w:rPr>
          <w:rFonts w:ascii="Trebuchet MS" w:eastAsia="Trebuchet MS" w:hAnsi="Trebuchet MS"/>
          <w:b/>
          <w:color w:val="404040"/>
          <w:sz w:val="79"/>
        </w:rPr>
        <w:t>Requisitos</w:t>
      </w:r>
      <w:proofErr w:type="spellEnd"/>
      <w:r>
        <w:rPr>
          <w:rFonts w:ascii="Trebuchet MS" w:eastAsia="Trebuchet MS" w:hAnsi="Trebuchet MS"/>
          <w:b/>
          <w:color w:val="404040"/>
          <w:sz w:val="79"/>
        </w:rPr>
        <w:t xml:space="preserve"> de </w:t>
      </w:r>
      <w:proofErr w:type="spellStart"/>
      <w:r>
        <w:rPr>
          <w:rFonts w:ascii="Trebuchet MS" w:eastAsia="Trebuchet MS" w:hAnsi="Trebuchet MS"/>
          <w:b/>
          <w:color w:val="404040"/>
          <w:sz w:val="79"/>
        </w:rPr>
        <w:t>Recursos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2956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181610</wp:posOffset>
            </wp:positionV>
            <wp:extent cx="9144000" cy="20574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" w:lineRule="exact"/>
        <w:rPr>
          <w:rFonts w:ascii="Times New Roman" w:eastAsia="Times New Roman" w:hAnsi="Times New Roman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5" w:name="page6"/>
      <w:bookmarkEnd w:id="5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305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67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321310</wp:posOffset>
            </wp:positionV>
            <wp:extent cx="9144000" cy="41148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74" w:lineRule="exact"/>
        <w:rPr>
          <w:rFonts w:ascii="Times New Roman" w:eastAsia="Times New Roman" w:hAnsi="Times New Roman"/>
        </w:rPr>
      </w:pPr>
    </w:p>
    <w:p w:rsidR="00AD740B" w:rsidRPr="00B4728E" w:rsidRDefault="00D13EBD">
      <w:pPr>
        <w:spacing w:line="347" w:lineRule="auto"/>
        <w:ind w:left="880" w:right="7680"/>
        <w:jc w:val="both"/>
        <w:rPr>
          <w:rFonts w:ascii="Verdana" w:eastAsia="Verdana" w:hAnsi="Verdana"/>
          <w:color w:val="404040"/>
          <w:sz w:val="40"/>
          <w:lang w:val="pt-BR"/>
        </w:rPr>
      </w:pPr>
      <w:r w:rsidRPr="00B4728E">
        <w:rPr>
          <w:rFonts w:ascii="Verdana" w:eastAsia="Verdana" w:hAnsi="Verdana"/>
          <w:color w:val="404040"/>
          <w:sz w:val="40"/>
          <w:lang w:val="pt-BR"/>
        </w:rPr>
        <w:t>Todo recurso necessário para a realização de cada atividade do pacote de trabalho, como pessoal, materiais, equipamentos, localização, entre outros.</w:t>
      </w:r>
    </w:p>
    <w:p w:rsidR="00AD740B" w:rsidRPr="00B4728E" w:rsidRDefault="00AD740B">
      <w:pPr>
        <w:spacing w:line="347" w:lineRule="auto"/>
        <w:ind w:left="880" w:right="7680"/>
        <w:jc w:val="both"/>
        <w:rPr>
          <w:rFonts w:ascii="Verdana" w:eastAsia="Verdana" w:hAnsi="Verdana"/>
          <w:color w:val="404040"/>
          <w:sz w:val="4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6" w:name="page7"/>
      <w:bookmarkEnd w:id="6"/>
      <w:r>
        <w:rPr>
          <w:rFonts w:ascii="Verdana" w:eastAsia="Verdana" w:hAnsi="Verdana"/>
          <w:noProof/>
          <w:color w:val="404040"/>
          <w:sz w:val="40"/>
        </w:rPr>
        <w:lastRenderedPageBreak/>
        <w:drawing>
          <wp:anchor distT="0" distB="0" distL="114300" distR="114300" simplePos="0" relativeHeight="25163264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67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19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Fatores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3366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3175</wp:posOffset>
            </wp:positionV>
            <wp:extent cx="9144000" cy="10287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22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19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79"/>
          <w:lang w:val="pt-BR"/>
        </w:rPr>
        <w:t>Ambientais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3468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295910</wp:posOffset>
            </wp:positionV>
            <wp:extent cx="9144000" cy="20574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7" w:name="page8"/>
      <w:bookmarkEnd w:id="7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357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1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0" w:lineRule="atLeast"/>
        <w:jc w:val="center"/>
        <w:rPr>
          <w:sz w:val="88"/>
          <w:lang w:val="pt-BR"/>
        </w:rPr>
      </w:pPr>
    </w:p>
    <w:p w:rsidR="00AD740B" w:rsidRPr="00B4728E" w:rsidRDefault="00AD740B">
      <w:pPr>
        <w:spacing w:line="0" w:lineRule="atLeast"/>
        <w:jc w:val="center"/>
        <w:rPr>
          <w:sz w:val="88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8" w:name="page9"/>
      <w:bookmarkEnd w:id="8"/>
      <w:r>
        <w:rPr>
          <w:noProof/>
          <w:sz w:val="88"/>
        </w:rPr>
        <w:lastRenderedPageBreak/>
        <w:drawing>
          <wp:anchor distT="0" distB="0" distL="114300" distR="114300" simplePos="0" relativeHeight="2516367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79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19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79"/>
          <w:lang w:val="pt-BR"/>
        </w:rPr>
        <w:t>O que são os fatores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3776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3175</wp:posOffset>
            </wp:positionV>
            <wp:extent cx="9144000" cy="10287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1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4960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ambientais</w:t>
      </w:r>
    </w:p>
    <w:p w:rsidR="00AD740B" w:rsidRPr="00B4728E" w:rsidRDefault="00AD740B">
      <w:pPr>
        <w:spacing w:line="23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4780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da empresa?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387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-440055</wp:posOffset>
            </wp:positionV>
            <wp:extent cx="9144000" cy="20574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9" w:name="page10"/>
      <w:bookmarkEnd w:id="9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398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92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53" w:lineRule="auto"/>
        <w:ind w:left="320" w:right="1220"/>
        <w:jc w:val="center"/>
        <w:rPr>
          <w:rFonts w:ascii="Verdana" w:eastAsia="Verdana" w:hAnsi="Verdana"/>
          <w:sz w:val="49"/>
          <w:lang w:val="pt-BR"/>
        </w:rPr>
      </w:pPr>
      <w:r w:rsidRPr="00B4728E">
        <w:rPr>
          <w:rFonts w:ascii="Arial" w:eastAsia="Arial" w:hAnsi="Arial"/>
          <w:sz w:val="56"/>
          <w:lang w:val="pt-BR"/>
        </w:rPr>
        <w:t>Os fatores ambientais da empresa são fatores internos ou externos que podem influenciar o sucesso do projeto e que estão fora do escopo do projeto</w:t>
      </w:r>
      <w:r w:rsidRPr="00B4728E">
        <w:rPr>
          <w:rFonts w:ascii="Verdana" w:eastAsia="Verdana" w:hAnsi="Verdana"/>
          <w:sz w:val="49"/>
          <w:lang w:val="pt-BR"/>
        </w:rPr>
        <w:t>.</w:t>
      </w:r>
    </w:p>
    <w:p w:rsidR="00AD740B" w:rsidRPr="00B4728E" w:rsidRDefault="00AD740B">
      <w:pPr>
        <w:spacing w:line="253" w:lineRule="auto"/>
        <w:ind w:left="320" w:right="1220"/>
        <w:jc w:val="center"/>
        <w:rPr>
          <w:rFonts w:ascii="Verdana" w:eastAsia="Verdana" w:hAnsi="Verdana"/>
          <w:sz w:val="49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0" w:name="page11"/>
      <w:bookmarkEnd w:id="10"/>
      <w:r>
        <w:rPr>
          <w:rFonts w:ascii="Verdana" w:eastAsia="Verdana" w:hAnsi="Verdana"/>
          <w:noProof/>
          <w:sz w:val="49"/>
        </w:rPr>
        <w:lastRenderedPageBreak/>
        <w:drawing>
          <wp:anchor distT="0" distB="0" distL="114300" distR="114300" simplePos="0" relativeHeight="25164083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9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99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Cultura Organizacional</w:t>
      </w:r>
    </w:p>
    <w:p w:rsidR="00AD740B" w:rsidRPr="00B4728E" w:rsidRDefault="00AD740B">
      <w:pPr>
        <w:spacing w:line="0" w:lineRule="atLeast"/>
        <w:ind w:right="-99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1" w:name="page12"/>
      <w:bookmarkEnd w:id="11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4288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98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84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Cultura Organizacional</w:t>
      </w:r>
    </w:p>
    <w:p w:rsidR="00AD740B" w:rsidRPr="00B4728E" w:rsidRDefault="00AD740B">
      <w:pPr>
        <w:spacing w:line="247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1040"/>
        <w:rPr>
          <w:rFonts w:ascii="Arial" w:eastAsia="Arial" w:hAnsi="Arial"/>
          <w:color w:val="FF0000"/>
          <w:sz w:val="80"/>
          <w:lang w:val="pt-BR"/>
        </w:rPr>
      </w:pPr>
      <w:r w:rsidRPr="00B4728E">
        <w:rPr>
          <w:rFonts w:ascii="Arial" w:eastAsia="Arial" w:hAnsi="Arial"/>
          <w:color w:val="FF0000"/>
          <w:sz w:val="80"/>
          <w:lang w:val="pt-BR"/>
        </w:rPr>
        <w:t>As principais características da</w:t>
      </w:r>
    </w:p>
    <w:p w:rsidR="00AD740B" w:rsidRPr="00B4728E" w:rsidRDefault="00AD740B">
      <w:pPr>
        <w:spacing w:line="239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1280"/>
        <w:rPr>
          <w:rFonts w:ascii="Arial" w:eastAsia="Arial" w:hAnsi="Arial"/>
          <w:color w:val="FF0000"/>
          <w:sz w:val="80"/>
          <w:lang w:val="pt-BR"/>
        </w:rPr>
      </w:pPr>
      <w:r w:rsidRPr="00B4728E">
        <w:rPr>
          <w:rFonts w:ascii="Arial" w:eastAsia="Arial" w:hAnsi="Arial"/>
          <w:color w:val="FF0000"/>
          <w:sz w:val="80"/>
          <w:lang w:val="pt-BR"/>
        </w:rPr>
        <w:t>cultura podem ser percebidas</w:t>
      </w:r>
    </w:p>
    <w:p w:rsidR="00AD740B" w:rsidRPr="00B4728E" w:rsidRDefault="00AD740B">
      <w:pPr>
        <w:spacing w:line="242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760"/>
        <w:rPr>
          <w:rFonts w:ascii="Arial" w:eastAsia="Arial" w:hAnsi="Arial"/>
          <w:color w:val="FF0000"/>
          <w:sz w:val="80"/>
          <w:lang w:val="pt-BR"/>
        </w:rPr>
      </w:pPr>
      <w:r w:rsidRPr="00B4728E">
        <w:rPr>
          <w:rFonts w:ascii="Arial" w:eastAsia="Arial" w:hAnsi="Arial"/>
          <w:color w:val="FF0000"/>
          <w:sz w:val="80"/>
          <w:lang w:val="pt-BR"/>
        </w:rPr>
        <w:t>através dos seguintes conceitos:</w:t>
      </w:r>
    </w:p>
    <w:p w:rsidR="00AD740B" w:rsidRPr="00B4728E" w:rsidRDefault="00AD740B">
      <w:pPr>
        <w:spacing w:line="0" w:lineRule="atLeast"/>
        <w:ind w:left="760"/>
        <w:rPr>
          <w:rFonts w:ascii="Arial" w:eastAsia="Arial" w:hAnsi="Arial"/>
          <w:color w:val="FF0000"/>
          <w:sz w:val="8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2" w:name="page13"/>
      <w:bookmarkEnd w:id="12"/>
      <w:r>
        <w:rPr>
          <w:rFonts w:ascii="Arial" w:eastAsia="Arial" w:hAnsi="Arial"/>
          <w:noProof/>
          <w:color w:val="FF0000"/>
          <w:sz w:val="80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3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numPr>
          <w:ilvl w:val="0"/>
          <w:numId w:val="3"/>
        </w:numPr>
        <w:tabs>
          <w:tab w:val="left" w:pos="1014"/>
        </w:tabs>
        <w:spacing w:line="229" w:lineRule="auto"/>
        <w:ind w:left="500" w:right="540" w:hanging="8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Crenças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verdades concebidas ou aceitas a partir da observação de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fatos e pela convivência em um grupo de pessoas;</w:t>
      </w:r>
    </w:p>
    <w:p w:rsidR="00AD740B" w:rsidRPr="00B4728E" w:rsidRDefault="00AD740B">
      <w:pPr>
        <w:spacing w:line="169" w:lineRule="exact"/>
        <w:rPr>
          <w:rFonts w:ascii="Trebuchet MS" w:eastAsia="Trebuchet MS" w:hAnsi="Trebuchet MS"/>
          <w:color w:val="404040"/>
          <w:sz w:val="40"/>
          <w:lang w:val="pt-BR"/>
        </w:rPr>
      </w:pPr>
    </w:p>
    <w:p w:rsidR="00AD740B" w:rsidRPr="00B4728E" w:rsidRDefault="00D13EBD">
      <w:pPr>
        <w:numPr>
          <w:ilvl w:val="0"/>
          <w:numId w:val="3"/>
        </w:numPr>
        <w:tabs>
          <w:tab w:val="left" w:pos="1059"/>
        </w:tabs>
        <w:spacing w:line="238" w:lineRule="auto"/>
        <w:ind w:left="500" w:right="540" w:hanging="8"/>
        <w:jc w:val="both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Valores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elementos que determinam a importância das coisas. Os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valores representam uma predeterminação consciente da ação das pessoas. Uma forma de identificar os valores de um grupo consiste na observação de como as pessoas do grupo ocupam seu tempo;</w:t>
      </w:r>
    </w:p>
    <w:p w:rsidR="00AD740B" w:rsidRPr="00B4728E" w:rsidRDefault="00AD740B">
      <w:pPr>
        <w:spacing w:line="173" w:lineRule="exact"/>
        <w:rPr>
          <w:rFonts w:ascii="Trebuchet MS" w:eastAsia="Trebuchet MS" w:hAnsi="Trebuchet MS"/>
          <w:color w:val="404040"/>
          <w:sz w:val="40"/>
          <w:lang w:val="pt-BR"/>
        </w:rPr>
      </w:pPr>
    </w:p>
    <w:p w:rsidR="00AD740B" w:rsidRPr="00B4728E" w:rsidRDefault="00D13EBD">
      <w:pPr>
        <w:numPr>
          <w:ilvl w:val="0"/>
          <w:numId w:val="3"/>
        </w:numPr>
        <w:tabs>
          <w:tab w:val="left" w:pos="1054"/>
        </w:tabs>
        <w:spacing w:line="229" w:lineRule="auto"/>
        <w:ind w:left="500" w:right="540" w:hanging="8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Costumes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materialização dos valores e crenças através dos atos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realizados de forma um tanto ou quanto sistemática;</w:t>
      </w:r>
    </w:p>
    <w:p w:rsidR="00AD740B" w:rsidRPr="00B4728E" w:rsidRDefault="00AD740B">
      <w:pPr>
        <w:tabs>
          <w:tab w:val="left" w:pos="1054"/>
        </w:tabs>
        <w:spacing w:line="229" w:lineRule="auto"/>
        <w:ind w:left="500" w:right="540" w:hanging="8"/>
        <w:rPr>
          <w:rFonts w:ascii="Trebuchet MS" w:eastAsia="Trebuchet MS" w:hAnsi="Trebuchet MS"/>
          <w:color w:val="404040"/>
          <w:sz w:val="4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3" w:name="page14"/>
      <w:bookmarkEnd w:id="13"/>
      <w:r>
        <w:rPr>
          <w:rFonts w:ascii="Trebuchet MS" w:eastAsia="Trebuchet MS" w:hAnsi="Trebuchet MS"/>
          <w:noProof/>
          <w:color w:val="404040"/>
          <w:sz w:val="40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31" w:lineRule="exact"/>
        <w:rPr>
          <w:rFonts w:ascii="Times New Roman" w:eastAsia="Times New Roman" w:hAnsi="Times New Roman"/>
          <w:lang w:val="pt-BR"/>
        </w:rPr>
      </w:pPr>
    </w:p>
    <w:p w:rsidR="00AD740B" w:rsidRDefault="00D13EBD">
      <w:pPr>
        <w:spacing w:line="0" w:lineRule="atLeast"/>
        <w:jc w:val="center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280035</wp:posOffset>
            </wp:positionV>
            <wp:extent cx="9144000" cy="4114800"/>
            <wp:effectExtent l="0" t="0" r="0" b="0"/>
            <wp:wrapNone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58" w:lineRule="exact"/>
        <w:rPr>
          <w:rFonts w:ascii="Times New Roman" w:eastAsia="Times New Roman" w:hAnsi="Times New Roman"/>
        </w:rPr>
      </w:pPr>
    </w:p>
    <w:p w:rsidR="00AD740B" w:rsidRPr="00B4728E" w:rsidRDefault="00D13EBD">
      <w:pPr>
        <w:numPr>
          <w:ilvl w:val="0"/>
          <w:numId w:val="4"/>
        </w:numPr>
        <w:tabs>
          <w:tab w:val="left" w:pos="860"/>
        </w:tabs>
        <w:spacing w:line="0" w:lineRule="atLeast"/>
        <w:ind w:left="860" w:hanging="481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Ritos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operações rotineiras executadas para êxito das atividades;</w:t>
      </w:r>
    </w:p>
    <w:p w:rsidR="00AD740B" w:rsidRPr="00B4728E" w:rsidRDefault="00AD740B">
      <w:pPr>
        <w:spacing w:line="167" w:lineRule="exact"/>
        <w:rPr>
          <w:rFonts w:ascii="Trebuchet MS" w:eastAsia="Trebuchet MS" w:hAnsi="Trebuchet MS"/>
          <w:color w:val="404040"/>
          <w:sz w:val="40"/>
          <w:lang w:val="pt-BR"/>
        </w:rPr>
      </w:pPr>
    </w:p>
    <w:p w:rsidR="00AD740B" w:rsidRPr="00B4728E" w:rsidRDefault="00D13EBD">
      <w:pPr>
        <w:numPr>
          <w:ilvl w:val="0"/>
          <w:numId w:val="4"/>
        </w:numPr>
        <w:tabs>
          <w:tab w:val="left" w:pos="985"/>
        </w:tabs>
        <w:spacing w:line="235" w:lineRule="auto"/>
        <w:ind w:left="380" w:right="660" w:hanging="1"/>
        <w:jc w:val="both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Cerimônias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encontros formais e informais de um grupo social.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Funcionam como meios de reafirmar ou ratificar valores, crenças e costumes;</w:t>
      </w:r>
    </w:p>
    <w:p w:rsidR="00AD740B" w:rsidRPr="00B4728E" w:rsidRDefault="00AD740B">
      <w:pPr>
        <w:spacing w:line="171" w:lineRule="exact"/>
        <w:rPr>
          <w:rFonts w:ascii="Trebuchet MS" w:eastAsia="Trebuchet MS" w:hAnsi="Trebuchet MS"/>
          <w:color w:val="404040"/>
          <w:sz w:val="40"/>
          <w:lang w:val="pt-BR"/>
        </w:rPr>
      </w:pPr>
    </w:p>
    <w:p w:rsidR="00AD740B" w:rsidRPr="00B4728E" w:rsidRDefault="00D13EBD">
      <w:pPr>
        <w:numPr>
          <w:ilvl w:val="0"/>
          <w:numId w:val="4"/>
        </w:numPr>
        <w:tabs>
          <w:tab w:val="left" w:pos="860"/>
        </w:tabs>
        <w:spacing w:line="0" w:lineRule="atLeast"/>
        <w:ind w:left="380" w:right="660" w:hanging="1"/>
        <w:jc w:val="both"/>
        <w:rPr>
          <w:rFonts w:ascii="Trebuchet MS" w:eastAsia="Trebuchet MS" w:hAnsi="Trebuchet MS"/>
          <w:color w:val="404040"/>
          <w:sz w:val="40"/>
          <w:lang w:val="pt-BR"/>
        </w:rPr>
      </w:pP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>Rede de comunicação informal</w:t>
      </w:r>
      <w:r w:rsidRPr="00B4728E">
        <w:rPr>
          <w:rFonts w:ascii="Trebuchet MS" w:eastAsia="Trebuchet MS" w:hAnsi="Trebuchet MS"/>
          <w:b/>
          <w:color w:val="404040"/>
          <w:sz w:val="40"/>
          <w:lang w:val="pt-BR"/>
        </w:rPr>
        <w:t>: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conhecida em empresas e citada</w:t>
      </w:r>
      <w:r w:rsidRPr="00B4728E">
        <w:rPr>
          <w:rFonts w:ascii="Trebuchet MS" w:eastAsia="Trebuchet MS" w:hAnsi="Trebuchet MS"/>
          <w:b/>
          <w:i/>
          <w:color w:val="404040"/>
          <w:sz w:val="40"/>
          <w:lang w:val="pt-BR"/>
        </w:rPr>
        <w:t xml:space="preserve"> </w:t>
      </w:r>
      <w:r w:rsidRPr="00B4728E">
        <w:rPr>
          <w:rFonts w:ascii="Trebuchet MS" w:eastAsia="Trebuchet MS" w:hAnsi="Trebuchet MS"/>
          <w:color w:val="404040"/>
          <w:sz w:val="40"/>
          <w:lang w:val="pt-BR"/>
        </w:rPr>
        <w:t>em algumas publicações como "rádio peão". A rede de comunicação informal funciona como excelente meio de atualização de crenças, valores e mitos. Através desta rede, a cultura da empresa é reciclada e reafirmada.</w:t>
      </w:r>
    </w:p>
    <w:p w:rsidR="00AD740B" w:rsidRPr="00B4728E" w:rsidRDefault="00AD740B">
      <w:pPr>
        <w:tabs>
          <w:tab w:val="left" w:pos="860"/>
        </w:tabs>
        <w:spacing w:line="0" w:lineRule="atLeast"/>
        <w:ind w:left="380" w:right="660" w:hanging="1"/>
        <w:jc w:val="both"/>
        <w:rPr>
          <w:rFonts w:ascii="Trebuchet MS" w:eastAsia="Trebuchet MS" w:hAnsi="Trebuchet MS"/>
          <w:color w:val="404040"/>
          <w:sz w:val="4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4" w:name="page15"/>
      <w:bookmarkEnd w:id="14"/>
      <w:r>
        <w:rPr>
          <w:rFonts w:ascii="Trebuchet MS" w:eastAsia="Trebuchet MS" w:hAnsi="Trebuchet MS"/>
          <w:noProof/>
          <w:color w:val="404040"/>
          <w:sz w:val="40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67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6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321310</wp:posOffset>
            </wp:positionV>
            <wp:extent cx="9144000" cy="4114800"/>
            <wp:effectExtent l="0" t="0" r="0" b="0"/>
            <wp:wrapNone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5" w:name="page16"/>
      <w:bookmarkEnd w:id="15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10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67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6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321310</wp:posOffset>
            </wp:positionV>
            <wp:extent cx="9144000" cy="4114800"/>
            <wp:effectExtent l="0" t="0" r="0" b="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6" w:name="page17"/>
      <w:bookmarkEnd w:id="16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31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5" w:lineRule="exact"/>
        <w:rPr>
          <w:rFonts w:ascii="Times New Roman" w:eastAsia="Times New Roman" w:hAnsi="Times New Roman"/>
          <w:lang w:val="pt-BR"/>
        </w:rPr>
      </w:pPr>
    </w:p>
    <w:p w:rsidR="00AD740B" w:rsidRDefault="00D13EBD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</w:rPr>
      </w:pPr>
      <w:proofErr w:type="spellStart"/>
      <w:r>
        <w:rPr>
          <w:rFonts w:ascii="Trebuchet MS" w:eastAsia="Trebuchet MS" w:hAnsi="Trebuchet MS"/>
          <w:b/>
          <w:color w:val="FFFFFF"/>
          <w:sz w:val="64"/>
        </w:rPr>
        <w:t>Unidade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1 – </w:t>
      </w:r>
      <w:proofErr w:type="spellStart"/>
      <w:r>
        <w:rPr>
          <w:rFonts w:ascii="Trebuchet MS" w:eastAsia="Trebuchet MS" w:hAnsi="Trebuchet MS"/>
          <w:b/>
          <w:color w:val="FFFFFF"/>
          <w:sz w:val="64"/>
        </w:rPr>
        <w:t>Bloco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2</w:t>
      </w:r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17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3180"/>
        <w:rPr>
          <w:rFonts w:ascii="Arial" w:eastAsia="Arial" w:hAnsi="Arial"/>
          <w:sz w:val="79"/>
        </w:rPr>
      </w:pPr>
      <w:proofErr w:type="spellStart"/>
      <w:r>
        <w:rPr>
          <w:rFonts w:ascii="Arial" w:eastAsia="Arial" w:hAnsi="Arial"/>
          <w:sz w:val="79"/>
        </w:rPr>
        <w:t>Planejar</w:t>
      </w:r>
      <w:proofErr w:type="spellEnd"/>
      <w:r>
        <w:rPr>
          <w:rFonts w:ascii="Arial" w:eastAsia="Arial" w:hAnsi="Arial"/>
          <w:sz w:val="79"/>
        </w:rPr>
        <w:t xml:space="preserve"> </w:t>
      </w:r>
      <w:proofErr w:type="spellStart"/>
      <w:r>
        <w:rPr>
          <w:rFonts w:ascii="Arial" w:eastAsia="Arial" w:hAnsi="Arial"/>
          <w:sz w:val="79"/>
        </w:rPr>
        <w:t>Recursos</w:t>
      </w:r>
      <w:proofErr w:type="spellEnd"/>
      <w:r>
        <w:rPr>
          <w:rFonts w:ascii="Arial" w:eastAsia="Arial" w:hAnsi="Arial"/>
          <w:sz w:val="79"/>
        </w:rPr>
        <w:t xml:space="preserve"> Humanos</w:t>
      </w:r>
    </w:p>
    <w:p w:rsidR="00AD740B" w:rsidRDefault="00AD740B">
      <w:pPr>
        <w:spacing w:line="34" w:lineRule="exact"/>
        <w:rPr>
          <w:rFonts w:ascii="Times New Roman" w:eastAsia="Times New Roman" w:hAnsi="Times New Roman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40"/>
        <w:gridCol w:w="8460"/>
      </w:tblGrid>
      <w:tr w:rsidR="00AD740B">
        <w:trPr>
          <w:trHeight w:val="929"/>
        </w:trPr>
        <w:tc>
          <w:tcPr>
            <w:tcW w:w="4340" w:type="dxa"/>
            <w:vMerge w:val="restart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rPr>
                <w:rFonts w:ascii="Verdana" w:eastAsia="Verdana" w:hAnsi="Verdana"/>
                <w:color w:val="404040"/>
                <w:sz w:val="50"/>
              </w:rPr>
            </w:pPr>
            <w:r>
              <w:rPr>
                <w:rFonts w:ascii="Verdana" w:eastAsia="Verdana" w:hAnsi="Verdana"/>
                <w:color w:val="404040"/>
                <w:sz w:val="50"/>
              </w:rPr>
              <w:t>(</w:t>
            </w:r>
            <w:proofErr w:type="spellStart"/>
            <w:r>
              <w:rPr>
                <w:rFonts w:ascii="Verdana" w:eastAsia="Verdana" w:hAnsi="Verdana"/>
                <w:color w:val="404040"/>
                <w:sz w:val="50"/>
              </w:rPr>
              <w:t>vídeo</w:t>
            </w:r>
            <w:proofErr w:type="spellEnd"/>
            <w:r>
              <w:rPr>
                <w:rFonts w:ascii="Verdana" w:eastAsia="Verdana" w:hAnsi="Verdana"/>
                <w:color w:val="404040"/>
                <w:sz w:val="50"/>
              </w:rPr>
              <w:t xml:space="preserve"> 2)</w:t>
            </w:r>
          </w:p>
        </w:tc>
        <w:tc>
          <w:tcPr>
            <w:tcW w:w="846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ind w:left="2060"/>
              <w:rPr>
                <w:rFonts w:ascii="Trebuchet MS" w:eastAsia="Trebuchet MS" w:hAnsi="Trebuchet MS"/>
                <w:b/>
                <w:color w:val="7F7F7F"/>
                <w:w w:val="98"/>
                <w:sz w:val="80"/>
              </w:rPr>
            </w:pPr>
            <w:proofErr w:type="spellStart"/>
            <w:r>
              <w:rPr>
                <w:rFonts w:ascii="Trebuchet MS" w:eastAsia="Trebuchet MS" w:hAnsi="Trebuchet MS"/>
                <w:b/>
                <w:color w:val="7F7F7F"/>
                <w:w w:val="98"/>
                <w:sz w:val="80"/>
              </w:rPr>
              <w:t>Parte</w:t>
            </w:r>
            <w:proofErr w:type="spellEnd"/>
            <w:r>
              <w:rPr>
                <w:rFonts w:ascii="Trebuchet MS" w:eastAsia="Trebuchet MS" w:hAnsi="Trebuchet MS"/>
                <w:b/>
                <w:color w:val="7F7F7F"/>
                <w:w w:val="98"/>
                <w:sz w:val="80"/>
              </w:rPr>
              <w:t xml:space="preserve"> II: Entradas</w:t>
            </w:r>
          </w:p>
        </w:tc>
      </w:tr>
      <w:tr w:rsidR="00AD740B">
        <w:trPr>
          <w:trHeight w:val="140"/>
        </w:trPr>
        <w:tc>
          <w:tcPr>
            <w:tcW w:w="4340" w:type="dxa"/>
            <w:vMerge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846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  <w:tr w:rsidR="00AD740B">
        <w:trPr>
          <w:trHeight w:val="872"/>
        </w:trPr>
        <w:tc>
          <w:tcPr>
            <w:tcW w:w="12800" w:type="dxa"/>
            <w:gridSpan w:val="2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rPr>
                <w:rFonts w:ascii="Verdana" w:eastAsia="Verdana" w:hAnsi="Verdana"/>
                <w:color w:val="404040"/>
                <w:sz w:val="36"/>
              </w:rPr>
            </w:pPr>
            <w:proofErr w:type="spellStart"/>
            <w:r>
              <w:rPr>
                <w:rFonts w:ascii="Verdana" w:eastAsia="Verdana" w:hAnsi="Verdana"/>
                <w:color w:val="404040"/>
                <w:sz w:val="36"/>
              </w:rPr>
              <w:t>Fatores</w:t>
            </w:r>
            <w:proofErr w:type="spellEnd"/>
            <w:r>
              <w:rPr>
                <w:rFonts w:ascii="Verdana" w:eastAsia="Verdana" w:hAnsi="Verdana"/>
                <w:color w:val="404040"/>
                <w:sz w:val="36"/>
              </w:rPr>
              <w:t xml:space="preserve"> </w:t>
            </w:r>
            <w:proofErr w:type="spellStart"/>
            <w:r>
              <w:rPr>
                <w:rFonts w:ascii="Verdana" w:eastAsia="Verdana" w:hAnsi="Verdana"/>
                <w:color w:val="404040"/>
                <w:sz w:val="36"/>
              </w:rPr>
              <w:t>Ambientais</w:t>
            </w:r>
            <w:proofErr w:type="spellEnd"/>
            <w:r>
              <w:rPr>
                <w:rFonts w:ascii="Verdana" w:eastAsia="Verdana" w:hAnsi="Verdana"/>
                <w:color w:val="404040"/>
                <w:sz w:val="36"/>
              </w:rPr>
              <w:t xml:space="preserve">: </w:t>
            </w:r>
            <w:proofErr w:type="spellStart"/>
            <w:r>
              <w:rPr>
                <w:rFonts w:ascii="Verdana" w:eastAsia="Verdana" w:hAnsi="Verdana"/>
                <w:color w:val="404040"/>
                <w:sz w:val="36"/>
              </w:rPr>
              <w:t>Estrutura</w:t>
            </w:r>
            <w:proofErr w:type="spellEnd"/>
            <w:r>
              <w:rPr>
                <w:rFonts w:ascii="Verdana" w:eastAsia="Verdana" w:hAnsi="Verdana"/>
                <w:color w:val="404040"/>
                <w:sz w:val="36"/>
              </w:rPr>
              <w:t xml:space="preserve"> </w:t>
            </w:r>
            <w:proofErr w:type="spellStart"/>
            <w:r>
              <w:rPr>
                <w:rFonts w:ascii="Verdana" w:eastAsia="Verdana" w:hAnsi="Verdana"/>
                <w:color w:val="404040"/>
                <w:sz w:val="36"/>
              </w:rPr>
              <w:t>Organizacional</w:t>
            </w:r>
            <w:proofErr w:type="spellEnd"/>
          </w:p>
        </w:tc>
      </w:tr>
    </w:tbl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94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</w:pPr>
      <w:proofErr w:type="spellStart"/>
      <w:r>
        <w:rPr>
          <w:rFonts w:ascii="Trebuchet MS" w:eastAsia="Trebuchet MS" w:hAnsi="Trebuchet MS"/>
          <w:b/>
          <w:sz w:val="76"/>
        </w:rPr>
        <w:t>Meny</w:t>
      </w:r>
      <w:proofErr w:type="spellEnd"/>
      <w:r>
        <w:rPr>
          <w:rFonts w:ascii="Trebuchet MS" w:eastAsia="Trebuchet MS" w:hAnsi="Trebuchet MS"/>
          <w:b/>
          <w:sz w:val="76"/>
        </w:rPr>
        <w:t xml:space="preserve"> </w:t>
      </w:r>
      <w:proofErr w:type="spellStart"/>
      <w:r>
        <w:rPr>
          <w:rFonts w:ascii="Trebuchet MS" w:eastAsia="Trebuchet MS" w:hAnsi="Trebuchet MS"/>
          <w:b/>
          <w:sz w:val="76"/>
        </w:rPr>
        <w:t>Ribas</w:t>
      </w:r>
      <w:proofErr w:type="spellEnd"/>
    </w:p>
    <w:p w:rsidR="00AD740B" w:rsidRDefault="00AD740B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17" w:name="page18"/>
      <w:bookmarkEnd w:id="17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41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87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right="-159"/>
        <w:jc w:val="center"/>
        <w:rPr>
          <w:rFonts w:ascii="Trebuchet MS" w:eastAsia="Trebuchet MS" w:hAnsi="Trebuchet MS"/>
          <w:b/>
          <w:color w:val="404040"/>
          <w:sz w:val="80"/>
        </w:rPr>
      </w:pPr>
      <w:proofErr w:type="spellStart"/>
      <w:r>
        <w:rPr>
          <w:rFonts w:ascii="Trebuchet MS" w:eastAsia="Trebuchet MS" w:hAnsi="Trebuchet MS"/>
          <w:b/>
          <w:color w:val="404040"/>
          <w:sz w:val="80"/>
        </w:rPr>
        <w:t>Estrutura</w:t>
      </w:r>
      <w:proofErr w:type="spellEnd"/>
      <w:r>
        <w:rPr>
          <w:rFonts w:ascii="Trebuchet MS" w:eastAsia="Trebuchet MS" w:hAnsi="Trebuchet MS"/>
          <w:b/>
          <w:color w:val="404040"/>
          <w:sz w:val="80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404040"/>
          <w:sz w:val="80"/>
        </w:rPr>
        <w:t>Organizacional</w:t>
      </w:r>
      <w:proofErr w:type="spellEnd"/>
    </w:p>
    <w:p w:rsidR="00AD740B" w:rsidRDefault="00AD740B">
      <w:pPr>
        <w:spacing w:line="0" w:lineRule="atLeast"/>
        <w:ind w:right="-159"/>
        <w:jc w:val="center"/>
        <w:rPr>
          <w:rFonts w:ascii="Trebuchet MS" w:eastAsia="Trebuchet MS" w:hAnsi="Trebuchet MS"/>
          <w:b/>
          <w:color w:val="404040"/>
          <w:sz w:val="80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18" w:name="page19"/>
      <w:bookmarkEnd w:id="18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83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8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71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1158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Fonte: PMBOK</w:t>
      </w:r>
    </w:p>
    <w:p w:rsidR="00AD740B" w:rsidRDefault="00AD740B">
      <w:pPr>
        <w:spacing w:line="12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1182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(5ª </w:t>
      </w:r>
      <w:proofErr w:type="spellStart"/>
      <w:r>
        <w:rPr>
          <w:rFonts w:ascii="Arial" w:eastAsia="Arial" w:hAnsi="Arial"/>
          <w:b/>
          <w:sz w:val="24"/>
        </w:rPr>
        <w:t>Edição</w:t>
      </w:r>
      <w:proofErr w:type="spellEnd"/>
      <w:r>
        <w:rPr>
          <w:rFonts w:ascii="Arial" w:eastAsia="Arial" w:hAnsi="Arial"/>
          <w:b/>
          <w:sz w:val="24"/>
        </w:rPr>
        <w:t>)</w:t>
      </w:r>
    </w:p>
    <w:p w:rsidR="00AD740B" w:rsidRDefault="00AD740B">
      <w:pPr>
        <w:spacing w:line="0" w:lineRule="atLeast"/>
        <w:ind w:left="11820"/>
        <w:rPr>
          <w:rFonts w:ascii="Arial" w:eastAsia="Arial" w:hAnsi="Arial"/>
          <w:b/>
          <w:sz w:val="24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19" w:name="page20"/>
      <w:bookmarkEnd w:id="19"/>
      <w:r>
        <w:rPr>
          <w:rFonts w:ascii="Arial" w:eastAsia="Arial" w:hAnsi="Arial"/>
          <w:b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83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30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30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628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 xml:space="preserve">Fonte: PMBOK (5ª </w:t>
      </w:r>
      <w:proofErr w:type="spellStart"/>
      <w:r>
        <w:rPr>
          <w:rFonts w:ascii="Arial" w:eastAsia="Arial" w:hAnsi="Arial"/>
          <w:b/>
          <w:sz w:val="24"/>
        </w:rPr>
        <w:t>Edição</w:t>
      </w:r>
      <w:proofErr w:type="spellEnd"/>
      <w:r>
        <w:rPr>
          <w:rFonts w:ascii="Arial" w:eastAsia="Arial" w:hAnsi="Arial"/>
          <w:b/>
          <w:sz w:val="24"/>
        </w:rPr>
        <w:t>)</w:t>
      </w:r>
    </w:p>
    <w:p w:rsidR="00AD740B" w:rsidRDefault="00AD740B">
      <w:pPr>
        <w:spacing w:line="0" w:lineRule="atLeast"/>
        <w:ind w:left="6280"/>
        <w:rPr>
          <w:rFonts w:ascii="Arial" w:eastAsia="Arial" w:hAnsi="Arial"/>
          <w:b/>
          <w:sz w:val="24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20" w:name="page21"/>
      <w:bookmarkEnd w:id="20"/>
      <w:r>
        <w:rPr>
          <w:rFonts w:ascii="Arial" w:eastAsia="Arial" w:hAnsi="Arial"/>
          <w:b/>
          <w:noProof/>
          <w:sz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83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jc w:val="center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" w:lineRule="exact"/>
        <w:rPr>
          <w:rFonts w:ascii="Times New Roman" w:eastAsia="Times New Roman" w:hAnsi="Times New Roman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21" w:name="page22"/>
      <w:bookmarkEnd w:id="21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83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20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" w:lineRule="exact"/>
        <w:rPr>
          <w:rFonts w:ascii="Times New Roman" w:eastAsia="Times New Roman" w:hAnsi="Times New Roman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22" w:name="page23"/>
      <w:bookmarkEnd w:id="22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83" w:lineRule="exact"/>
        <w:rPr>
          <w:rFonts w:ascii="Times New Roman" w:eastAsia="Times New Roman" w:hAnsi="Times New Roman"/>
        </w:rPr>
      </w:pPr>
    </w:p>
    <w:p w:rsidR="00AD740B" w:rsidRDefault="00D13EBD">
      <w:pPr>
        <w:spacing w:line="0" w:lineRule="atLeast"/>
        <w:ind w:left="28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D740B" w:rsidRDefault="004B7725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" w:lineRule="exact"/>
        <w:rPr>
          <w:rFonts w:ascii="Times New Roman" w:eastAsia="Times New Roman" w:hAnsi="Times New Roman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framePr w:w="5851" w:h="974" w:hRule="exact" w:wrap="auto" w:vAnchor="page" w:hAnchor="page" w:x="8552" w:y="8008"/>
        <w:spacing w:line="20" w:lineRule="exact"/>
        <w:rPr>
          <w:rFonts w:ascii="Times New Roman" w:eastAsia="Times New Roman" w:hAnsi="Times New Roman"/>
        </w:rPr>
      </w:pPr>
      <w:bookmarkStart w:id="23" w:name="page24"/>
      <w:bookmarkEnd w:id="23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D13EBD">
      <w:pPr>
        <w:framePr w:w="4040" w:h="568" w:hRule="exact" w:wrap="auto" w:vAnchor="page" w:hAnchor="page" w:x="10401" w:y="8008"/>
        <w:spacing w:line="180" w:lineRule="auto"/>
        <w:rPr>
          <w:rFonts w:ascii="Trebuchet MS" w:eastAsia="Trebuchet MS" w:hAnsi="Trebuchet MS"/>
          <w:b/>
          <w:sz w:val="65"/>
        </w:rPr>
      </w:pPr>
      <w:proofErr w:type="spellStart"/>
      <w:r>
        <w:rPr>
          <w:rFonts w:ascii="Trebuchet MS" w:eastAsia="Trebuchet MS" w:hAnsi="Trebuchet MS"/>
          <w:b/>
          <w:sz w:val="65"/>
        </w:rPr>
        <w:t>Meny</w:t>
      </w:r>
      <w:proofErr w:type="spellEnd"/>
      <w:r>
        <w:rPr>
          <w:rFonts w:ascii="Trebuchet MS" w:eastAsia="Trebuchet MS" w:hAnsi="Trebuchet MS"/>
          <w:b/>
          <w:sz w:val="65"/>
        </w:rPr>
        <w:t xml:space="preserve"> </w:t>
      </w:r>
      <w:proofErr w:type="spellStart"/>
      <w:r>
        <w:rPr>
          <w:rFonts w:ascii="Trebuchet MS" w:eastAsia="Trebuchet MS" w:hAnsi="Trebuchet MS"/>
          <w:b/>
          <w:sz w:val="65"/>
        </w:rPr>
        <w:t>Ribas</w:t>
      </w:r>
      <w:proofErr w:type="spellEnd"/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55" w:lineRule="exact"/>
        <w:rPr>
          <w:rFonts w:ascii="Trebuchet MS" w:eastAsia="Trebuchet MS" w:hAnsi="Trebuchet MS"/>
          <w:b/>
          <w:sz w:val="65"/>
        </w:rPr>
      </w:pPr>
    </w:p>
    <w:p w:rsidR="00AD740B" w:rsidRDefault="00D13EBD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</w:rPr>
      </w:pPr>
      <w:proofErr w:type="spellStart"/>
      <w:r>
        <w:rPr>
          <w:rFonts w:ascii="Trebuchet MS" w:eastAsia="Trebuchet MS" w:hAnsi="Trebuchet MS"/>
          <w:b/>
          <w:color w:val="FFFFFF"/>
          <w:sz w:val="64"/>
        </w:rPr>
        <w:t>Unidade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1 – </w:t>
      </w:r>
      <w:proofErr w:type="spellStart"/>
      <w:r>
        <w:rPr>
          <w:rFonts w:ascii="Trebuchet MS" w:eastAsia="Trebuchet MS" w:hAnsi="Trebuchet MS"/>
          <w:b/>
          <w:color w:val="FFFFFF"/>
          <w:sz w:val="64"/>
        </w:rPr>
        <w:t>Bloco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2</w:t>
      </w:r>
    </w:p>
    <w:p w:rsidR="00AD740B" w:rsidRDefault="004B7725">
      <w:pPr>
        <w:spacing w:line="20" w:lineRule="exact"/>
        <w:rPr>
          <w:rFonts w:ascii="Trebuchet MS" w:eastAsia="Trebuchet MS" w:hAnsi="Trebuchet MS"/>
          <w:b/>
          <w:sz w:val="65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317" w:lineRule="exact"/>
        <w:rPr>
          <w:rFonts w:ascii="Trebuchet MS" w:eastAsia="Trebuchet MS" w:hAnsi="Trebuchet MS"/>
          <w:b/>
          <w:sz w:val="65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0"/>
        <w:gridCol w:w="10340"/>
      </w:tblGrid>
      <w:tr w:rsidR="00AD740B">
        <w:trPr>
          <w:trHeight w:val="922"/>
        </w:trPr>
        <w:tc>
          <w:tcPr>
            <w:tcW w:w="246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jc w:val="right"/>
              <w:rPr>
                <w:rFonts w:ascii="Arial" w:eastAsia="Arial" w:hAnsi="Arial"/>
                <w:sz w:val="80"/>
              </w:rPr>
            </w:pPr>
            <w:proofErr w:type="spellStart"/>
            <w:r>
              <w:rPr>
                <w:rFonts w:ascii="Arial" w:eastAsia="Arial" w:hAnsi="Arial"/>
                <w:sz w:val="80"/>
              </w:rPr>
              <w:t>Planejar</w:t>
            </w:r>
            <w:proofErr w:type="spellEnd"/>
            <w:r>
              <w:rPr>
                <w:rFonts w:ascii="Arial" w:eastAsia="Arial" w:hAnsi="Arial"/>
                <w:sz w:val="80"/>
              </w:rPr>
              <w:t xml:space="preserve"> </w:t>
            </w:r>
            <w:proofErr w:type="spellStart"/>
            <w:r>
              <w:rPr>
                <w:rFonts w:ascii="Arial" w:eastAsia="Arial" w:hAnsi="Arial"/>
                <w:sz w:val="80"/>
              </w:rPr>
              <w:t>Recursos</w:t>
            </w:r>
            <w:proofErr w:type="spellEnd"/>
            <w:r>
              <w:rPr>
                <w:rFonts w:ascii="Arial" w:eastAsia="Arial" w:hAnsi="Arial"/>
                <w:sz w:val="80"/>
              </w:rPr>
              <w:t xml:space="preserve"> Humanos</w:t>
            </w:r>
          </w:p>
        </w:tc>
      </w:tr>
      <w:tr w:rsidR="00AD740B">
        <w:trPr>
          <w:trHeight w:val="950"/>
        </w:trPr>
        <w:tc>
          <w:tcPr>
            <w:tcW w:w="2460" w:type="dxa"/>
            <w:vMerge w:val="restart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rPr>
                <w:rFonts w:ascii="Verdana" w:eastAsia="Verdana" w:hAnsi="Verdana"/>
                <w:color w:val="404040"/>
                <w:sz w:val="50"/>
              </w:rPr>
            </w:pPr>
            <w:r>
              <w:rPr>
                <w:rFonts w:ascii="Verdana" w:eastAsia="Verdana" w:hAnsi="Verdana"/>
                <w:color w:val="404040"/>
                <w:sz w:val="50"/>
              </w:rPr>
              <w:t>(</w:t>
            </w:r>
            <w:proofErr w:type="spellStart"/>
            <w:r>
              <w:rPr>
                <w:rFonts w:ascii="Verdana" w:eastAsia="Verdana" w:hAnsi="Verdana"/>
                <w:color w:val="404040"/>
                <w:sz w:val="50"/>
              </w:rPr>
              <w:t>vídeo</w:t>
            </w:r>
            <w:proofErr w:type="spellEnd"/>
            <w:r>
              <w:rPr>
                <w:rFonts w:ascii="Verdana" w:eastAsia="Verdana" w:hAnsi="Verdana"/>
                <w:color w:val="404040"/>
                <w:sz w:val="50"/>
              </w:rPr>
              <w:t xml:space="preserve"> 3)</w:t>
            </w: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jc w:val="right"/>
              <w:rPr>
                <w:rFonts w:ascii="Trebuchet MS" w:eastAsia="Trebuchet MS" w:hAnsi="Trebuchet MS"/>
                <w:b/>
                <w:color w:val="7F7F7F"/>
                <w:sz w:val="80"/>
              </w:rPr>
            </w:pPr>
            <w:proofErr w:type="spellStart"/>
            <w:r>
              <w:rPr>
                <w:rFonts w:ascii="Trebuchet MS" w:eastAsia="Trebuchet MS" w:hAnsi="Trebuchet MS"/>
                <w:b/>
                <w:color w:val="7F7F7F"/>
                <w:sz w:val="80"/>
              </w:rPr>
              <w:t>Parte</w:t>
            </w:r>
            <w:proofErr w:type="spellEnd"/>
            <w:r>
              <w:rPr>
                <w:rFonts w:ascii="Trebuchet MS" w:eastAsia="Trebuchet MS" w:hAnsi="Trebuchet MS"/>
                <w:b/>
                <w:color w:val="7F7F7F"/>
                <w:sz w:val="80"/>
              </w:rPr>
              <w:t xml:space="preserve"> II: Entradas</w:t>
            </w:r>
          </w:p>
        </w:tc>
      </w:tr>
      <w:tr w:rsidR="00AD740B">
        <w:trPr>
          <w:trHeight w:val="140"/>
        </w:trPr>
        <w:tc>
          <w:tcPr>
            <w:tcW w:w="2460" w:type="dxa"/>
            <w:vMerge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103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</w:tbl>
    <w:p w:rsidR="00AD740B" w:rsidRDefault="00AD740B">
      <w:pPr>
        <w:spacing w:line="200" w:lineRule="exact"/>
        <w:rPr>
          <w:rFonts w:ascii="Trebuchet MS" w:eastAsia="Trebuchet MS" w:hAnsi="Trebuchet MS"/>
          <w:b/>
          <w:sz w:val="65"/>
        </w:rPr>
      </w:pPr>
    </w:p>
    <w:p w:rsidR="00AD740B" w:rsidRDefault="00AD740B">
      <w:pPr>
        <w:spacing w:line="234" w:lineRule="exact"/>
        <w:rPr>
          <w:rFonts w:ascii="Trebuchet MS" w:eastAsia="Trebuchet MS" w:hAnsi="Trebuchet MS"/>
          <w:b/>
          <w:sz w:val="65"/>
        </w:rPr>
      </w:pPr>
    </w:p>
    <w:p w:rsidR="00AD740B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</w:rPr>
      </w:pPr>
      <w:proofErr w:type="spellStart"/>
      <w:r>
        <w:rPr>
          <w:rFonts w:ascii="Verdana" w:eastAsia="Verdana" w:hAnsi="Verdana"/>
          <w:color w:val="404040"/>
          <w:sz w:val="36"/>
        </w:rPr>
        <w:t>Fatores</w:t>
      </w:r>
      <w:proofErr w:type="spellEnd"/>
      <w:r>
        <w:rPr>
          <w:rFonts w:ascii="Verdana" w:eastAsia="Verdana" w:hAnsi="Verdana"/>
          <w:color w:val="404040"/>
          <w:sz w:val="36"/>
        </w:rPr>
        <w:t xml:space="preserve"> </w:t>
      </w:r>
      <w:proofErr w:type="spellStart"/>
      <w:r>
        <w:rPr>
          <w:rFonts w:ascii="Verdana" w:eastAsia="Verdana" w:hAnsi="Verdana"/>
          <w:color w:val="404040"/>
          <w:sz w:val="36"/>
        </w:rPr>
        <w:t>ambientais</w:t>
      </w:r>
      <w:proofErr w:type="spellEnd"/>
      <w:r>
        <w:rPr>
          <w:rFonts w:ascii="Verdana" w:eastAsia="Verdana" w:hAnsi="Verdana"/>
          <w:color w:val="404040"/>
          <w:sz w:val="36"/>
        </w:rPr>
        <w:t xml:space="preserve"> da </w:t>
      </w:r>
      <w:proofErr w:type="spellStart"/>
      <w:r>
        <w:rPr>
          <w:rFonts w:ascii="Verdana" w:eastAsia="Verdana" w:hAnsi="Verdana"/>
          <w:color w:val="404040"/>
          <w:sz w:val="36"/>
        </w:rPr>
        <w:t>empresa</w:t>
      </w:r>
      <w:proofErr w:type="spellEnd"/>
      <w:r>
        <w:rPr>
          <w:rFonts w:ascii="Verdana" w:eastAsia="Verdana" w:hAnsi="Verdana"/>
          <w:color w:val="404040"/>
          <w:sz w:val="36"/>
        </w:rPr>
        <w:t>:</w:t>
      </w:r>
    </w:p>
    <w:p w:rsidR="00AD740B" w:rsidRDefault="00AD740B">
      <w:pPr>
        <w:spacing w:line="289" w:lineRule="exact"/>
        <w:rPr>
          <w:rFonts w:ascii="Trebuchet MS" w:eastAsia="Trebuchet MS" w:hAnsi="Trebuchet MS"/>
          <w:b/>
          <w:sz w:val="65"/>
        </w:rPr>
      </w:pPr>
    </w:p>
    <w:p w:rsidR="00AD740B" w:rsidRPr="00B4728E" w:rsidRDefault="00D13EBD">
      <w:pPr>
        <w:spacing w:line="219" w:lineRule="auto"/>
        <w:ind w:left="1000" w:right="46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Dispersão Geográfica dos membros da equipe Administração de Pessoal</w:t>
      </w:r>
    </w:p>
    <w:p w:rsidR="00AD740B" w:rsidRPr="00B4728E" w:rsidRDefault="00D13EBD">
      <w:pPr>
        <w:spacing w:line="238" w:lineRule="auto"/>
        <w:ind w:left="5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Condições de Mercado</w:t>
      </w:r>
    </w:p>
    <w:p w:rsidR="00AD740B" w:rsidRPr="00B4728E" w:rsidRDefault="00AD740B">
      <w:pPr>
        <w:spacing w:line="237" w:lineRule="exact"/>
        <w:rPr>
          <w:rFonts w:ascii="Trebuchet MS" w:eastAsia="Trebuchet MS" w:hAnsi="Trebuchet MS"/>
          <w:b/>
          <w:sz w:val="65"/>
          <w:lang w:val="pt-BR"/>
        </w:rPr>
      </w:pPr>
    </w:p>
    <w:p w:rsidR="00AD740B" w:rsidRPr="00B4728E" w:rsidRDefault="00D13EBD">
      <w:pPr>
        <w:spacing w:line="0" w:lineRule="atLeast"/>
        <w:ind w:left="540"/>
        <w:rPr>
          <w:rFonts w:ascii="Verdana" w:eastAsia="Verdana" w:hAnsi="Verdana"/>
          <w:color w:val="404040"/>
          <w:sz w:val="36"/>
          <w:lang w:val="pt-BR"/>
        </w:rPr>
      </w:pPr>
      <w:r w:rsidRPr="00B4728E">
        <w:rPr>
          <w:rFonts w:ascii="Verdana" w:eastAsia="Verdana" w:hAnsi="Verdana"/>
          <w:color w:val="404040"/>
          <w:sz w:val="36"/>
          <w:lang w:val="pt-BR"/>
        </w:rPr>
        <w:t>Ativos de Processos Organizacionais</w:t>
      </w:r>
    </w:p>
    <w:p w:rsidR="00AD740B" w:rsidRPr="00B4728E" w:rsidRDefault="00AD740B">
      <w:pPr>
        <w:spacing w:line="0" w:lineRule="atLeast"/>
        <w:ind w:left="540"/>
        <w:rPr>
          <w:rFonts w:ascii="Verdana" w:eastAsia="Verdana" w:hAnsi="Verdana"/>
          <w:color w:val="404040"/>
          <w:sz w:val="36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4" w:name="page25"/>
      <w:bookmarkEnd w:id="24"/>
      <w:r>
        <w:rPr>
          <w:rFonts w:ascii="Verdana" w:eastAsia="Verdana" w:hAnsi="Verdana"/>
          <w:noProof/>
          <w:color w:val="404040"/>
          <w:sz w:val="36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83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420"/>
        <w:rPr>
          <w:rFonts w:ascii="Trebuchet MS" w:eastAsia="Trebuchet MS" w:hAnsi="Trebuchet MS"/>
          <w:b/>
          <w:color w:val="404040"/>
          <w:sz w:val="64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64"/>
          <w:lang w:val="pt-BR"/>
        </w:rPr>
        <w:t xml:space="preserve">Dispersão geográfica dos </w:t>
      </w:r>
      <w:r w:rsidRPr="00B4728E">
        <w:rPr>
          <w:rFonts w:ascii="Trebuchet MS" w:eastAsia="Trebuchet MS" w:hAnsi="Trebuchet MS"/>
          <w:b/>
          <w:color w:val="404040"/>
          <w:sz w:val="59"/>
          <w:lang w:val="pt-BR"/>
        </w:rPr>
        <w:t>membros</w:t>
      </w:r>
      <w:r w:rsidRPr="00B4728E">
        <w:rPr>
          <w:rFonts w:ascii="Trebuchet MS" w:eastAsia="Trebuchet MS" w:hAnsi="Trebuchet MS"/>
          <w:b/>
          <w:color w:val="404040"/>
          <w:sz w:val="64"/>
          <w:lang w:val="pt-BR"/>
        </w:rPr>
        <w:t xml:space="preserve"> da equipe</w:t>
      </w:r>
    </w:p>
    <w:p w:rsidR="00AD740B" w:rsidRPr="00B4728E" w:rsidRDefault="00AD740B">
      <w:pPr>
        <w:spacing w:line="0" w:lineRule="atLeast"/>
        <w:ind w:left="420"/>
        <w:rPr>
          <w:rFonts w:ascii="Trebuchet MS" w:eastAsia="Trebuchet MS" w:hAnsi="Trebuchet MS"/>
          <w:b/>
          <w:color w:val="404040"/>
          <w:sz w:val="64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5" w:name="page26"/>
      <w:bookmarkEnd w:id="25"/>
      <w:r>
        <w:rPr>
          <w:rFonts w:ascii="Trebuchet MS" w:eastAsia="Trebuchet MS" w:hAnsi="Trebuchet MS"/>
          <w:b/>
          <w:noProof/>
          <w:color w:val="404040"/>
          <w:sz w:val="64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6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1180"/>
        <w:rPr>
          <w:rFonts w:ascii="Trebuchet MS" w:eastAsia="Trebuchet MS" w:hAnsi="Trebuchet MS"/>
          <w:b/>
          <w:color w:val="404040"/>
          <w:sz w:val="56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56"/>
          <w:lang w:val="pt-BR"/>
        </w:rPr>
        <w:t>Dispersão geográfica dos membros da equipe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75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5380"/>
        <w:jc w:val="center"/>
        <w:rPr>
          <w:rFonts w:ascii="Arial" w:eastAsia="Arial" w:hAnsi="Arial"/>
          <w:sz w:val="21"/>
          <w:lang w:val="pt-BR"/>
        </w:rPr>
      </w:pPr>
      <w:r w:rsidRPr="00B4728E">
        <w:rPr>
          <w:rFonts w:ascii="Arial" w:eastAsia="Arial" w:hAnsi="Arial"/>
          <w:sz w:val="21"/>
          <w:lang w:val="pt-BR"/>
        </w:rPr>
        <w:t>http://docplayer.com.br/181500-A-forca-da-marca-brasil-na-criacao-de-</w:t>
      </w:r>
    </w:p>
    <w:p w:rsidR="00AD740B" w:rsidRPr="00B4728E" w:rsidRDefault="00AD740B">
      <w:pPr>
        <w:spacing w:line="1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5380"/>
        <w:jc w:val="center"/>
        <w:rPr>
          <w:rFonts w:ascii="Arial" w:eastAsia="Arial" w:hAnsi="Arial"/>
          <w:sz w:val="21"/>
          <w:lang w:val="pt-BR"/>
        </w:rPr>
      </w:pPr>
      <w:r w:rsidRPr="00B4728E">
        <w:rPr>
          <w:rFonts w:ascii="Arial" w:eastAsia="Arial" w:hAnsi="Arial"/>
          <w:sz w:val="21"/>
          <w:lang w:val="pt-BR"/>
        </w:rPr>
        <w:t>valor-internacional.html</w:t>
      </w:r>
    </w:p>
    <w:p w:rsidR="00AD740B" w:rsidRPr="00B4728E" w:rsidRDefault="00AD740B">
      <w:pPr>
        <w:spacing w:line="0" w:lineRule="atLeast"/>
        <w:ind w:left="5380"/>
        <w:jc w:val="center"/>
        <w:rPr>
          <w:rFonts w:ascii="Arial" w:eastAsia="Arial" w:hAnsi="Arial"/>
          <w:sz w:val="21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6" w:name="page27"/>
      <w:bookmarkEnd w:id="26"/>
      <w:r>
        <w:rPr>
          <w:rFonts w:ascii="Arial" w:eastAsia="Arial" w:hAnsi="Arial"/>
          <w:noProof/>
          <w:sz w:val="21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1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44" w:lineRule="auto"/>
        <w:ind w:left="880" w:right="8540"/>
        <w:rPr>
          <w:rFonts w:ascii="Trebuchet MS" w:eastAsia="Trebuchet MS" w:hAnsi="Trebuchet MS"/>
          <w:b/>
          <w:color w:val="404040"/>
          <w:sz w:val="56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56"/>
          <w:lang w:val="pt-BR"/>
        </w:rPr>
        <w:t>Politicas de Administração de Pessoal</w:t>
      </w:r>
    </w:p>
    <w:p w:rsidR="00AD740B" w:rsidRPr="00B4728E" w:rsidRDefault="00AD740B">
      <w:pPr>
        <w:spacing w:line="244" w:lineRule="auto"/>
        <w:ind w:left="880" w:right="8540"/>
        <w:rPr>
          <w:rFonts w:ascii="Trebuchet MS" w:eastAsia="Trebuchet MS" w:hAnsi="Trebuchet MS"/>
          <w:b/>
          <w:color w:val="404040"/>
          <w:sz w:val="56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7" w:name="page28"/>
      <w:bookmarkEnd w:id="27"/>
      <w:r>
        <w:rPr>
          <w:rFonts w:ascii="Trebuchet MS" w:eastAsia="Trebuchet MS" w:hAnsi="Trebuchet MS"/>
          <w:b/>
          <w:noProof/>
          <w:color w:val="404040"/>
          <w:sz w:val="56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85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8440"/>
        <w:rPr>
          <w:rFonts w:ascii="Verdana" w:eastAsia="Verdana" w:hAnsi="Verdana"/>
          <w:sz w:val="64"/>
          <w:lang w:val="pt-BR"/>
        </w:rPr>
      </w:pPr>
      <w:r w:rsidRPr="00B4728E">
        <w:rPr>
          <w:rFonts w:ascii="Verdana" w:eastAsia="Verdana" w:hAnsi="Verdana"/>
          <w:sz w:val="64"/>
          <w:lang w:val="pt-BR"/>
        </w:rPr>
        <w:t>Condições de</w:t>
      </w:r>
    </w:p>
    <w:p w:rsidR="00AD740B" w:rsidRPr="00B4728E" w:rsidRDefault="00AD740B">
      <w:pPr>
        <w:spacing w:line="14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9320"/>
        <w:rPr>
          <w:rFonts w:ascii="Verdana" w:eastAsia="Verdana" w:hAnsi="Verdana"/>
          <w:sz w:val="64"/>
          <w:lang w:val="pt-BR"/>
        </w:rPr>
      </w:pPr>
      <w:r w:rsidRPr="00B4728E">
        <w:rPr>
          <w:rFonts w:ascii="Verdana" w:eastAsia="Verdana" w:hAnsi="Verdana"/>
          <w:sz w:val="64"/>
          <w:lang w:val="pt-BR"/>
        </w:rPr>
        <w:t>Mercado</w:t>
      </w:r>
    </w:p>
    <w:p w:rsidR="00AD740B" w:rsidRPr="00B4728E" w:rsidRDefault="00AD740B">
      <w:pPr>
        <w:spacing w:line="0" w:lineRule="atLeast"/>
        <w:ind w:left="9320"/>
        <w:rPr>
          <w:rFonts w:ascii="Verdana" w:eastAsia="Verdana" w:hAnsi="Verdana"/>
          <w:sz w:val="64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8" w:name="page29"/>
      <w:bookmarkEnd w:id="28"/>
      <w:r>
        <w:rPr>
          <w:rFonts w:ascii="Verdana" w:eastAsia="Verdana" w:hAnsi="Verdana"/>
          <w:noProof/>
          <w:sz w:val="64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73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79"/>
          <w:lang w:val="pt-BR"/>
        </w:rPr>
        <w:t>Ativos de Processos</w:t>
      </w:r>
    </w:p>
    <w:p w:rsidR="00AD740B" w:rsidRPr="00B4728E" w:rsidRDefault="00AD740B">
      <w:pPr>
        <w:spacing w:line="23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Organizacionais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-208280</wp:posOffset>
            </wp:positionV>
            <wp:extent cx="9144000" cy="2057400"/>
            <wp:effectExtent l="0" t="0" r="0" b="0"/>
            <wp:wrapNone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9" w:name="page30"/>
      <w:bookmarkEnd w:id="29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5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jc w:val="center"/>
        <w:rPr>
          <w:sz w:val="79"/>
          <w:lang w:val="pt-BR"/>
        </w:rPr>
      </w:pPr>
      <w:r w:rsidRPr="00B4728E">
        <w:rPr>
          <w:sz w:val="79"/>
          <w:lang w:val="pt-BR"/>
        </w:rPr>
        <w:t>Processos de Gerenciamento de RH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76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numPr>
          <w:ilvl w:val="0"/>
          <w:numId w:val="6"/>
        </w:numPr>
        <w:tabs>
          <w:tab w:val="left" w:pos="6571"/>
        </w:tabs>
        <w:spacing w:line="212" w:lineRule="auto"/>
        <w:ind w:left="6180" w:right="6180" w:firstLine="127"/>
        <w:rPr>
          <w:b/>
          <w:sz w:val="25"/>
          <w:lang w:val="pt-BR"/>
        </w:rPr>
      </w:pPr>
      <w:r w:rsidRPr="00B4728E">
        <w:rPr>
          <w:b/>
          <w:sz w:val="25"/>
          <w:lang w:val="pt-BR"/>
        </w:rPr>
        <w:t>Planejar o gerenciamento de Recursos Humanos</w:t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07" w:lineRule="exact"/>
        <w:rPr>
          <w:rFonts w:ascii="Times New Roman" w:eastAsia="Times New Roman" w:hAnsi="Times New Roman"/>
          <w:lang w:val="pt-BR"/>
        </w:rPr>
      </w:pPr>
    </w:p>
    <w:tbl>
      <w:tblPr>
        <w:tblW w:w="0" w:type="auto"/>
        <w:tblInd w:w="37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0"/>
        <w:gridCol w:w="2440"/>
        <w:gridCol w:w="2400"/>
      </w:tblGrid>
      <w:tr w:rsidR="00AD740B">
        <w:trPr>
          <w:trHeight w:val="369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ind w:right="450"/>
              <w:jc w:val="center"/>
              <w:rPr>
                <w:b/>
                <w:w w:val="99"/>
                <w:sz w:val="26"/>
              </w:rPr>
            </w:pPr>
            <w:r>
              <w:rPr>
                <w:b/>
                <w:w w:val="99"/>
                <w:sz w:val="26"/>
              </w:rPr>
              <w:t xml:space="preserve">4. </w:t>
            </w:r>
            <w:proofErr w:type="spellStart"/>
            <w:r>
              <w:rPr>
                <w:b/>
                <w:w w:val="99"/>
                <w:sz w:val="26"/>
              </w:rPr>
              <w:t>Gerenciar</w:t>
            </w:r>
            <w:proofErr w:type="spellEnd"/>
            <w:r>
              <w:rPr>
                <w:b/>
                <w:w w:val="99"/>
                <w:sz w:val="26"/>
              </w:rPr>
              <w:t xml:space="preserve"> a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0" w:lineRule="atLeast"/>
              <w:ind w:left="680"/>
              <w:jc w:val="center"/>
              <w:rPr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 xml:space="preserve">2. </w:t>
            </w:r>
            <w:proofErr w:type="spellStart"/>
            <w:r>
              <w:rPr>
                <w:b/>
                <w:w w:val="99"/>
                <w:sz w:val="28"/>
              </w:rPr>
              <w:t>Mobilizar</w:t>
            </w:r>
            <w:proofErr w:type="spellEnd"/>
            <w:r>
              <w:rPr>
                <w:b/>
                <w:w w:val="99"/>
                <w:sz w:val="28"/>
              </w:rPr>
              <w:t xml:space="preserve"> a</w:t>
            </w:r>
          </w:p>
        </w:tc>
      </w:tr>
      <w:tr w:rsidR="00AD740B">
        <w:trPr>
          <w:trHeight w:val="286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right="450"/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equipe</w:t>
            </w:r>
            <w:proofErr w:type="spellEnd"/>
            <w:r>
              <w:rPr>
                <w:b/>
                <w:sz w:val="26"/>
              </w:rPr>
              <w:t xml:space="preserve"> do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left="58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Processos</w:t>
            </w:r>
            <w:proofErr w:type="spellEnd"/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280" w:lineRule="exact"/>
              <w:ind w:left="66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equipe</w:t>
            </w:r>
            <w:proofErr w:type="spellEnd"/>
            <w:r>
              <w:rPr>
                <w:b/>
                <w:w w:val="99"/>
                <w:sz w:val="28"/>
              </w:rPr>
              <w:t xml:space="preserve"> do</w:t>
            </w:r>
          </w:p>
        </w:tc>
      </w:tr>
      <w:tr w:rsidR="00AD740B">
        <w:trPr>
          <w:trHeight w:val="302"/>
        </w:trPr>
        <w:tc>
          <w:tcPr>
            <w:tcW w:w="2080" w:type="dxa"/>
            <w:shd w:val="clear" w:color="auto" w:fill="auto"/>
            <w:vAlign w:val="bottom"/>
          </w:tcPr>
          <w:p w:rsidR="00AD740B" w:rsidRDefault="00D13EBD">
            <w:pPr>
              <w:spacing w:line="285" w:lineRule="exact"/>
              <w:ind w:right="450"/>
              <w:jc w:val="center"/>
              <w:rPr>
                <w:b/>
                <w:w w:val="97"/>
                <w:sz w:val="26"/>
              </w:rPr>
            </w:pPr>
            <w:proofErr w:type="spellStart"/>
            <w:r>
              <w:rPr>
                <w:b/>
                <w:w w:val="97"/>
                <w:sz w:val="26"/>
              </w:rPr>
              <w:t>projeto</w:t>
            </w:r>
            <w:proofErr w:type="spellEnd"/>
          </w:p>
        </w:tc>
        <w:tc>
          <w:tcPr>
            <w:tcW w:w="2440" w:type="dxa"/>
            <w:shd w:val="clear" w:color="auto" w:fill="auto"/>
            <w:vAlign w:val="bottom"/>
          </w:tcPr>
          <w:p w:rsidR="00AD740B" w:rsidRDefault="00AD740B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D740B" w:rsidRDefault="00D13EBD">
            <w:pPr>
              <w:spacing w:line="302" w:lineRule="exact"/>
              <w:ind w:left="68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projeto</w:t>
            </w:r>
            <w:proofErr w:type="spellEnd"/>
          </w:p>
        </w:tc>
      </w:tr>
    </w:tbl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386" w:lineRule="exact"/>
        <w:rPr>
          <w:rFonts w:ascii="Times New Roman" w:eastAsia="Times New Roman" w:hAnsi="Times New Roman"/>
        </w:rPr>
      </w:pPr>
    </w:p>
    <w:p w:rsidR="00AD740B" w:rsidRDefault="00D13EBD">
      <w:pPr>
        <w:numPr>
          <w:ilvl w:val="0"/>
          <w:numId w:val="7"/>
        </w:num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</w:pPr>
      <w:proofErr w:type="spellStart"/>
      <w:r>
        <w:rPr>
          <w:b/>
          <w:sz w:val="25"/>
        </w:rPr>
        <w:t>Desenvolver</w:t>
      </w:r>
      <w:proofErr w:type="spellEnd"/>
      <w:r>
        <w:rPr>
          <w:b/>
          <w:sz w:val="25"/>
        </w:rPr>
        <w:t xml:space="preserve"> a </w:t>
      </w:r>
      <w:proofErr w:type="spellStart"/>
      <w:r>
        <w:rPr>
          <w:b/>
          <w:sz w:val="25"/>
        </w:rPr>
        <w:t>equipe</w:t>
      </w:r>
      <w:proofErr w:type="spellEnd"/>
      <w:r>
        <w:rPr>
          <w:b/>
          <w:sz w:val="25"/>
        </w:rPr>
        <w:t xml:space="preserve"> do </w:t>
      </w:r>
      <w:proofErr w:type="spellStart"/>
      <w:r>
        <w:rPr>
          <w:b/>
          <w:sz w:val="25"/>
        </w:rPr>
        <w:t>projeto</w:t>
      </w:r>
      <w:proofErr w:type="spellEnd"/>
    </w:p>
    <w:p w:rsidR="00AD740B" w:rsidRDefault="00AD740B">
      <w:p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30" w:name="page31"/>
      <w:bookmarkEnd w:id="30"/>
      <w:r>
        <w:rPr>
          <w:b/>
          <w:noProof/>
          <w:sz w:val="25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14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0" w:lineRule="atLeast"/>
        <w:jc w:val="center"/>
        <w:rPr>
          <w:sz w:val="88"/>
        </w:rPr>
      </w:pPr>
      <w:bookmarkStart w:id="31" w:name="_GoBack"/>
      <w:bookmarkEnd w:id="31"/>
    </w:p>
    <w:p w:rsidR="00AD740B" w:rsidRDefault="00AD740B">
      <w:pPr>
        <w:spacing w:line="0" w:lineRule="atLeast"/>
        <w:jc w:val="center"/>
        <w:rPr>
          <w:sz w:val="88"/>
        </w:rPr>
        <w:sectPr w:rsidR="00AD740B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Default="004B7725">
      <w:pPr>
        <w:spacing w:line="200" w:lineRule="exact"/>
        <w:rPr>
          <w:rFonts w:ascii="Times New Roman" w:eastAsia="Times New Roman" w:hAnsi="Times New Roman"/>
        </w:rPr>
      </w:pPr>
      <w:bookmarkStart w:id="32" w:name="page32"/>
      <w:bookmarkEnd w:id="32"/>
      <w:r>
        <w:rPr>
          <w:noProof/>
          <w:sz w:val="88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200" w:lineRule="exact"/>
        <w:rPr>
          <w:rFonts w:ascii="Times New Roman" w:eastAsia="Times New Roman" w:hAnsi="Times New Roman"/>
        </w:rPr>
      </w:pPr>
    </w:p>
    <w:p w:rsidR="00AD740B" w:rsidRDefault="00AD740B">
      <w:pPr>
        <w:spacing w:line="400" w:lineRule="exact"/>
        <w:rPr>
          <w:rFonts w:ascii="Times New Roman" w:eastAsia="Times New Roman" w:hAnsi="Times New Roman"/>
        </w:rPr>
      </w:pPr>
    </w:p>
    <w:p w:rsidR="00AD740B" w:rsidRPr="00B4728E" w:rsidRDefault="00D13EBD">
      <w:pPr>
        <w:spacing w:line="0" w:lineRule="atLeast"/>
        <w:ind w:right="12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80"/>
          <w:lang w:val="pt-BR"/>
        </w:rPr>
        <w:t>O que são os ativos de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-144145</wp:posOffset>
            </wp:positionV>
            <wp:extent cx="9144000" cy="1028700"/>
            <wp:effectExtent l="0" t="0" r="0" b="0"/>
            <wp:wrapNone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22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120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79"/>
          <w:lang w:val="pt-BR"/>
        </w:rPr>
        <w:t>processos organizacionais?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147955</wp:posOffset>
            </wp:positionV>
            <wp:extent cx="9144000" cy="2057400"/>
            <wp:effectExtent l="0" t="0" r="0" b="0"/>
            <wp:wrapNone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" w:lineRule="exact"/>
        <w:rPr>
          <w:rFonts w:ascii="Times New Roman" w:eastAsia="Times New Roman" w:hAnsi="Times New Roman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3" w:name="page33"/>
      <w:bookmarkEnd w:id="33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color w:val="404040"/>
          <w:sz w:val="56"/>
          <w:lang w:val="pt-BR"/>
        </w:rPr>
      </w:pPr>
      <w:r w:rsidRPr="00B4728E">
        <w:rPr>
          <w:rFonts w:ascii="Trebuchet MS" w:eastAsia="Trebuchet MS" w:hAnsi="Trebuchet MS"/>
          <w:color w:val="404040"/>
          <w:sz w:val="56"/>
          <w:lang w:val="pt-BR"/>
        </w:rPr>
        <w:t>Ativos de processos organizacionais são</w:t>
      </w:r>
    </w:p>
    <w:p w:rsidR="00AD740B" w:rsidRPr="00B4728E" w:rsidRDefault="00AD740B">
      <w:pPr>
        <w:spacing w:line="105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45" w:lineRule="auto"/>
        <w:ind w:left="1900" w:right="540"/>
        <w:jc w:val="center"/>
        <w:rPr>
          <w:rFonts w:ascii="Trebuchet MS" w:eastAsia="Trebuchet MS" w:hAnsi="Trebuchet MS"/>
          <w:color w:val="404040"/>
          <w:sz w:val="55"/>
          <w:lang w:val="pt-BR"/>
        </w:rPr>
      </w:pPr>
      <w:r w:rsidRPr="00B4728E">
        <w:rPr>
          <w:rFonts w:ascii="Trebuchet MS" w:eastAsia="Trebuchet MS" w:hAnsi="Trebuchet MS"/>
          <w:color w:val="404040"/>
          <w:sz w:val="55"/>
          <w:lang w:val="pt-BR"/>
        </w:rPr>
        <w:t>informações, ferramentas, documentos que a organização detém e que poderiam ajudar a planejar e executar os projetos atuais. Estes ativos são atualizados pelas equipes dos projetos ao decorrer dos projetos da organização</w:t>
      </w:r>
    </w:p>
    <w:p w:rsidR="00AD740B" w:rsidRPr="00B4728E" w:rsidRDefault="00AD740B">
      <w:pPr>
        <w:spacing w:line="245" w:lineRule="auto"/>
        <w:ind w:left="1900" w:right="540"/>
        <w:jc w:val="center"/>
        <w:rPr>
          <w:rFonts w:ascii="Trebuchet MS" w:eastAsia="Trebuchet MS" w:hAnsi="Trebuchet MS"/>
          <w:color w:val="404040"/>
          <w:sz w:val="55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4" w:name="page34"/>
      <w:bookmarkEnd w:id="34"/>
      <w:r>
        <w:rPr>
          <w:rFonts w:ascii="Trebuchet MS" w:eastAsia="Trebuchet MS" w:hAnsi="Trebuchet MS"/>
          <w:noProof/>
          <w:color w:val="404040"/>
          <w:sz w:val="55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5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50" w:lineRule="auto"/>
        <w:ind w:left="320" w:right="440"/>
        <w:jc w:val="center"/>
        <w:rPr>
          <w:rFonts w:ascii="Arial" w:eastAsia="Arial" w:hAnsi="Arial"/>
          <w:sz w:val="80"/>
          <w:lang w:val="pt-BR"/>
        </w:rPr>
      </w:pPr>
      <w:r w:rsidRPr="00B4728E">
        <w:rPr>
          <w:rFonts w:ascii="Arial" w:eastAsia="Arial" w:hAnsi="Arial"/>
          <w:sz w:val="80"/>
          <w:lang w:val="pt-BR"/>
        </w:rPr>
        <w:t>Os ativos de processos podem ser divididos em duas categorias:</w:t>
      </w:r>
    </w:p>
    <w:p w:rsidR="00AD740B" w:rsidRPr="00B4728E" w:rsidRDefault="00AD740B">
      <w:pPr>
        <w:spacing w:line="250" w:lineRule="auto"/>
        <w:ind w:left="320" w:right="440"/>
        <w:jc w:val="center"/>
        <w:rPr>
          <w:rFonts w:ascii="Arial" w:eastAsia="Arial" w:hAnsi="Arial"/>
          <w:sz w:val="80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5" w:name="page35"/>
      <w:bookmarkEnd w:id="35"/>
      <w:r>
        <w:rPr>
          <w:rFonts w:ascii="Arial" w:eastAsia="Arial" w:hAnsi="Arial"/>
          <w:noProof/>
          <w:sz w:val="80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8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69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35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b/>
          <w:color w:val="404040"/>
          <w:sz w:val="64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64"/>
          <w:lang w:val="pt-BR"/>
        </w:rPr>
        <w:t>1.Processos e procedimentos</w:t>
      </w:r>
    </w:p>
    <w:p w:rsidR="00AD740B" w:rsidRPr="00B4728E" w:rsidRDefault="00AD740B">
      <w:pPr>
        <w:spacing w:line="126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35" w:lineRule="auto"/>
        <w:ind w:left="1900" w:right="1100"/>
        <w:jc w:val="center"/>
        <w:rPr>
          <w:rFonts w:ascii="Trebuchet MS" w:eastAsia="Trebuchet MS" w:hAnsi="Trebuchet MS"/>
          <w:color w:val="404040"/>
          <w:sz w:val="64"/>
          <w:lang w:val="pt-BR"/>
        </w:rPr>
      </w:pPr>
      <w:proofErr w:type="spellStart"/>
      <w:r w:rsidRPr="00B4728E">
        <w:rPr>
          <w:rFonts w:ascii="Trebuchet MS" w:eastAsia="Trebuchet MS" w:hAnsi="Trebuchet MS"/>
          <w:color w:val="404040"/>
          <w:sz w:val="64"/>
          <w:lang w:val="pt-BR"/>
        </w:rPr>
        <w:t>Templates</w:t>
      </w:r>
      <w:proofErr w:type="spellEnd"/>
      <w:r w:rsidRPr="00B4728E">
        <w:rPr>
          <w:rFonts w:ascii="Trebuchet MS" w:eastAsia="Trebuchet MS" w:hAnsi="Trebuchet MS"/>
          <w:color w:val="404040"/>
          <w:sz w:val="64"/>
          <w:lang w:val="pt-BR"/>
        </w:rPr>
        <w:t>, Processos organizacionais padronizados, politicas e definições de processos.</w:t>
      </w:r>
    </w:p>
    <w:p w:rsidR="00AD740B" w:rsidRPr="00B4728E" w:rsidRDefault="00AD740B">
      <w:pPr>
        <w:spacing w:line="235" w:lineRule="auto"/>
        <w:ind w:left="1900" w:right="1100"/>
        <w:jc w:val="center"/>
        <w:rPr>
          <w:rFonts w:ascii="Trebuchet MS" w:eastAsia="Trebuchet MS" w:hAnsi="Trebuchet MS"/>
          <w:color w:val="404040"/>
          <w:sz w:val="64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6" w:name="page36"/>
      <w:bookmarkEnd w:id="36"/>
      <w:r>
        <w:rPr>
          <w:rFonts w:ascii="Trebuchet MS" w:eastAsia="Trebuchet MS" w:hAnsi="Trebuchet MS"/>
          <w:noProof/>
          <w:color w:val="404040"/>
          <w:sz w:val="64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71" name="Pictur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74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b/>
          <w:color w:val="404040"/>
          <w:sz w:val="64"/>
          <w:lang w:val="pt-BR"/>
        </w:rPr>
      </w:pPr>
      <w:r w:rsidRPr="00B4728E">
        <w:rPr>
          <w:rFonts w:ascii="Trebuchet MS" w:eastAsia="Trebuchet MS" w:hAnsi="Trebuchet MS"/>
          <w:b/>
          <w:color w:val="404040"/>
          <w:sz w:val="64"/>
          <w:lang w:val="pt-BR"/>
        </w:rPr>
        <w:t>2.Base de conhecimento corporativo</w:t>
      </w:r>
    </w:p>
    <w:p w:rsidR="00AD740B" w:rsidRPr="00B4728E" w:rsidRDefault="00AD740B">
      <w:pPr>
        <w:spacing w:line="33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color w:val="404040"/>
          <w:sz w:val="64"/>
          <w:lang w:val="pt-BR"/>
        </w:rPr>
      </w:pPr>
      <w:r w:rsidRPr="00B4728E">
        <w:rPr>
          <w:rFonts w:ascii="Trebuchet MS" w:eastAsia="Trebuchet MS" w:hAnsi="Trebuchet MS"/>
          <w:color w:val="404040"/>
          <w:sz w:val="64"/>
          <w:lang w:val="pt-BR"/>
        </w:rPr>
        <w:t>Informações históricas e base de</w:t>
      </w:r>
    </w:p>
    <w:p w:rsidR="00AD740B" w:rsidRPr="00B4728E" w:rsidRDefault="00AD740B">
      <w:pPr>
        <w:spacing w:line="25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right="-339"/>
        <w:jc w:val="center"/>
        <w:rPr>
          <w:rFonts w:ascii="Trebuchet MS" w:eastAsia="Trebuchet MS" w:hAnsi="Trebuchet MS"/>
          <w:color w:val="404040"/>
          <w:sz w:val="64"/>
          <w:lang w:val="pt-BR"/>
        </w:rPr>
      </w:pPr>
      <w:r w:rsidRPr="00B4728E">
        <w:rPr>
          <w:rFonts w:ascii="Trebuchet MS" w:eastAsia="Trebuchet MS" w:hAnsi="Trebuchet MS"/>
          <w:color w:val="404040"/>
          <w:sz w:val="64"/>
          <w:lang w:val="pt-BR"/>
        </w:rPr>
        <w:t>conhecimento de lições aprendidas</w:t>
      </w:r>
    </w:p>
    <w:p w:rsidR="00AD740B" w:rsidRPr="00B4728E" w:rsidRDefault="00AD740B">
      <w:pPr>
        <w:spacing w:line="0" w:lineRule="atLeast"/>
        <w:ind w:right="-339"/>
        <w:jc w:val="center"/>
        <w:rPr>
          <w:rFonts w:ascii="Trebuchet MS" w:eastAsia="Trebuchet MS" w:hAnsi="Trebuchet MS"/>
          <w:color w:val="404040"/>
          <w:sz w:val="64"/>
          <w:lang w:val="pt-BR"/>
        </w:rPr>
        <w:sectPr w:rsidR="00AD740B" w:rsidRPr="00B4728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D740B" w:rsidRPr="00B4728E" w:rsidRDefault="004B7725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7" w:name="page37"/>
      <w:bookmarkEnd w:id="37"/>
      <w:r>
        <w:rPr>
          <w:rFonts w:ascii="Trebuchet MS" w:eastAsia="Trebuchet MS" w:hAnsi="Trebuchet MS"/>
          <w:noProof/>
          <w:color w:val="404040"/>
          <w:sz w:val="64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72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41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4728E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D740B" w:rsidRPr="00B4728E" w:rsidRDefault="004B7725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464820</wp:posOffset>
            </wp:positionV>
            <wp:extent cx="9144000" cy="4114800"/>
            <wp:effectExtent l="0" t="0" r="0" b="0"/>
            <wp:wrapNone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AD740B">
      <w:pPr>
        <w:spacing w:line="260" w:lineRule="exact"/>
        <w:rPr>
          <w:rFonts w:ascii="Times New Roman" w:eastAsia="Times New Roman" w:hAnsi="Times New Roman"/>
          <w:lang w:val="pt-BR"/>
        </w:rPr>
      </w:pPr>
    </w:p>
    <w:p w:rsidR="00AD740B" w:rsidRPr="00B4728E" w:rsidRDefault="00D13EBD">
      <w:pPr>
        <w:spacing w:line="235" w:lineRule="auto"/>
        <w:ind w:left="1960" w:right="440"/>
        <w:jc w:val="center"/>
        <w:rPr>
          <w:rFonts w:ascii="Trebuchet MS" w:eastAsia="Trebuchet MS" w:hAnsi="Trebuchet MS"/>
          <w:color w:val="404040"/>
          <w:sz w:val="80"/>
          <w:lang w:val="pt-BR"/>
        </w:rPr>
      </w:pPr>
      <w:r w:rsidRPr="00B4728E">
        <w:rPr>
          <w:rFonts w:ascii="Trebuchet MS" w:eastAsia="Trebuchet MS" w:hAnsi="Trebuchet MS"/>
          <w:color w:val="404040"/>
          <w:sz w:val="80"/>
          <w:lang w:val="pt-BR"/>
        </w:rPr>
        <w:t>"Cultura representa para grupos e organizações o mesmo que caráter para indivíduos"</w:t>
      </w:r>
    </w:p>
    <w:p w:rsidR="00AD740B" w:rsidRPr="00B4728E" w:rsidRDefault="00AD740B">
      <w:pPr>
        <w:spacing w:line="223" w:lineRule="exact"/>
        <w:rPr>
          <w:rFonts w:ascii="Times New Roman" w:eastAsia="Times New Roman" w:hAnsi="Times New Roman"/>
          <w:lang w:val="pt-BR"/>
        </w:rPr>
      </w:pPr>
    </w:p>
    <w:p w:rsidR="00D13EBD" w:rsidRDefault="00D13EBD">
      <w:pPr>
        <w:spacing w:line="0" w:lineRule="atLeast"/>
        <w:ind w:right="-399"/>
        <w:jc w:val="center"/>
        <w:rPr>
          <w:rFonts w:ascii="Trebuchet MS" w:eastAsia="Trebuchet MS" w:hAnsi="Trebuchet MS"/>
          <w:color w:val="404040"/>
          <w:sz w:val="80"/>
        </w:rPr>
      </w:pPr>
      <w:proofErr w:type="gramStart"/>
      <w:r>
        <w:rPr>
          <w:rFonts w:ascii="Trebuchet MS" w:eastAsia="Trebuchet MS" w:hAnsi="Trebuchet MS"/>
          <w:color w:val="404040"/>
          <w:sz w:val="80"/>
        </w:rPr>
        <w:t>SCHEIN;E.</w:t>
      </w:r>
      <w:proofErr w:type="gramEnd"/>
    </w:p>
    <w:sectPr w:rsidR="00D13EBD">
      <w:pgSz w:w="16840" w:h="11900" w:orient="landscape"/>
      <w:pgMar w:top="1440" w:right="1440" w:bottom="1440" w:left="1440" w:header="0" w:footer="0" w:gutter="0"/>
      <w:cols w:space="0" w:equalWidth="0">
        <w:col w:w="139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CCB" w:rsidRDefault="005F3CCB" w:rsidP="004B7725">
      <w:r>
        <w:separator/>
      </w:r>
    </w:p>
  </w:endnote>
  <w:endnote w:type="continuationSeparator" w:id="0">
    <w:p w:rsidR="005F3CCB" w:rsidRDefault="005F3CCB" w:rsidP="004B7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CCB" w:rsidRDefault="005F3CCB" w:rsidP="004B7725">
      <w:r>
        <w:separator/>
      </w:r>
    </w:p>
  </w:footnote>
  <w:footnote w:type="continuationSeparator" w:id="0">
    <w:p w:rsidR="005F3CCB" w:rsidRDefault="005F3CCB" w:rsidP="004B77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725" w:rsidRDefault="004B77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25558EC"/>
    <w:lvl w:ilvl="0" w:tplc="03263EF0">
      <w:start w:val="1"/>
      <w:numFmt w:val="decimal"/>
      <w:lvlText w:val="%1."/>
      <w:lvlJc w:val="left"/>
    </w:lvl>
    <w:lvl w:ilvl="1" w:tplc="F3EAF99C">
      <w:start w:val="1"/>
      <w:numFmt w:val="bullet"/>
      <w:lvlText w:val=""/>
      <w:lvlJc w:val="left"/>
    </w:lvl>
    <w:lvl w:ilvl="2" w:tplc="9FECAEDE">
      <w:start w:val="1"/>
      <w:numFmt w:val="bullet"/>
      <w:lvlText w:val=""/>
      <w:lvlJc w:val="left"/>
    </w:lvl>
    <w:lvl w:ilvl="3" w:tplc="F0B27EDC">
      <w:start w:val="1"/>
      <w:numFmt w:val="bullet"/>
      <w:lvlText w:val=""/>
      <w:lvlJc w:val="left"/>
    </w:lvl>
    <w:lvl w:ilvl="4" w:tplc="56905710">
      <w:start w:val="1"/>
      <w:numFmt w:val="bullet"/>
      <w:lvlText w:val=""/>
      <w:lvlJc w:val="left"/>
    </w:lvl>
    <w:lvl w:ilvl="5" w:tplc="793ECDE8">
      <w:start w:val="1"/>
      <w:numFmt w:val="bullet"/>
      <w:lvlText w:val=""/>
      <w:lvlJc w:val="left"/>
    </w:lvl>
    <w:lvl w:ilvl="6" w:tplc="F4004178">
      <w:start w:val="1"/>
      <w:numFmt w:val="bullet"/>
      <w:lvlText w:val=""/>
      <w:lvlJc w:val="left"/>
    </w:lvl>
    <w:lvl w:ilvl="7" w:tplc="06706D42">
      <w:start w:val="1"/>
      <w:numFmt w:val="bullet"/>
      <w:lvlText w:val=""/>
      <w:lvlJc w:val="left"/>
    </w:lvl>
    <w:lvl w:ilvl="8" w:tplc="0E10C73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3E7C67D2">
      <w:start w:val="3"/>
      <w:numFmt w:val="decimal"/>
      <w:lvlText w:val="%1."/>
      <w:lvlJc w:val="left"/>
    </w:lvl>
    <w:lvl w:ilvl="1" w:tplc="6114A522">
      <w:start w:val="1"/>
      <w:numFmt w:val="bullet"/>
      <w:lvlText w:val=""/>
      <w:lvlJc w:val="left"/>
    </w:lvl>
    <w:lvl w:ilvl="2" w:tplc="81A4E85E">
      <w:start w:val="1"/>
      <w:numFmt w:val="bullet"/>
      <w:lvlText w:val=""/>
      <w:lvlJc w:val="left"/>
    </w:lvl>
    <w:lvl w:ilvl="3" w:tplc="FDF2B4D4">
      <w:start w:val="1"/>
      <w:numFmt w:val="bullet"/>
      <w:lvlText w:val=""/>
      <w:lvlJc w:val="left"/>
    </w:lvl>
    <w:lvl w:ilvl="4" w:tplc="CB1445CC">
      <w:start w:val="1"/>
      <w:numFmt w:val="bullet"/>
      <w:lvlText w:val=""/>
      <w:lvlJc w:val="left"/>
    </w:lvl>
    <w:lvl w:ilvl="5" w:tplc="393C37CE">
      <w:start w:val="1"/>
      <w:numFmt w:val="bullet"/>
      <w:lvlText w:val=""/>
      <w:lvlJc w:val="left"/>
    </w:lvl>
    <w:lvl w:ilvl="6" w:tplc="2D0A4A9C">
      <w:start w:val="1"/>
      <w:numFmt w:val="bullet"/>
      <w:lvlText w:val=""/>
      <w:lvlJc w:val="left"/>
    </w:lvl>
    <w:lvl w:ilvl="7" w:tplc="9A040B5A">
      <w:start w:val="1"/>
      <w:numFmt w:val="bullet"/>
      <w:lvlText w:val=""/>
      <w:lvlJc w:val="left"/>
    </w:lvl>
    <w:lvl w:ilvl="8" w:tplc="B8E6FE92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A5089FE2">
      <w:start w:val="1"/>
      <w:numFmt w:val="lowerLetter"/>
      <w:lvlText w:val="%1)"/>
      <w:lvlJc w:val="left"/>
    </w:lvl>
    <w:lvl w:ilvl="1" w:tplc="4AB20E9E">
      <w:start w:val="1"/>
      <w:numFmt w:val="bullet"/>
      <w:lvlText w:val=""/>
      <w:lvlJc w:val="left"/>
    </w:lvl>
    <w:lvl w:ilvl="2" w:tplc="1B1452E6">
      <w:start w:val="1"/>
      <w:numFmt w:val="bullet"/>
      <w:lvlText w:val=""/>
      <w:lvlJc w:val="left"/>
    </w:lvl>
    <w:lvl w:ilvl="3" w:tplc="CF5CB3C8">
      <w:start w:val="1"/>
      <w:numFmt w:val="bullet"/>
      <w:lvlText w:val=""/>
      <w:lvlJc w:val="left"/>
    </w:lvl>
    <w:lvl w:ilvl="4" w:tplc="86D291D8">
      <w:start w:val="1"/>
      <w:numFmt w:val="bullet"/>
      <w:lvlText w:val=""/>
      <w:lvlJc w:val="left"/>
    </w:lvl>
    <w:lvl w:ilvl="5" w:tplc="70362832">
      <w:start w:val="1"/>
      <w:numFmt w:val="bullet"/>
      <w:lvlText w:val=""/>
      <w:lvlJc w:val="left"/>
    </w:lvl>
    <w:lvl w:ilvl="6" w:tplc="565EC6C8">
      <w:start w:val="1"/>
      <w:numFmt w:val="bullet"/>
      <w:lvlText w:val=""/>
      <w:lvlJc w:val="left"/>
    </w:lvl>
    <w:lvl w:ilvl="7" w:tplc="82767088">
      <w:start w:val="1"/>
      <w:numFmt w:val="bullet"/>
      <w:lvlText w:val=""/>
      <w:lvlJc w:val="left"/>
    </w:lvl>
    <w:lvl w:ilvl="8" w:tplc="9F6C616A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54DE27C6">
      <w:start w:val="4"/>
      <w:numFmt w:val="lowerLetter"/>
      <w:lvlText w:val="%1)"/>
      <w:lvlJc w:val="left"/>
    </w:lvl>
    <w:lvl w:ilvl="1" w:tplc="40520D32">
      <w:start w:val="1"/>
      <w:numFmt w:val="bullet"/>
      <w:lvlText w:val=""/>
      <w:lvlJc w:val="left"/>
    </w:lvl>
    <w:lvl w:ilvl="2" w:tplc="7422D12A">
      <w:start w:val="1"/>
      <w:numFmt w:val="bullet"/>
      <w:lvlText w:val=""/>
      <w:lvlJc w:val="left"/>
    </w:lvl>
    <w:lvl w:ilvl="3" w:tplc="DE282F88">
      <w:start w:val="1"/>
      <w:numFmt w:val="bullet"/>
      <w:lvlText w:val=""/>
      <w:lvlJc w:val="left"/>
    </w:lvl>
    <w:lvl w:ilvl="4" w:tplc="D7625DB8">
      <w:start w:val="1"/>
      <w:numFmt w:val="bullet"/>
      <w:lvlText w:val=""/>
      <w:lvlJc w:val="left"/>
    </w:lvl>
    <w:lvl w:ilvl="5" w:tplc="D73CC064">
      <w:start w:val="1"/>
      <w:numFmt w:val="bullet"/>
      <w:lvlText w:val=""/>
      <w:lvlJc w:val="left"/>
    </w:lvl>
    <w:lvl w:ilvl="6" w:tplc="4F0CE518">
      <w:start w:val="1"/>
      <w:numFmt w:val="bullet"/>
      <w:lvlText w:val=""/>
      <w:lvlJc w:val="left"/>
    </w:lvl>
    <w:lvl w:ilvl="7" w:tplc="68AC1034">
      <w:start w:val="1"/>
      <w:numFmt w:val="bullet"/>
      <w:lvlText w:val=""/>
      <w:lvlJc w:val="left"/>
    </w:lvl>
    <w:lvl w:ilvl="8" w:tplc="FD66D7CA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471C5360">
      <w:start w:val="1"/>
      <w:numFmt w:val="bullet"/>
      <w:lvlText w:val=" "/>
      <w:lvlJc w:val="left"/>
    </w:lvl>
    <w:lvl w:ilvl="1" w:tplc="033A2CFC">
      <w:start w:val="1"/>
      <w:numFmt w:val="bullet"/>
      <w:lvlText w:val=""/>
      <w:lvlJc w:val="left"/>
    </w:lvl>
    <w:lvl w:ilvl="2" w:tplc="3DEACC06">
      <w:start w:val="1"/>
      <w:numFmt w:val="bullet"/>
      <w:lvlText w:val=""/>
      <w:lvlJc w:val="left"/>
    </w:lvl>
    <w:lvl w:ilvl="3" w:tplc="B596B660">
      <w:start w:val="1"/>
      <w:numFmt w:val="bullet"/>
      <w:lvlText w:val=""/>
      <w:lvlJc w:val="left"/>
    </w:lvl>
    <w:lvl w:ilvl="4" w:tplc="0E62040E">
      <w:start w:val="1"/>
      <w:numFmt w:val="bullet"/>
      <w:lvlText w:val=""/>
      <w:lvlJc w:val="left"/>
    </w:lvl>
    <w:lvl w:ilvl="5" w:tplc="D58CDD94">
      <w:start w:val="1"/>
      <w:numFmt w:val="bullet"/>
      <w:lvlText w:val=""/>
      <w:lvlJc w:val="left"/>
    </w:lvl>
    <w:lvl w:ilvl="6" w:tplc="38B49C7C">
      <w:start w:val="1"/>
      <w:numFmt w:val="bullet"/>
      <w:lvlText w:val=""/>
      <w:lvlJc w:val="left"/>
    </w:lvl>
    <w:lvl w:ilvl="7" w:tplc="B492D9A0">
      <w:start w:val="1"/>
      <w:numFmt w:val="bullet"/>
      <w:lvlText w:val=""/>
      <w:lvlJc w:val="left"/>
    </w:lvl>
    <w:lvl w:ilvl="8" w:tplc="58A078BA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8AB6E5F8">
      <w:start w:val="1"/>
      <w:numFmt w:val="decimal"/>
      <w:lvlText w:val="%1."/>
      <w:lvlJc w:val="left"/>
    </w:lvl>
    <w:lvl w:ilvl="1" w:tplc="1070D544">
      <w:start w:val="1"/>
      <w:numFmt w:val="bullet"/>
      <w:lvlText w:val=""/>
      <w:lvlJc w:val="left"/>
    </w:lvl>
    <w:lvl w:ilvl="2" w:tplc="2276501A">
      <w:start w:val="1"/>
      <w:numFmt w:val="bullet"/>
      <w:lvlText w:val=""/>
      <w:lvlJc w:val="left"/>
    </w:lvl>
    <w:lvl w:ilvl="3" w:tplc="70CCD40E">
      <w:start w:val="1"/>
      <w:numFmt w:val="bullet"/>
      <w:lvlText w:val=""/>
      <w:lvlJc w:val="left"/>
    </w:lvl>
    <w:lvl w:ilvl="4" w:tplc="AF30337C">
      <w:start w:val="1"/>
      <w:numFmt w:val="bullet"/>
      <w:lvlText w:val=""/>
      <w:lvlJc w:val="left"/>
    </w:lvl>
    <w:lvl w:ilvl="5" w:tplc="82EE8C86">
      <w:start w:val="1"/>
      <w:numFmt w:val="bullet"/>
      <w:lvlText w:val=""/>
      <w:lvlJc w:val="left"/>
    </w:lvl>
    <w:lvl w:ilvl="6" w:tplc="8B3CED26">
      <w:start w:val="1"/>
      <w:numFmt w:val="bullet"/>
      <w:lvlText w:val=""/>
      <w:lvlJc w:val="left"/>
    </w:lvl>
    <w:lvl w:ilvl="7" w:tplc="7A1629B0">
      <w:start w:val="1"/>
      <w:numFmt w:val="bullet"/>
      <w:lvlText w:val=""/>
      <w:lvlJc w:val="left"/>
    </w:lvl>
    <w:lvl w:ilvl="8" w:tplc="ACD29C90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4620A640">
      <w:start w:val="3"/>
      <w:numFmt w:val="decimal"/>
      <w:lvlText w:val="%1."/>
      <w:lvlJc w:val="left"/>
    </w:lvl>
    <w:lvl w:ilvl="1" w:tplc="8118ED3C">
      <w:start w:val="1"/>
      <w:numFmt w:val="bullet"/>
      <w:lvlText w:val=""/>
      <w:lvlJc w:val="left"/>
    </w:lvl>
    <w:lvl w:ilvl="2" w:tplc="B6B4BE8E">
      <w:start w:val="1"/>
      <w:numFmt w:val="bullet"/>
      <w:lvlText w:val=""/>
      <w:lvlJc w:val="left"/>
    </w:lvl>
    <w:lvl w:ilvl="3" w:tplc="F9DAE43E">
      <w:start w:val="1"/>
      <w:numFmt w:val="bullet"/>
      <w:lvlText w:val=""/>
      <w:lvlJc w:val="left"/>
    </w:lvl>
    <w:lvl w:ilvl="4" w:tplc="E3BC28CA">
      <w:start w:val="1"/>
      <w:numFmt w:val="bullet"/>
      <w:lvlText w:val=""/>
      <w:lvlJc w:val="left"/>
    </w:lvl>
    <w:lvl w:ilvl="5" w:tplc="4078B8CA">
      <w:start w:val="1"/>
      <w:numFmt w:val="bullet"/>
      <w:lvlText w:val=""/>
      <w:lvlJc w:val="left"/>
    </w:lvl>
    <w:lvl w:ilvl="6" w:tplc="D19AB146">
      <w:start w:val="1"/>
      <w:numFmt w:val="bullet"/>
      <w:lvlText w:val=""/>
      <w:lvlJc w:val="left"/>
    </w:lvl>
    <w:lvl w:ilvl="7" w:tplc="7CE00C8C">
      <w:start w:val="1"/>
      <w:numFmt w:val="bullet"/>
      <w:lvlText w:val=""/>
      <w:lvlJc w:val="left"/>
    </w:lvl>
    <w:lvl w:ilvl="8" w:tplc="BDDE6FD6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725"/>
    <w:rsid w:val="00474C08"/>
    <w:rsid w:val="004B7725"/>
    <w:rsid w:val="005F3CCB"/>
    <w:rsid w:val="00AD740B"/>
    <w:rsid w:val="00B4728E"/>
    <w:rsid w:val="00D1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6B8C49A"/>
  <w15:chartTrackingRefBased/>
  <w15:docId w15:val="{1CF0FDA1-68FF-B74C-9CB7-0A51D4BB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7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7725"/>
  </w:style>
  <w:style w:type="paragraph" w:styleId="Footer">
    <w:name w:val="footer"/>
    <w:basedOn w:val="Normal"/>
    <w:link w:val="FooterChar"/>
    <w:uiPriority w:val="99"/>
    <w:unhideWhenUsed/>
    <w:rsid w:val="004B77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7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37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3</cp:revision>
  <dcterms:created xsi:type="dcterms:W3CDTF">2018-06-26T19:42:00Z</dcterms:created>
  <dcterms:modified xsi:type="dcterms:W3CDTF">2018-06-26T20:54:00Z</dcterms:modified>
</cp:coreProperties>
</file>