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0D4" w:rsidRPr="007240D4" w:rsidRDefault="007240D4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240D4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7240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предоставляемое системой обслуживание для удовлетворения одной или нескольких потребностей заинтересованных лиц.</w:t>
      </w:r>
    </w:p>
    <w:p w:rsidR="00322E71" w:rsidRPr="007240D4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40D4">
        <w:rPr>
          <w:rFonts w:ascii="Times New Roman" w:hAnsi="Times New Roman" w:cs="Times New Roman"/>
          <w:b/>
          <w:sz w:val="28"/>
          <w:szCs w:val="28"/>
        </w:rPr>
        <w:t>Атрибуты функций</w:t>
      </w:r>
    </w:p>
    <w:p w:rsidR="00322E71" w:rsidRPr="00A851CC" w:rsidRDefault="00322E71" w:rsidP="00322E71">
      <w:pPr>
        <w:pStyle w:val="1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851CC">
        <w:rPr>
          <w:rFonts w:ascii="Times New Roman" w:hAnsi="Times New Roman" w:cs="Times New Roman"/>
          <w:b/>
          <w:i/>
          <w:sz w:val="28"/>
          <w:szCs w:val="28"/>
        </w:rPr>
        <w:t xml:space="preserve"> Статус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851CC">
        <w:rPr>
          <w:rFonts w:ascii="Times New Roman" w:hAnsi="Times New Roman" w:cs="Times New Roman"/>
          <w:sz w:val="28"/>
          <w:szCs w:val="28"/>
        </w:rPr>
        <w:t>Статус отражает ход процесса определения базового уровня проекта. Атрибут статуса функции может иметь следующие значения: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A851CC">
        <w:rPr>
          <w:rFonts w:ascii="Times New Roman" w:hAnsi="Times New Roman" w:cs="Times New Roman"/>
          <w:sz w:val="28"/>
          <w:szCs w:val="28"/>
        </w:rPr>
        <w:t>Предлагаемая</w:t>
      </w:r>
      <w:proofErr w:type="gramEnd"/>
      <w:r w:rsidRPr="00A851CC">
        <w:rPr>
          <w:rFonts w:ascii="Times New Roman" w:hAnsi="Times New Roman" w:cs="Times New Roman"/>
          <w:sz w:val="28"/>
          <w:szCs w:val="28"/>
        </w:rPr>
        <w:t>: используется для описания обсуждаемых функций, которые ещё не приняты совместно разработчиками, менеджером проекта и заказчиками.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</w:rPr>
        <w:t>- Утверждённая: Функции, разработчики признали достижимыми, а заказчики – полезными.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</w:rPr>
        <w:t>- Включённая: Функции, включённые в базовый уровень на данный момент времени.</w:t>
      </w:r>
    </w:p>
    <w:p w:rsidR="00322E71" w:rsidRPr="00A851CC" w:rsidRDefault="00322E71" w:rsidP="00322E71">
      <w:pPr>
        <w:pStyle w:val="11"/>
        <w:spacing w:line="360" w:lineRule="auto"/>
        <w:ind w:left="0"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851CC">
        <w:rPr>
          <w:rFonts w:ascii="Times New Roman" w:hAnsi="Times New Roman" w:cs="Times New Roman"/>
          <w:b/>
          <w:i/>
          <w:sz w:val="28"/>
          <w:szCs w:val="28"/>
        </w:rPr>
        <w:t>2.  Приоритет/полезность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851CC">
        <w:rPr>
          <w:rFonts w:ascii="Times New Roman" w:hAnsi="Times New Roman" w:cs="Times New Roman"/>
          <w:sz w:val="28"/>
          <w:szCs w:val="28"/>
        </w:rPr>
        <w:t>Приоритеты используются для управления масштабом и определения очерёдности разработки. Функция может иметь одно из следующих значений приоритета: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A851CC">
        <w:rPr>
          <w:rFonts w:ascii="Times New Roman" w:hAnsi="Times New Roman" w:cs="Times New Roman"/>
          <w:sz w:val="28"/>
          <w:szCs w:val="28"/>
        </w:rPr>
        <w:t>Критический</w:t>
      </w:r>
      <w:proofErr w:type="gramEnd"/>
      <w:r w:rsidRPr="00A851CC">
        <w:rPr>
          <w:rFonts w:ascii="Times New Roman" w:hAnsi="Times New Roman" w:cs="Times New Roman"/>
          <w:sz w:val="28"/>
          <w:szCs w:val="28"/>
        </w:rPr>
        <w:t>: основные функции. Если их не удастся реализовать, система не будет удовлетворять потребности заказчика. Все критические функции должны быть реализованы уже в первой версии продукта.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A851CC">
        <w:rPr>
          <w:rFonts w:ascii="Times New Roman" w:hAnsi="Times New Roman" w:cs="Times New Roman"/>
          <w:sz w:val="28"/>
          <w:szCs w:val="28"/>
        </w:rPr>
        <w:t>Важный</w:t>
      </w:r>
      <w:proofErr w:type="gramEnd"/>
      <w:r w:rsidRPr="00A851CC">
        <w:rPr>
          <w:rFonts w:ascii="Times New Roman" w:hAnsi="Times New Roman" w:cs="Times New Roman"/>
          <w:sz w:val="28"/>
          <w:szCs w:val="28"/>
        </w:rPr>
        <w:t>: функции, важные для успешной и эффективной работы системы. Данные функциональные возможности нельзя легко обеспечить иным способом. Если важные функции не войдут в реализацию, это может повлиять на удовлетворение заказчика результатом работы или даже на доходы от продаж, но выпуск версии не должен задерживаться из-за нехватки некой важной функции.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A851CC">
        <w:rPr>
          <w:rFonts w:ascii="Times New Roman" w:hAnsi="Times New Roman" w:cs="Times New Roman"/>
          <w:sz w:val="28"/>
          <w:szCs w:val="28"/>
        </w:rPr>
        <w:t>Полезный</w:t>
      </w:r>
      <w:proofErr w:type="gramEnd"/>
      <w:r w:rsidRPr="00A851CC">
        <w:rPr>
          <w:rFonts w:ascii="Times New Roman" w:hAnsi="Times New Roman" w:cs="Times New Roman"/>
          <w:sz w:val="28"/>
          <w:szCs w:val="28"/>
        </w:rPr>
        <w:t>: функции, которые будут использоваться не так часто или их можно достаточно эффективно заменить другими действиями. Если они не войдут в реализацию, это не окажет заметного воздействия на отношение заказчика.</w:t>
      </w:r>
    </w:p>
    <w:p w:rsidR="00322E71" w:rsidRPr="00A851CC" w:rsidRDefault="00322E71" w:rsidP="00322E71">
      <w:pPr>
        <w:pStyle w:val="11"/>
        <w:spacing w:line="360" w:lineRule="auto"/>
        <w:ind w:left="0"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851CC">
        <w:rPr>
          <w:rFonts w:ascii="Times New Roman" w:hAnsi="Times New Roman" w:cs="Times New Roman"/>
          <w:b/>
          <w:i/>
          <w:sz w:val="28"/>
          <w:szCs w:val="28"/>
        </w:rPr>
        <w:lastRenderedPageBreak/>
        <w:t>3. Уровень трудозатрат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851CC">
        <w:rPr>
          <w:rFonts w:ascii="Times New Roman" w:hAnsi="Times New Roman" w:cs="Times New Roman"/>
          <w:sz w:val="28"/>
          <w:szCs w:val="28"/>
        </w:rPr>
        <w:t xml:space="preserve">Определяется командой разработчиков и используется для управления масштабом и определения очередности разработки. Поскольку некоторые функции требуют больше времени и ресурсов, чем другие, оценка количества </w:t>
      </w:r>
      <w:proofErr w:type="spellStart"/>
      <w:r w:rsidRPr="00A851CC">
        <w:rPr>
          <w:rFonts w:ascii="Times New Roman" w:hAnsi="Times New Roman" w:cs="Times New Roman"/>
          <w:sz w:val="28"/>
          <w:szCs w:val="28"/>
        </w:rPr>
        <w:t>команд</w:t>
      </w:r>
      <w:proofErr w:type="gramStart"/>
      <w:r w:rsidRPr="00A851CC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A851CC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A851C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851CC">
        <w:rPr>
          <w:rFonts w:ascii="Times New Roman" w:hAnsi="Times New Roman" w:cs="Times New Roman"/>
          <w:sz w:val="28"/>
          <w:szCs w:val="28"/>
        </w:rPr>
        <w:t>человеко-недель</w:t>
      </w:r>
      <w:proofErr w:type="spellEnd"/>
      <w:r w:rsidRPr="00A851CC">
        <w:rPr>
          <w:rFonts w:ascii="Times New Roman" w:hAnsi="Times New Roman" w:cs="Times New Roman"/>
          <w:sz w:val="28"/>
          <w:szCs w:val="28"/>
        </w:rPr>
        <w:t>, строк кода или функциональных единиц помогает соразмерить сложность и оценить, что можно, а что нельзя осуществить за определенный период времени.</w:t>
      </w:r>
    </w:p>
    <w:p w:rsidR="00322E71" w:rsidRPr="00A851CC" w:rsidRDefault="00322E71" w:rsidP="00322E71">
      <w:pPr>
        <w:pStyle w:val="11"/>
        <w:spacing w:line="360" w:lineRule="auto"/>
        <w:ind w:left="0"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851CC">
        <w:rPr>
          <w:rFonts w:ascii="Times New Roman" w:hAnsi="Times New Roman" w:cs="Times New Roman"/>
          <w:b/>
          <w:i/>
          <w:sz w:val="28"/>
          <w:szCs w:val="28"/>
        </w:rPr>
        <w:t>4. Риск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851CC">
        <w:rPr>
          <w:rFonts w:ascii="Times New Roman" w:hAnsi="Times New Roman" w:cs="Times New Roman"/>
          <w:sz w:val="28"/>
          <w:szCs w:val="28"/>
        </w:rPr>
        <w:t>Задается командой разработчиков на основе вероятности того, что данная функция вызовет нежелательные последствия для проекта, такие как превышение средств, отста</w:t>
      </w:r>
      <w:r w:rsidR="00144BA2">
        <w:rPr>
          <w:rFonts w:ascii="Times New Roman" w:hAnsi="Times New Roman" w:cs="Times New Roman"/>
          <w:sz w:val="28"/>
          <w:szCs w:val="28"/>
        </w:rPr>
        <w:t>и</w:t>
      </w:r>
      <w:r w:rsidRPr="00A851CC">
        <w:rPr>
          <w:rFonts w:ascii="Times New Roman" w:hAnsi="Times New Roman" w:cs="Times New Roman"/>
          <w:sz w:val="28"/>
          <w:szCs w:val="28"/>
        </w:rPr>
        <w:t>ва</w:t>
      </w:r>
      <w:r w:rsidR="00144BA2">
        <w:rPr>
          <w:rFonts w:ascii="Times New Roman" w:hAnsi="Times New Roman" w:cs="Times New Roman"/>
          <w:sz w:val="28"/>
          <w:szCs w:val="28"/>
        </w:rPr>
        <w:t>н</w:t>
      </w:r>
      <w:r w:rsidRPr="00A851CC">
        <w:rPr>
          <w:rFonts w:ascii="Times New Roman" w:hAnsi="Times New Roman" w:cs="Times New Roman"/>
          <w:sz w:val="28"/>
          <w:szCs w:val="28"/>
        </w:rPr>
        <w:t xml:space="preserve">ие от графика или даже закрытие проекта. Риск делится </w:t>
      </w:r>
      <w:r w:rsidR="00144BA2">
        <w:rPr>
          <w:rFonts w:ascii="Times New Roman" w:hAnsi="Times New Roman" w:cs="Times New Roman"/>
          <w:sz w:val="28"/>
          <w:szCs w:val="28"/>
        </w:rPr>
        <w:t>на категории низкий, средний, вы</w:t>
      </w:r>
      <w:r w:rsidRPr="00A851CC">
        <w:rPr>
          <w:rFonts w:ascii="Times New Roman" w:hAnsi="Times New Roman" w:cs="Times New Roman"/>
          <w:sz w:val="28"/>
          <w:szCs w:val="28"/>
        </w:rPr>
        <w:t xml:space="preserve">сокий, хотя возможна и более тонкая градация. </w:t>
      </w:r>
    </w:p>
    <w:p w:rsidR="00322E71" w:rsidRPr="00A851CC" w:rsidRDefault="00322E71" w:rsidP="00322E71">
      <w:pPr>
        <w:pStyle w:val="11"/>
        <w:spacing w:line="360" w:lineRule="auto"/>
        <w:ind w:left="0"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851CC">
        <w:rPr>
          <w:rFonts w:ascii="Times New Roman" w:hAnsi="Times New Roman" w:cs="Times New Roman"/>
          <w:b/>
          <w:i/>
          <w:sz w:val="28"/>
          <w:szCs w:val="28"/>
        </w:rPr>
        <w:t>5. Стабильность</w:t>
      </w:r>
    </w:p>
    <w:p w:rsidR="00322E71" w:rsidRPr="00A851CC" w:rsidRDefault="00322E71" w:rsidP="00322E71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851C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851CC">
        <w:rPr>
          <w:rFonts w:ascii="Times New Roman" w:hAnsi="Times New Roman" w:cs="Times New Roman"/>
          <w:sz w:val="28"/>
          <w:szCs w:val="28"/>
        </w:rPr>
        <w:t>Определяется исходя из вероятности того, что может измениться данная функция или понимание командой этой функции. Эта информация используется для того, чтобы помочь при определении приоритетов разработки и выявить те элементы, для которых следующим действием должно стать дополнительное исследование.</w:t>
      </w:r>
    </w:p>
    <w:p w:rsidR="00322E71" w:rsidRPr="00A851CC" w:rsidRDefault="00322E71" w:rsidP="00322E71">
      <w:pPr>
        <w:pStyle w:val="11"/>
        <w:spacing w:line="360" w:lineRule="auto"/>
        <w:ind w:left="0"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851CC">
        <w:rPr>
          <w:rFonts w:ascii="Times New Roman" w:hAnsi="Times New Roman" w:cs="Times New Roman"/>
          <w:b/>
          <w:i/>
          <w:sz w:val="28"/>
          <w:szCs w:val="28"/>
        </w:rPr>
        <w:t>6. Целевая версия</w:t>
      </w:r>
    </w:p>
    <w:p w:rsidR="00322E71" w:rsidRPr="00A851CC" w:rsidRDefault="00322E71" w:rsidP="00A851CC">
      <w:pPr>
        <w:pStyle w:val="11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51C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851CC">
        <w:rPr>
          <w:rFonts w:ascii="Times New Roman" w:hAnsi="Times New Roman" w:cs="Times New Roman"/>
          <w:sz w:val="28"/>
          <w:szCs w:val="28"/>
        </w:rPr>
        <w:t>Записывается, в какой версии продукта предполагается впервые реализовать данную функцию. Это поле можно использовать, чтобы поместить функции в базовый уровень конкретной версии. Если комбинировать эт</w:t>
      </w:r>
      <w:r w:rsidR="00144BA2">
        <w:rPr>
          <w:rFonts w:ascii="Times New Roman" w:hAnsi="Times New Roman" w:cs="Times New Roman"/>
          <w:sz w:val="28"/>
          <w:szCs w:val="28"/>
        </w:rPr>
        <w:t>от атрибут с полем статуса, мож</w:t>
      </w:r>
      <w:r w:rsidRPr="00A851CC">
        <w:rPr>
          <w:rFonts w:ascii="Times New Roman" w:hAnsi="Times New Roman" w:cs="Times New Roman"/>
          <w:sz w:val="28"/>
          <w:szCs w:val="28"/>
        </w:rPr>
        <w:t>но предлагать, записывать и обсуждать для версии различные функции, не приступая к их разработке. Будут реализовываться только функции, имеющие статус “Включенная”, для которых определена целевая версия.</w:t>
      </w:r>
    </w:p>
    <w:p w:rsidR="00C62BA3" w:rsidRPr="00A851CC" w:rsidRDefault="00ED6F4E" w:rsidP="00C62BA3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</w:rPr>
      </w:pPr>
      <w:r w:rsidRPr="00A851CC">
        <w:rPr>
          <w:rFonts w:ascii="Times New Roman" w:hAnsi="Times New Roman" w:cs="Times New Roman"/>
        </w:rPr>
        <w:t>База  данных пользователей</w:t>
      </w:r>
    </w:p>
    <w:tbl>
      <w:tblPr>
        <w:tblStyle w:val="a4"/>
        <w:tblW w:w="0" w:type="auto"/>
        <w:tblInd w:w="720" w:type="dxa"/>
        <w:tblLayout w:type="fixed"/>
        <w:tblLook w:val="04A0"/>
      </w:tblPr>
      <w:tblGrid>
        <w:gridCol w:w="2082"/>
        <w:gridCol w:w="1559"/>
        <w:gridCol w:w="1417"/>
        <w:gridCol w:w="1134"/>
        <w:gridCol w:w="1134"/>
        <w:gridCol w:w="1134"/>
        <w:gridCol w:w="391"/>
      </w:tblGrid>
      <w:tr w:rsidR="00ED6F4E" w:rsidRPr="00A851CC" w:rsidTr="00936990">
        <w:tc>
          <w:tcPr>
            <w:tcW w:w="2082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Создание индивидуальных профиле</w:t>
            </w:r>
            <w:proofErr w:type="gramStart"/>
            <w:r w:rsidRPr="00A851C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й(</w:t>
            </w:r>
            <w:proofErr w:type="gramEnd"/>
            <w:r w:rsidRPr="00A851CC">
              <w:rPr>
                <w:rFonts w:ascii="Times New Roman" w:hAnsi="Times New Roman" w:cs="Times New Roman"/>
              </w:rPr>
              <w:t>регистра</w:t>
            </w:r>
            <w:r w:rsidRPr="00A851CC">
              <w:rPr>
                <w:rFonts w:ascii="Times New Roman" w:hAnsi="Times New Roman" w:cs="Times New Roman"/>
              </w:rPr>
              <w:lastRenderedPageBreak/>
              <w:t>ция пользователя</w:t>
            </w:r>
            <w:r w:rsidRPr="00A851C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1559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lastRenderedPageBreak/>
              <w:t>Включённая</w:t>
            </w:r>
          </w:p>
        </w:tc>
        <w:tc>
          <w:tcPr>
            <w:tcW w:w="1417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34" w:type="dxa"/>
          </w:tcPr>
          <w:p w:rsidR="00ED6F4E" w:rsidRPr="00A851CC" w:rsidRDefault="00D12FB4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134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ED6F4E" w:rsidRPr="00A851CC" w:rsidTr="00936990">
        <w:tc>
          <w:tcPr>
            <w:tcW w:w="2082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lastRenderedPageBreak/>
              <w:t>Удаление профиля</w:t>
            </w:r>
          </w:p>
        </w:tc>
        <w:tc>
          <w:tcPr>
            <w:tcW w:w="1559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417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34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1470E8" w:rsidRPr="00A851CC" w:rsidTr="00936990">
        <w:tc>
          <w:tcPr>
            <w:tcW w:w="2082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Вход пользователя</w:t>
            </w:r>
          </w:p>
        </w:tc>
        <w:tc>
          <w:tcPr>
            <w:tcW w:w="1559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417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34" w:type="dxa"/>
          </w:tcPr>
          <w:p w:rsidR="001470E8" w:rsidRPr="00A851CC" w:rsidRDefault="00D12FB4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1470E8" w:rsidRPr="00A851CC" w:rsidTr="00936990">
        <w:tc>
          <w:tcPr>
            <w:tcW w:w="2082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Возможность </w:t>
            </w:r>
            <w:proofErr w:type="spellStart"/>
            <w:r w:rsidRPr="00A851CC">
              <w:rPr>
                <w:rFonts w:ascii="Times New Roman" w:hAnsi="Times New Roman" w:cs="Times New Roman"/>
              </w:rPr>
              <w:t>доб</w:t>
            </w:r>
            <w:r w:rsidR="00D947C9" w:rsidRPr="00A851CC">
              <w:rPr>
                <w:rFonts w:ascii="Times New Roman" w:hAnsi="Times New Roman" w:cs="Times New Roman"/>
              </w:rPr>
              <w:t>валения</w:t>
            </w:r>
            <w:proofErr w:type="spellEnd"/>
            <w:r w:rsidR="00D947C9" w:rsidRPr="00A851CC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proofErr w:type="gramStart"/>
            <w:r w:rsidRPr="00A851CC">
              <w:rPr>
                <w:rFonts w:ascii="Times New Roman" w:hAnsi="Times New Roman" w:cs="Times New Roman"/>
              </w:rPr>
              <w:t>собственного</w:t>
            </w:r>
            <w:proofErr w:type="gramEnd"/>
            <w:r w:rsidRPr="00A85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51CC">
              <w:rPr>
                <w:rFonts w:ascii="Times New Roman" w:hAnsi="Times New Roman" w:cs="Times New Roman"/>
              </w:rPr>
              <w:t>мема</w:t>
            </w:r>
            <w:proofErr w:type="spellEnd"/>
          </w:p>
        </w:tc>
        <w:tc>
          <w:tcPr>
            <w:tcW w:w="1559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417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34" w:type="dxa"/>
          </w:tcPr>
          <w:p w:rsidR="001470E8" w:rsidRPr="00A851CC" w:rsidRDefault="00D12FB4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1470E8" w:rsidRPr="00A851CC" w:rsidTr="00936990">
        <w:tc>
          <w:tcPr>
            <w:tcW w:w="2082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Возможность удаления собственного </w:t>
            </w:r>
            <w:proofErr w:type="spellStart"/>
            <w:r w:rsidRPr="00A851CC">
              <w:rPr>
                <w:rFonts w:ascii="Times New Roman" w:hAnsi="Times New Roman" w:cs="Times New Roman"/>
              </w:rPr>
              <w:t>мема</w:t>
            </w:r>
            <w:proofErr w:type="spellEnd"/>
          </w:p>
        </w:tc>
        <w:tc>
          <w:tcPr>
            <w:tcW w:w="1559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417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34" w:type="dxa"/>
          </w:tcPr>
          <w:p w:rsidR="001470E8" w:rsidRPr="00A851CC" w:rsidRDefault="00D12FB4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936990" w:rsidRPr="00A851CC" w:rsidTr="00936990">
        <w:tc>
          <w:tcPr>
            <w:tcW w:w="2082" w:type="dxa"/>
          </w:tcPr>
          <w:p w:rsidR="00936990" w:rsidRPr="00A851CC" w:rsidRDefault="00936990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Поиск пользователя</w:t>
            </w:r>
          </w:p>
        </w:tc>
        <w:tc>
          <w:tcPr>
            <w:tcW w:w="1559" w:type="dxa"/>
          </w:tcPr>
          <w:p w:rsidR="00936990" w:rsidRPr="00A851CC" w:rsidRDefault="00936990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417" w:type="dxa"/>
          </w:tcPr>
          <w:p w:rsidR="00936990" w:rsidRPr="00A851CC" w:rsidRDefault="00936990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Важная</w:t>
            </w:r>
          </w:p>
        </w:tc>
        <w:tc>
          <w:tcPr>
            <w:tcW w:w="1134" w:type="dxa"/>
          </w:tcPr>
          <w:p w:rsidR="00936990" w:rsidRPr="00A851CC" w:rsidRDefault="00936990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134" w:type="dxa"/>
          </w:tcPr>
          <w:p w:rsidR="00936990" w:rsidRPr="00A851CC" w:rsidRDefault="00936990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936990" w:rsidRPr="00A851CC" w:rsidRDefault="00936990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936990" w:rsidRPr="00A851CC" w:rsidRDefault="00936990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2</w:t>
            </w:r>
          </w:p>
        </w:tc>
      </w:tr>
      <w:tr w:rsidR="001470E8" w:rsidRPr="00A851CC" w:rsidTr="00936990">
        <w:tc>
          <w:tcPr>
            <w:tcW w:w="2082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Взаимодействие пользователе</w:t>
            </w:r>
            <w:proofErr w:type="gramStart"/>
            <w:r w:rsidRPr="00A851CC">
              <w:rPr>
                <w:rFonts w:ascii="Times New Roman" w:hAnsi="Times New Roman" w:cs="Times New Roman"/>
              </w:rPr>
              <w:t>й</w:t>
            </w:r>
            <w:r w:rsidR="00936990" w:rsidRPr="00A851CC">
              <w:rPr>
                <w:rFonts w:ascii="Times New Roman" w:hAnsi="Times New Roman" w:cs="Times New Roman"/>
              </w:rPr>
              <w:t>(</w:t>
            </w:r>
            <w:proofErr w:type="gramEnd"/>
            <w:r w:rsidR="00936990" w:rsidRPr="00A851CC">
              <w:rPr>
                <w:rFonts w:ascii="Times New Roman" w:hAnsi="Times New Roman" w:cs="Times New Roman"/>
              </w:rPr>
              <w:t>ка</w:t>
            </w:r>
            <w:r w:rsidRPr="00A851CC">
              <w:rPr>
                <w:rFonts w:ascii="Times New Roman" w:hAnsi="Times New Roman" w:cs="Times New Roman"/>
              </w:rPr>
              <w:t>к отправлять/получать сообщения, так и делать свои публикации публичными)</w:t>
            </w:r>
          </w:p>
        </w:tc>
        <w:tc>
          <w:tcPr>
            <w:tcW w:w="1559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417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C46DF8" w:rsidRPr="00A851CC" w:rsidTr="00936990">
        <w:tc>
          <w:tcPr>
            <w:tcW w:w="2082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Оценка пользователем пост</w:t>
            </w:r>
            <w:proofErr w:type="gramStart"/>
            <w:r w:rsidRPr="00A851CC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а(</w:t>
            </w:r>
            <w:proofErr w:type="spellStart"/>
            <w:proofErr w:type="gramEnd"/>
            <w:r w:rsidRPr="00A851CC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лайк</w:t>
            </w:r>
            <w:proofErr w:type="spellEnd"/>
            <w:r w:rsidRPr="00A851CC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/</w:t>
            </w:r>
            <w:proofErr w:type="spellStart"/>
            <w:r w:rsidRPr="00A851CC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дизлайк</w:t>
            </w:r>
            <w:proofErr w:type="spellEnd"/>
            <w:r w:rsidRPr="00A851CC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)</w:t>
            </w:r>
          </w:p>
        </w:tc>
        <w:tc>
          <w:tcPr>
            <w:tcW w:w="1559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417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34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725912" w:rsidRPr="00A851CC" w:rsidTr="00936990">
        <w:tc>
          <w:tcPr>
            <w:tcW w:w="2082" w:type="dxa"/>
          </w:tcPr>
          <w:p w:rsidR="00725912" w:rsidRPr="00A851CC" w:rsidRDefault="00725912" w:rsidP="005F07A1">
            <w:pP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</w:pPr>
            <w:r w:rsidRPr="00A851CC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Возможность комментировать посты </w:t>
            </w:r>
          </w:p>
        </w:tc>
        <w:tc>
          <w:tcPr>
            <w:tcW w:w="1559" w:type="dxa"/>
          </w:tcPr>
          <w:p w:rsidR="00725912" w:rsidRPr="00A851CC" w:rsidRDefault="00725912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417" w:type="dxa"/>
          </w:tcPr>
          <w:p w:rsidR="00725912" w:rsidRPr="00A851CC" w:rsidRDefault="00725912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Важная</w:t>
            </w:r>
          </w:p>
        </w:tc>
        <w:tc>
          <w:tcPr>
            <w:tcW w:w="1134" w:type="dxa"/>
          </w:tcPr>
          <w:p w:rsidR="00725912" w:rsidRPr="00A851CC" w:rsidRDefault="00725912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725912" w:rsidRPr="00A851CC" w:rsidRDefault="00725912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725912" w:rsidRPr="00A851CC" w:rsidRDefault="00725912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725912" w:rsidRPr="00A851CC" w:rsidRDefault="00725912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C46DF8" w:rsidRPr="00A851CC" w:rsidTr="00936990">
        <w:tc>
          <w:tcPr>
            <w:tcW w:w="2082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Система рангов/рейтинг</w:t>
            </w:r>
          </w:p>
        </w:tc>
        <w:tc>
          <w:tcPr>
            <w:tcW w:w="1559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Утверждённая</w:t>
            </w:r>
          </w:p>
        </w:tc>
        <w:tc>
          <w:tcPr>
            <w:tcW w:w="1417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Важная</w:t>
            </w:r>
          </w:p>
        </w:tc>
        <w:tc>
          <w:tcPr>
            <w:tcW w:w="1134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C46DF8" w:rsidRPr="00A851CC" w:rsidTr="00936990">
        <w:tc>
          <w:tcPr>
            <w:tcW w:w="2082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proofErr w:type="spellStart"/>
            <w:r w:rsidRPr="00A851CC">
              <w:rPr>
                <w:rFonts w:ascii="Times New Roman" w:hAnsi="Times New Roman" w:cs="Times New Roman"/>
              </w:rPr>
              <w:t>Коллаборации</w:t>
            </w:r>
            <w:proofErr w:type="spellEnd"/>
            <w:r w:rsidRPr="00A851CC">
              <w:rPr>
                <w:rFonts w:ascii="Times New Roman" w:hAnsi="Times New Roman" w:cs="Times New Roman"/>
              </w:rPr>
              <w:t xml:space="preserve"> постов</w:t>
            </w:r>
          </w:p>
        </w:tc>
        <w:tc>
          <w:tcPr>
            <w:tcW w:w="1559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proofErr w:type="spellStart"/>
            <w:r w:rsidRPr="00A851CC">
              <w:rPr>
                <w:rFonts w:ascii="Times New Roman" w:hAnsi="Times New Roman" w:cs="Times New Roman"/>
              </w:rPr>
              <w:t>Вклёченная</w:t>
            </w:r>
            <w:proofErr w:type="spellEnd"/>
          </w:p>
        </w:tc>
        <w:tc>
          <w:tcPr>
            <w:tcW w:w="1417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Важная</w:t>
            </w:r>
          </w:p>
        </w:tc>
        <w:tc>
          <w:tcPr>
            <w:tcW w:w="1134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134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C46DF8" w:rsidRPr="00A851CC" w:rsidRDefault="00C46D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</w:tbl>
    <w:p w:rsidR="00F61E3B" w:rsidRPr="00A851CC" w:rsidRDefault="00F61E3B" w:rsidP="00F61E3B">
      <w:pPr>
        <w:pStyle w:val="a3"/>
        <w:ind w:right="-143"/>
        <w:rPr>
          <w:rFonts w:ascii="Times New Roman" w:hAnsi="Times New Roman" w:cs="Times New Roman"/>
        </w:rPr>
      </w:pPr>
    </w:p>
    <w:p w:rsidR="00C62BA3" w:rsidRPr="00A851CC" w:rsidRDefault="00C62BA3" w:rsidP="00C62BA3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</w:rPr>
      </w:pPr>
      <w:r w:rsidRPr="00A851CC">
        <w:rPr>
          <w:rFonts w:ascii="Times New Roman" w:hAnsi="Times New Roman" w:cs="Times New Roman"/>
        </w:rPr>
        <w:t xml:space="preserve">Консалтинговый центр </w:t>
      </w:r>
    </w:p>
    <w:tbl>
      <w:tblPr>
        <w:tblStyle w:val="a4"/>
        <w:tblW w:w="0" w:type="auto"/>
        <w:tblInd w:w="720" w:type="dxa"/>
        <w:tblLayout w:type="fixed"/>
        <w:tblLook w:val="04A0"/>
      </w:tblPr>
      <w:tblGrid>
        <w:gridCol w:w="2223"/>
        <w:gridCol w:w="1701"/>
        <w:gridCol w:w="1134"/>
        <w:gridCol w:w="1134"/>
        <w:gridCol w:w="1134"/>
        <w:gridCol w:w="1134"/>
        <w:gridCol w:w="284"/>
      </w:tblGrid>
      <w:tr w:rsidR="00F61E3B" w:rsidRPr="00A851CC" w:rsidTr="00ED6F4E">
        <w:tc>
          <w:tcPr>
            <w:tcW w:w="2223" w:type="dxa"/>
          </w:tcPr>
          <w:p w:rsidR="00F61E3B" w:rsidRPr="00A851CC" w:rsidRDefault="00F61E3B" w:rsidP="00F2338C">
            <w:pPr>
              <w:rPr>
                <w:rFonts w:ascii="Times New Roman" w:hAnsi="Times New Roman" w:cs="Times New Roman"/>
              </w:rPr>
            </w:pPr>
            <w:proofErr w:type="spellStart"/>
            <w:r w:rsidRPr="00A851CC">
              <w:rPr>
                <w:rFonts w:ascii="Times New Roman" w:hAnsi="Times New Roman" w:cs="Times New Roman"/>
              </w:rPr>
              <w:t>Мультиязычность</w:t>
            </w:r>
            <w:proofErr w:type="spellEnd"/>
          </w:p>
        </w:tc>
        <w:tc>
          <w:tcPr>
            <w:tcW w:w="1701" w:type="dxa"/>
          </w:tcPr>
          <w:p w:rsidR="00F61E3B" w:rsidRPr="00A851CC" w:rsidRDefault="00F61E3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Утверждённая</w:t>
            </w:r>
          </w:p>
        </w:tc>
        <w:tc>
          <w:tcPr>
            <w:tcW w:w="1134" w:type="dxa"/>
          </w:tcPr>
          <w:p w:rsidR="00F61E3B" w:rsidRPr="00A851CC" w:rsidRDefault="00F61E3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Полезная</w:t>
            </w:r>
          </w:p>
        </w:tc>
        <w:tc>
          <w:tcPr>
            <w:tcW w:w="1134" w:type="dxa"/>
          </w:tcPr>
          <w:p w:rsidR="00F61E3B" w:rsidRPr="00A851CC" w:rsidRDefault="00F61E3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F61E3B" w:rsidRPr="00A851CC" w:rsidRDefault="007212CC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1134" w:type="dxa"/>
          </w:tcPr>
          <w:p w:rsidR="00F61E3B" w:rsidRPr="00A851CC" w:rsidRDefault="00F61E3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84" w:type="dxa"/>
          </w:tcPr>
          <w:p w:rsidR="00F61E3B" w:rsidRPr="00A851CC" w:rsidRDefault="007212CC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2</w:t>
            </w:r>
          </w:p>
        </w:tc>
      </w:tr>
      <w:tr w:rsidR="00F61E3B" w:rsidRPr="00A851CC" w:rsidTr="00ED6F4E">
        <w:tc>
          <w:tcPr>
            <w:tcW w:w="2223" w:type="dxa"/>
          </w:tcPr>
          <w:p w:rsidR="00F61E3B" w:rsidRPr="00A851CC" w:rsidRDefault="00F61E3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Уведомление работника call-центра о вопросе от клиента</w:t>
            </w:r>
          </w:p>
        </w:tc>
        <w:tc>
          <w:tcPr>
            <w:tcW w:w="1701" w:type="dxa"/>
          </w:tcPr>
          <w:p w:rsidR="00F61E3B" w:rsidRPr="00A851CC" w:rsidRDefault="00DE4A6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Включенная</w:t>
            </w:r>
          </w:p>
        </w:tc>
        <w:tc>
          <w:tcPr>
            <w:tcW w:w="1134" w:type="dxa"/>
          </w:tcPr>
          <w:p w:rsidR="00F61E3B" w:rsidRPr="00A851CC" w:rsidRDefault="00A239AE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Важная</w:t>
            </w:r>
            <w:r w:rsidR="00F61E3B" w:rsidRPr="00A851C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</w:tcPr>
          <w:p w:rsidR="00F61E3B" w:rsidRPr="00A851CC" w:rsidRDefault="00DE4A6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F61E3B" w:rsidRPr="00A851CC" w:rsidRDefault="00F61E3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Низкий </w:t>
            </w:r>
          </w:p>
        </w:tc>
        <w:tc>
          <w:tcPr>
            <w:tcW w:w="1134" w:type="dxa"/>
          </w:tcPr>
          <w:p w:rsidR="00F61E3B" w:rsidRPr="00A851CC" w:rsidRDefault="00F61E3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84" w:type="dxa"/>
          </w:tcPr>
          <w:p w:rsidR="00F61E3B" w:rsidRPr="00A851CC" w:rsidRDefault="00DE4A6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CA64DA" w:rsidRPr="00A851CC" w:rsidTr="00ED6F4E">
        <w:tc>
          <w:tcPr>
            <w:tcW w:w="2223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Добавление отзывов пользователей</w:t>
            </w:r>
          </w:p>
        </w:tc>
        <w:tc>
          <w:tcPr>
            <w:tcW w:w="1701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Включенная</w:t>
            </w:r>
          </w:p>
        </w:tc>
        <w:tc>
          <w:tcPr>
            <w:tcW w:w="1134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Полезная</w:t>
            </w:r>
          </w:p>
        </w:tc>
        <w:tc>
          <w:tcPr>
            <w:tcW w:w="1134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CA64DA" w:rsidRPr="00A851CC" w:rsidRDefault="00DE4A6B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1134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Высокая </w:t>
            </w:r>
          </w:p>
        </w:tc>
        <w:tc>
          <w:tcPr>
            <w:tcW w:w="284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2</w:t>
            </w:r>
          </w:p>
        </w:tc>
      </w:tr>
      <w:tr w:rsidR="00302F3C" w:rsidRPr="00A851CC" w:rsidTr="00ED6F4E">
        <w:tc>
          <w:tcPr>
            <w:tcW w:w="2223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Верификация данных пользователя</w:t>
            </w:r>
          </w:p>
        </w:tc>
        <w:tc>
          <w:tcPr>
            <w:tcW w:w="1701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Включенная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Важная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8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302F3C" w:rsidRPr="00A851CC" w:rsidTr="00ED6F4E">
        <w:tc>
          <w:tcPr>
            <w:tcW w:w="2223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Блокировка пользователя</w:t>
            </w:r>
          </w:p>
        </w:tc>
        <w:tc>
          <w:tcPr>
            <w:tcW w:w="1701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8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302F3C" w:rsidRPr="00A851CC" w:rsidTr="008F412F">
        <w:trPr>
          <w:trHeight w:val="70"/>
        </w:trPr>
        <w:tc>
          <w:tcPr>
            <w:tcW w:w="2223" w:type="dxa"/>
          </w:tcPr>
          <w:p w:rsidR="00302F3C" w:rsidRPr="00A851CC" w:rsidRDefault="00302F3C" w:rsidP="008F412F">
            <w:pPr>
              <w:pStyle w:val="10"/>
              <w:spacing w:line="360" w:lineRule="auto"/>
              <w:contextualSpacing/>
              <w:jc w:val="left"/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</w:pPr>
            <w:r w:rsidRPr="00A851CC">
              <w:rPr>
                <w:rFonts w:ascii="Times New Roman" w:hAnsi="Times New Roman" w:cs="Times New Roman"/>
                <w:b w:val="0"/>
                <w:i w:val="0"/>
                <w:sz w:val="22"/>
                <w:szCs w:val="22"/>
              </w:rPr>
              <w:t>Защита от внесения данных, которые противоречат друг другу</w:t>
            </w:r>
          </w:p>
        </w:tc>
        <w:tc>
          <w:tcPr>
            <w:tcW w:w="1701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84" w:type="dxa"/>
          </w:tcPr>
          <w:p w:rsidR="00302F3C" w:rsidRPr="00A851CC" w:rsidRDefault="00302F3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</w:tbl>
    <w:p w:rsidR="00F61E3B" w:rsidRPr="00A851CC" w:rsidRDefault="00F61E3B" w:rsidP="00F61E3B">
      <w:pPr>
        <w:pStyle w:val="a3"/>
        <w:ind w:right="-143"/>
        <w:rPr>
          <w:rFonts w:ascii="Times New Roman" w:hAnsi="Times New Roman" w:cs="Times New Roman"/>
        </w:rPr>
      </w:pPr>
    </w:p>
    <w:p w:rsidR="00C62BA3" w:rsidRPr="00A851CC" w:rsidRDefault="00ED6F4E" w:rsidP="00C62BA3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</w:rPr>
      </w:pPr>
      <w:r w:rsidRPr="00A851CC">
        <w:rPr>
          <w:rFonts w:ascii="Times New Roman" w:hAnsi="Times New Roman" w:cs="Times New Roman"/>
        </w:rPr>
        <w:t xml:space="preserve">База данных </w:t>
      </w:r>
      <w:proofErr w:type="spellStart"/>
      <w:r w:rsidRPr="00A851CC">
        <w:rPr>
          <w:rFonts w:ascii="Times New Roman" w:hAnsi="Times New Roman" w:cs="Times New Roman"/>
        </w:rPr>
        <w:t>мемов</w:t>
      </w:r>
      <w:proofErr w:type="spellEnd"/>
    </w:p>
    <w:tbl>
      <w:tblPr>
        <w:tblStyle w:val="a4"/>
        <w:tblW w:w="0" w:type="auto"/>
        <w:tblInd w:w="720" w:type="dxa"/>
        <w:tblLook w:val="04A0"/>
      </w:tblPr>
      <w:tblGrid>
        <w:gridCol w:w="2144"/>
        <w:gridCol w:w="1577"/>
        <w:gridCol w:w="1417"/>
        <w:gridCol w:w="1116"/>
        <w:gridCol w:w="1100"/>
        <w:gridCol w:w="1115"/>
        <w:gridCol w:w="382"/>
      </w:tblGrid>
      <w:tr w:rsidR="001470E8" w:rsidRPr="00A851CC" w:rsidTr="00360C52">
        <w:tc>
          <w:tcPr>
            <w:tcW w:w="2148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Поиск </w:t>
            </w:r>
            <w:proofErr w:type="spellStart"/>
            <w:r w:rsidRPr="00A851CC">
              <w:rPr>
                <w:rFonts w:ascii="Times New Roman" w:hAnsi="Times New Roman" w:cs="Times New Roman"/>
              </w:rPr>
              <w:t>мемов</w:t>
            </w:r>
            <w:proofErr w:type="spellEnd"/>
            <w:r w:rsidRPr="00A851CC">
              <w:rPr>
                <w:rFonts w:ascii="Times New Roman" w:hAnsi="Times New Roman" w:cs="Times New Roman"/>
              </w:rPr>
              <w:t xml:space="preserve"> по тематике</w:t>
            </w:r>
          </w:p>
        </w:tc>
        <w:tc>
          <w:tcPr>
            <w:tcW w:w="1577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Включённая</w:t>
            </w:r>
          </w:p>
        </w:tc>
        <w:tc>
          <w:tcPr>
            <w:tcW w:w="1413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16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00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15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82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  <w:tr w:rsidR="001470E8" w:rsidRPr="00A851CC" w:rsidTr="00360C52">
        <w:tc>
          <w:tcPr>
            <w:tcW w:w="2148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Поиск </w:t>
            </w:r>
            <w:proofErr w:type="spellStart"/>
            <w:r w:rsidRPr="00A851CC">
              <w:rPr>
                <w:rFonts w:ascii="Times New Roman" w:hAnsi="Times New Roman" w:cs="Times New Roman"/>
              </w:rPr>
              <w:t>мемов</w:t>
            </w:r>
            <w:proofErr w:type="spellEnd"/>
            <w:r w:rsidRPr="00A851CC">
              <w:rPr>
                <w:rFonts w:ascii="Times New Roman" w:hAnsi="Times New Roman" w:cs="Times New Roman"/>
              </w:rPr>
              <w:t xml:space="preserve"> по </w:t>
            </w:r>
            <w:proofErr w:type="spellStart"/>
            <w:r w:rsidRPr="00A851CC">
              <w:rPr>
                <w:rFonts w:ascii="Times New Roman" w:hAnsi="Times New Roman" w:cs="Times New Roman"/>
              </w:rPr>
              <w:lastRenderedPageBreak/>
              <w:t>хештегу</w:t>
            </w:r>
            <w:proofErr w:type="spellEnd"/>
          </w:p>
        </w:tc>
        <w:tc>
          <w:tcPr>
            <w:tcW w:w="1577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lastRenderedPageBreak/>
              <w:t>Включённая</w:t>
            </w:r>
          </w:p>
        </w:tc>
        <w:tc>
          <w:tcPr>
            <w:tcW w:w="1413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Критическая</w:t>
            </w:r>
          </w:p>
        </w:tc>
        <w:tc>
          <w:tcPr>
            <w:tcW w:w="1116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00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15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82" w:type="dxa"/>
          </w:tcPr>
          <w:p w:rsidR="00ED6F4E" w:rsidRPr="00A851CC" w:rsidRDefault="00ED6F4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1</w:t>
            </w:r>
          </w:p>
        </w:tc>
      </w:tr>
    </w:tbl>
    <w:p w:rsidR="00C62BA3" w:rsidRPr="00A851CC" w:rsidRDefault="00C62BA3" w:rsidP="00C62BA3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</w:rPr>
      </w:pPr>
      <w:r w:rsidRPr="00A851CC">
        <w:rPr>
          <w:rFonts w:ascii="Times New Roman" w:hAnsi="Times New Roman" w:cs="Times New Roman"/>
        </w:rPr>
        <w:lastRenderedPageBreak/>
        <w:t>Система оповещений клиентов</w:t>
      </w:r>
    </w:p>
    <w:tbl>
      <w:tblPr>
        <w:tblStyle w:val="a4"/>
        <w:tblW w:w="0" w:type="auto"/>
        <w:tblInd w:w="720" w:type="dxa"/>
        <w:tblLook w:val="04A0"/>
      </w:tblPr>
      <w:tblGrid>
        <w:gridCol w:w="2631"/>
        <w:gridCol w:w="1577"/>
        <w:gridCol w:w="1118"/>
        <w:gridCol w:w="1008"/>
        <w:gridCol w:w="1118"/>
        <w:gridCol w:w="1008"/>
        <w:gridCol w:w="391"/>
      </w:tblGrid>
      <w:tr w:rsidR="00CA64DA" w:rsidRPr="00A851CC" w:rsidTr="00CA64DA">
        <w:tc>
          <w:tcPr>
            <w:tcW w:w="2631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Рассылка оповещений на почту</w:t>
            </w:r>
          </w:p>
        </w:tc>
        <w:tc>
          <w:tcPr>
            <w:tcW w:w="1577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Предлагаемая</w:t>
            </w:r>
          </w:p>
        </w:tc>
        <w:tc>
          <w:tcPr>
            <w:tcW w:w="1118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Полезная</w:t>
            </w:r>
          </w:p>
        </w:tc>
        <w:tc>
          <w:tcPr>
            <w:tcW w:w="1008" w:type="dxa"/>
          </w:tcPr>
          <w:p w:rsidR="00CA64DA" w:rsidRPr="00A851CC" w:rsidRDefault="00302F3C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118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1008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391" w:type="dxa"/>
          </w:tcPr>
          <w:p w:rsidR="00CA64DA" w:rsidRPr="00A851CC" w:rsidRDefault="00CA64DA" w:rsidP="00F2338C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2</w:t>
            </w:r>
          </w:p>
        </w:tc>
      </w:tr>
    </w:tbl>
    <w:p w:rsidR="00CA64DA" w:rsidRPr="00A851CC" w:rsidRDefault="00CA64DA" w:rsidP="00CA64DA">
      <w:pPr>
        <w:ind w:right="-143"/>
        <w:rPr>
          <w:rFonts w:ascii="Times New Roman" w:hAnsi="Times New Roman" w:cs="Times New Roman"/>
        </w:rPr>
      </w:pPr>
    </w:p>
    <w:p w:rsidR="00C62BA3" w:rsidRPr="00A851CC" w:rsidRDefault="00C62BA3" w:rsidP="00C62BA3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</w:rPr>
      </w:pPr>
      <w:r w:rsidRPr="00A851CC">
        <w:rPr>
          <w:rFonts w:ascii="Times New Roman" w:hAnsi="Times New Roman" w:cs="Times New Roman"/>
        </w:rPr>
        <w:t>Система отображения информации</w:t>
      </w:r>
    </w:p>
    <w:tbl>
      <w:tblPr>
        <w:tblStyle w:val="a4"/>
        <w:tblW w:w="0" w:type="auto"/>
        <w:tblInd w:w="720" w:type="dxa"/>
        <w:tblLook w:val="04A0"/>
      </w:tblPr>
      <w:tblGrid>
        <w:gridCol w:w="2379"/>
        <w:gridCol w:w="1577"/>
        <w:gridCol w:w="1397"/>
        <w:gridCol w:w="1008"/>
        <w:gridCol w:w="1085"/>
        <w:gridCol w:w="1024"/>
        <w:gridCol w:w="381"/>
      </w:tblGrid>
      <w:tr w:rsidR="003960F8" w:rsidRPr="00A851CC" w:rsidTr="003960F8">
        <w:tc>
          <w:tcPr>
            <w:tcW w:w="2389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Возможность читать историю происхождения или значение </w:t>
            </w:r>
            <w:proofErr w:type="gramStart"/>
            <w:r w:rsidRPr="00A851CC">
              <w:rPr>
                <w:rFonts w:ascii="Times New Roman" w:hAnsi="Times New Roman" w:cs="Times New Roman"/>
              </w:rPr>
              <w:t>популярных</w:t>
            </w:r>
            <w:proofErr w:type="gramEnd"/>
            <w:r w:rsidRPr="00A851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51CC">
              <w:rPr>
                <w:rFonts w:ascii="Times New Roman" w:hAnsi="Times New Roman" w:cs="Times New Roman"/>
              </w:rPr>
              <w:t>мемов</w:t>
            </w:r>
            <w:proofErr w:type="spellEnd"/>
          </w:p>
        </w:tc>
        <w:tc>
          <w:tcPr>
            <w:tcW w:w="1577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Утверждённая</w:t>
            </w:r>
          </w:p>
        </w:tc>
        <w:tc>
          <w:tcPr>
            <w:tcW w:w="1401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Полезная</w:t>
            </w:r>
          </w:p>
        </w:tc>
        <w:tc>
          <w:tcPr>
            <w:tcW w:w="1008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087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007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82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2</w:t>
            </w:r>
          </w:p>
        </w:tc>
      </w:tr>
      <w:tr w:rsidR="003960F8" w:rsidRPr="00A851CC" w:rsidTr="003960F8">
        <w:tc>
          <w:tcPr>
            <w:tcW w:w="2389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Просмотр новостей</w:t>
            </w:r>
          </w:p>
        </w:tc>
        <w:tc>
          <w:tcPr>
            <w:tcW w:w="1577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Предлагаемая</w:t>
            </w:r>
          </w:p>
        </w:tc>
        <w:tc>
          <w:tcPr>
            <w:tcW w:w="1401" w:type="dxa"/>
          </w:tcPr>
          <w:p w:rsidR="003960F8" w:rsidRPr="00A851CC" w:rsidRDefault="00A239AE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Важная</w:t>
            </w:r>
          </w:p>
        </w:tc>
        <w:tc>
          <w:tcPr>
            <w:tcW w:w="1008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087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Низкий </w:t>
            </w:r>
          </w:p>
        </w:tc>
        <w:tc>
          <w:tcPr>
            <w:tcW w:w="1007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382" w:type="dxa"/>
          </w:tcPr>
          <w:p w:rsidR="003960F8" w:rsidRPr="00A851CC" w:rsidRDefault="003960F8" w:rsidP="005F07A1">
            <w:pPr>
              <w:rPr>
                <w:rFonts w:ascii="Times New Roman" w:hAnsi="Times New Roman" w:cs="Times New Roman"/>
                <w:lang w:val="en-US"/>
              </w:rPr>
            </w:pPr>
            <w:r w:rsidRPr="00A851CC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:rsidR="00360C52" w:rsidRPr="00A851CC" w:rsidRDefault="00360C52" w:rsidP="00360C52">
      <w:pPr>
        <w:ind w:right="-143"/>
        <w:rPr>
          <w:rFonts w:ascii="Times New Roman" w:hAnsi="Times New Roman" w:cs="Times New Roman"/>
        </w:rPr>
      </w:pPr>
    </w:p>
    <w:p w:rsidR="00360C52" w:rsidRPr="00A851CC" w:rsidRDefault="00360C52" w:rsidP="00360C52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lang w:val="en-US"/>
        </w:rPr>
      </w:pPr>
      <w:proofErr w:type="spellStart"/>
      <w:r w:rsidRPr="00A851CC">
        <w:rPr>
          <w:rFonts w:ascii="Times New Roman" w:hAnsi="Times New Roman" w:cs="Times New Roman"/>
          <w:lang w:val="en-US"/>
        </w:rPr>
        <w:t>Система</w:t>
      </w:r>
      <w:proofErr w:type="spellEnd"/>
      <w:r w:rsidRPr="00A851CC">
        <w:rPr>
          <w:rFonts w:ascii="Times New Roman" w:hAnsi="Times New Roman" w:cs="Times New Roman"/>
          <w:lang w:val="en-US"/>
        </w:rPr>
        <w:t xml:space="preserve"> </w:t>
      </w:r>
      <w:r w:rsidR="001470E8" w:rsidRPr="00A851CC">
        <w:rPr>
          <w:rFonts w:ascii="Times New Roman" w:hAnsi="Times New Roman" w:cs="Times New Roman"/>
        </w:rPr>
        <w:t>отдела маркетинга</w:t>
      </w:r>
    </w:p>
    <w:tbl>
      <w:tblPr>
        <w:tblStyle w:val="a4"/>
        <w:tblW w:w="0" w:type="auto"/>
        <w:tblInd w:w="720" w:type="dxa"/>
        <w:tblLayout w:type="fixed"/>
        <w:tblLook w:val="04A0"/>
      </w:tblPr>
      <w:tblGrid>
        <w:gridCol w:w="1940"/>
        <w:gridCol w:w="1701"/>
        <w:gridCol w:w="1417"/>
        <w:gridCol w:w="1134"/>
        <w:gridCol w:w="1134"/>
        <w:gridCol w:w="1134"/>
        <w:gridCol w:w="391"/>
      </w:tblGrid>
      <w:tr w:rsidR="001470E8" w:rsidRPr="00A851CC" w:rsidTr="005F07A1">
        <w:tc>
          <w:tcPr>
            <w:tcW w:w="1940" w:type="dxa"/>
          </w:tcPr>
          <w:p w:rsidR="001470E8" w:rsidRPr="00A851CC" w:rsidRDefault="00C46DF8" w:rsidP="005F07A1">
            <w:pPr>
              <w:rPr>
                <w:rFonts w:ascii="Times New Roman" w:hAnsi="Times New Roman" w:cs="Times New Roman"/>
              </w:rPr>
            </w:pPr>
            <w:proofErr w:type="spellStart"/>
            <w:r w:rsidRPr="00A851CC">
              <w:rPr>
                <w:rFonts w:ascii="Times New Roman" w:hAnsi="Times New Roman" w:cs="Times New Roman"/>
              </w:rPr>
              <w:t>Реклама\</w:t>
            </w:r>
            <w:proofErr w:type="spellEnd"/>
          </w:p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объявления</w:t>
            </w:r>
          </w:p>
        </w:tc>
        <w:tc>
          <w:tcPr>
            <w:tcW w:w="1701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Включенная</w:t>
            </w:r>
          </w:p>
        </w:tc>
        <w:tc>
          <w:tcPr>
            <w:tcW w:w="1417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Важная</w:t>
            </w:r>
          </w:p>
        </w:tc>
        <w:tc>
          <w:tcPr>
            <w:tcW w:w="1134" w:type="dxa"/>
          </w:tcPr>
          <w:p w:rsidR="001470E8" w:rsidRPr="00A851CC" w:rsidRDefault="007212CC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1134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1470E8" w:rsidRPr="00A851CC" w:rsidRDefault="001470E8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2</w:t>
            </w:r>
          </w:p>
        </w:tc>
      </w:tr>
      <w:tr w:rsidR="002C75C7" w:rsidRPr="00A851CC" w:rsidTr="005F07A1">
        <w:tc>
          <w:tcPr>
            <w:tcW w:w="1940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Платные подписки на пользователей,</w:t>
            </w:r>
          </w:p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подписчики получают возможность видеть </w:t>
            </w:r>
            <w:proofErr w:type="spellStart"/>
            <w:r w:rsidRPr="00A851CC">
              <w:rPr>
                <w:rFonts w:ascii="Times New Roman" w:hAnsi="Times New Roman" w:cs="Times New Roman"/>
              </w:rPr>
              <w:t>контент</w:t>
            </w:r>
            <w:proofErr w:type="spellEnd"/>
            <w:r w:rsidRPr="00A851CC">
              <w:rPr>
                <w:rFonts w:ascii="Times New Roman" w:hAnsi="Times New Roman" w:cs="Times New Roman"/>
              </w:rPr>
              <w:t>, который доступен исключительно подписчикам</w:t>
            </w:r>
          </w:p>
        </w:tc>
        <w:tc>
          <w:tcPr>
            <w:tcW w:w="1701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Утверждённая</w:t>
            </w:r>
          </w:p>
        </w:tc>
        <w:tc>
          <w:tcPr>
            <w:tcW w:w="1417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Полезная</w:t>
            </w:r>
          </w:p>
        </w:tc>
        <w:tc>
          <w:tcPr>
            <w:tcW w:w="1134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134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1134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391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2</w:t>
            </w:r>
          </w:p>
        </w:tc>
      </w:tr>
      <w:tr w:rsidR="002C75C7" w:rsidRPr="00A851CC" w:rsidTr="005F07A1">
        <w:tc>
          <w:tcPr>
            <w:tcW w:w="1940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 xml:space="preserve">Монетизация на основе просмотров, </w:t>
            </w:r>
            <w:proofErr w:type="spellStart"/>
            <w:r w:rsidRPr="00A851CC">
              <w:rPr>
                <w:rFonts w:ascii="Times New Roman" w:hAnsi="Times New Roman" w:cs="Times New Roman"/>
              </w:rPr>
              <w:t>лайков</w:t>
            </w:r>
            <w:proofErr w:type="spellEnd"/>
            <w:r w:rsidRPr="00A851C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851CC">
              <w:rPr>
                <w:rFonts w:ascii="Times New Roman" w:hAnsi="Times New Roman" w:cs="Times New Roman"/>
              </w:rPr>
              <w:t>дизлайков</w:t>
            </w:r>
            <w:proofErr w:type="spellEnd"/>
          </w:p>
        </w:tc>
        <w:tc>
          <w:tcPr>
            <w:tcW w:w="1701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Утверждённая</w:t>
            </w:r>
          </w:p>
        </w:tc>
        <w:tc>
          <w:tcPr>
            <w:tcW w:w="1417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Важная</w:t>
            </w:r>
          </w:p>
        </w:tc>
        <w:tc>
          <w:tcPr>
            <w:tcW w:w="1134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134" w:type="dxa"/>
          </w:tcPr>
          <w:p w:rsidR="002C75C7" w:rsidRPr="00A851CC" w:rsidRDefault="00DE4A6B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Низкий</w:t>
            </w:r>
          </w:p>
        </w:tc>
        <w:tc>
          <w:tcPr>
            <w:tcW w:w="1134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391" w:type="dxa"/>
          </w:tcPr>
          <w:p w:rsidR="002C75C7" w:rsidRPr="00A851CC" w:rsidRDefault="002C75C7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2</w:t>
            </w:r>
          </w:p>
        </w:tc>
      </w:tr>
      <w:tr w:rsidR="00DF00FA" w:rsidRPr="00A851CC" w:rsidTr="005F07A1">
        <w:tc>
          <w:tcPr>
            <w:tcW w:w="1940" w:type="dxa"/>
          </w:tcPr>
          <w:p w:rsidR="00DF00FA" w:rsidRPr="00A851CC" w:rsidRDefault="00DF00FA" w:rsidP="005F07A1">
            <w:pPr>
              <w:rPr>
                <w:rFonts w:ascii="Times New Roman" w:hAnsi="Times New Roman" w:cs="Times New Roman"/>
              </w:rPr>
            </w:pPr>
            <w:proofErr w:type="spellStart"/>
            <w:r w:rsidRPr="00A851CC">
              <w:rPr>
                <w:rFonts w:ascii="Times New Roman" w:hAnsi="Times New Roman" w:cs="Times New Roman"/>
              </w:rPr>
              <w:t>Реферальная</w:t>
            </w:r>
            <w:proofErr w:type="spellEnd"/>
            <w:r w:rsidRPr="00A851CC">
              <w:rPr>
                <w:rFonts w:ascii="Times New Roman" w:hAnsi="Times New Roman" w:cs="Times New Roman"/>
              </w:rPr>
              <w:t xml:space="preserve"> систем</w:t>
            </w:r>
            <w:proofErr w:type="gramStart"/>
            <w:r w:rsidRPr="00A851CC">
              <w:rPr>
                <w:rFonts w:ascii="Times New Roman" w:hAnsi="Times New Roman" w:cs="Times New Roman"/>
              </w:rPr>
              <w:t>а(</w:t>
            </w:r>
            <w:proofErr w:type="gramEnd"/>
            <w:r w:rsidRPr="00A851CC">
              <w:rPr>
                <w:rFonts w:ascii="Times New Roman" w:hAnsi="Times New Roman" w:cs="Times New Roman"/>
              </w:rPr>
              <w:t>за нее пользователи получают виртуальную валюту)</w:t>
            </w:r>
          </w:p>
        </w:tc>
        <w:tc>
          <w:tcPr>
            <w:tcW w:w="1701" w:type="dxa"/>
          </w:tcPr>
          <w:p w:rsidR="00DF00FA" w:rsidRPr="00A851CC" w:rsidRDefault="00916D21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Утверждённая</w:t>
            </w:r>
          </w:p>
        </w:tc>
        <w:tc>
          <w:tcPr>
            <w:tcW w:w="1417" w:type="dxa"/>
          </w:tcPr>
          <w:p w:rsidR="00DF00FA" w:rsidRPr="00A851CC" w:rsidRDefault="00DF00FA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Полезная</w:t>
            </w:r>
          </w:p>
        </w:tc>
        <w:tc>
          <w:tcPr>
            <w:tcW w:w="1134" w:type="dxa"/>
          </w:tcPr>
          <w:p w:rsidR="00DF00FA" w:rsidRPr="00A851CC" w:rsidRDefault="00DF00FA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134" w:type="dxa"/>
          </w:tcPr>
          <w:p w:rsidR="00DF00FA" w:rsidRPr="00A851CC" w:rsidRDefault="00DF00FA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Средний</w:t>
            </w:r>
          </w:p>
        </w:tc>
        <w:tc>
          <w:tcPr>
            <w:tcW w:w="1134" w:type="dxa"/>
          </w:tcPr>
          <w:p w:rsidR="00DF00FA" w:rsidRPr="00A851CC" w:rsidRDefault="00DF00FA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391" w:type="dxa"/>
          </w:tcPr>
          <w:p w:rsidR="00DF00FA" w:rsidRPr="00A851CC" w:rsidRDefault="00DF00FA" w:rsidP="005F07A1">
            <w:pPr>
              <w:rPr>
                <w:rFonts w:ascii="Times New Roman" w:hAnsi="Times New Roman" w:cs="Times New Roman"/>
              </w:rPr>
            </w:pPr>
            <w:r w:rsidRPr="00A851CC">
              <w:rPr>
                <w:rFonts w:ascii="Times New Roman" w:hAnsi="Times New Roman" w:cs="Times New Roman"/>
              </w:rPr>
              <w:t>2</w:t>
            </w:r>
          </w:p>
        </w:tc>
      </w:tr>
    </w:tbl>
    <w:p w:rsidR="00360C52" w:rsidRPr="00360C52" w:rsidRDefault="00360C52" w:rsidP="00360C52">
      <w:pPr>
        <w:ind w:left="360" w:right="-143"/>
        <w:rPr>
          <w:lang w:val="en-US"/>
        </w:rPr>
      </w:pPr>
    </w:p>
    <w:p w:rsidR="00CA64DA" w:rsidRDefault="00CA64DA" w:rsidP="00C62BA3">
      <w:pPr>
        <w:pStyle w:val="a3"/>
        <w:ind w:left="1440" w:right="-143"/>
      </w:pPr>
    </w:p>
    <w:p w:rsidR="00CA64DA" w:rsidRDefault="00CA64DA" w:rsidP="00C62BA3">
      <w:pPr>
        <w:pStyle w:val="a3"/>
        <w:ind w:left="1440" w:right="-143"/>
      </w:pPr>
    </w:p>
    <w:sectPr w:rsidR="00CA64DA" w:rsidSect="00944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E15" w:rsidRDefault="00E61E15" w:rsidP="00360C52">
      <w:pPr>
        <w:spacing w:after="0" w:line="240" w:lineRule="auto"/>
      </w:pPr>
      <w:r>
        <w:separator/>
      </w:r>
    </w:p>
  </w:endnote>
  <w:endnote w:type="continuationSeparator" w:id="0">
    <w:p w:rsidR="00E61E15" w:rsidRDefault="00E61E15" w:rsidP="0036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ont265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E15" w:rsidRDefault="00E61E15" w:rsidP="00360C52">
      <w:pPr>
        <w:spacing w:after="0" w:line="240" w:lineRule="auto"/>
      </w:pPr>
      <w:r>
        <w:separator/>
      </w:r>
    </w:p>
  </w:footnote>
  <w:footnote w:type="continuationSeparator" w:id="0">
    <w:p w:rsidR="00E61E15" w:rsidRDefault="00E61E15" w:rsidP="00360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C16B8"/>
    <w:multiLevelType w:val="hybridMultilevel"/>
    <w:tmpl w:val="BCBE4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974DA"/>
    <w:multiLevelType w:val="hybridMultilevel"/>
    <w:tmpl w:val="286C2D00"/>
    <w:lvl w:ilvl="0" w:tplc="AABA194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42BD7"/>
    <w:multiLevelType w:val="hybridMultilevel"/>
    <w:tmpl w:val="BCBE4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D0DC1"/>
    <w:multiLevelType w:val="hybridMultilevel"/>
    <w:tmpl w:val="EB8CE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391A"/>
    <w:rsid w:val="00013ECC"/>
    <w:rsid w:val="00015EF6"/>
    <w:rsid w:val="00144BA2"/>
    <w:rsid w:val="001470E8"/>
    <w:rsid w:val="002A5264"/>
    <w:rsid w:val="002C75C7"/>
    <w:rsid w:val="00302F3C"/>
    <w:rsid w:val="00322E71"/>
    <w:rsid w:val="00360C52"/>
    <w:rsid w:val="003960F8"/>
    <w:rsid w:val="005457E7"/>
    <w:rsid w:val="007107E3"/>
    <w:rsid w:val="007212CC"/>
    <w:rsid w:val="007240D4"/>
    <w:rsid w:val="00725912"/>
    <w:rsid w:val="00731FD3"/>
    <w:rsid w:val="007F7512"/>
    <w:rsid w:val="008F412F"/>
    <w:rsid w:val="00916D21"/>
    <w:rsid w:val="00936990"/>
    <w:rsid w:val="00944ABB"/>
    <w:rsid w:val="00960A61"/>
    <w:rsid w:val="00982563"/>
    <w:rsid w:val="009D391A"/>
    <w:rsid w:val="00A239AE"/>
    <w:rsid w:val="00A851CC"/>
    <w:rsid w:val="00B66505"/>
    <w:rsid w:val="00C46DF8"/>
    <w:rsid w:val="00C62BA3"/>
    <w:rsid w:val="00CA64DA"/>
    <w:rsid w:val="00D12FB4"/>
    <w:rsid w:val="00D947C9"/>
    <w:rsid w:val="00DE4A6B"/>
    <w:rsid w:val="00DF00FA"/>
    <w:rsid w:val="00E61E15"/>
    <w:rsid w:val="00ED6F4E"/>
    <w:rsid w:val="00F6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BA3"/>
    <w:pPr>
      <w:ind w:left="720"/>
      <w:contextualSpacing/>
    </w:pPr>
  </w:style>
  <w:style w:type="table" w:styleId="a4">
    <w:name w:val="Table Grid"/>
    <w:basedOn w:val="a1"/>
    <w:uiPriority w:val="59"/>
    <w:rsid w:val="00F61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360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60C52"/>
  </w:style>
  <w:style w:type="paragraph" w:styleId="a7">
    <w:name w:val="footer"/>
    <w:basedOn w:val="a"/>
    <w:link w:val="a8"/>
    <w:uiPriority w:val="99"/>
    <w:semiHidden/>
    <w:unhideWhenUsed/>
    <w:rsid w:val="00360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60C52"/>
  </w:style>
  <w:style w:type="character" w:customStyle="1" w:styleId="1">
    <w:name w:val="Подзаголовок1 Знак"/>
    <w:basedOn w:val="a0"/>
    <w:link w:val="10"/>
    <w:locked/>
    <w:rsid w:val="008F412F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8F412F"/>
    <w:pPr>
      <w:spacing w:after="160" w:line="254" w:lineRule="auto"/>
      <w:jc w:val="center"/>
    </w:pPr>
    <w:rPr>
      <w:rFonts w:ascii="Segoe UI Light" w:hAnsi="Segoe UI Light" w:cs="Segoe UI Light"/>
      <w:b/>
      <w:i/>
      <w:sz w:val="32"/>
      <w:szCs w:val="36"/>
    </w:rPr>
  </w:style>
  <w:style w:type="paragraph" w:customStyle="1" w:styleId="11">
    <w:name w:val="Абзац списка1"/>
    <w:basedOn w:val="a"/>
    <w:rsid w:val="00322E71"/>
    <w:pPr>
      <w:suppressAutoHyphens/>
      <w:spacing w:after="160" w:line="259" w:lineRule="auto"/>
      <w:ind w:left="720"/>
      <w:contextualSpacing/>
    </w:pPr>
    <w:rPr>
      <w:rFonts w:ascii="Calibri" w:eastAsia="Times New Roman" w:hAnsi="Calibri" w:cs="font265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4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Radj</cp:lastModifiedBy>
  <cp:revision>16</cp:revision>
  <dcterms:created xsi:type="dcterms:W3CDTF">2018-05-19T12:57:00Z</dcterms:created>
  <dcterms:modified xsi:type="dcterms:W3CDTF">2019-05-13T13:19:00Z</dcterms:modified>
</cp:coreProperties>
</file>