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Validator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Если случае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>простых</w:t>
      </w:r>
      <w:r>
        <w:rPr>
          <w:b w:val="false"/>
          <w:bCs w:val="false"/>
          <w:lang w:val="ru-RU"/>
        </w:rPr>
        <w:t xml:space="preserve"> валидаций мы используем валидацию полей </w:t>
      </w:r>
      <w:r>
        <w:rPr>
          <w:b/>
          <w:bCs/>
          <w:lang w:val="en-US"/>
        </w:rPr>
        <w:t>@Valid,</w:t>
      </w:r>
      <w:r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@NotEmpty, @Size, @Min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т.д, то в случае если мы например хотим проверять более сложные валидации, например обращаться к базе данных и проверять налчичие каких нибудь значение в ней, то нам нужно использовать другой механизм — </w:t>
      </w:r>
      <w:r>
        <w:rPr>
          <w:b/>
          <w:bCs/>
          <w:lang w:val="ru-RU"/>
        </w:rPr>
        <w:t>Spring Validator.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Работа  с валидатором: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1.</w:t>
      </w:r>
      <w:r>
        <w:rPr/>
        <w:t xml:space="preserve"> Создаем пакет </w:t>
      </w:r>
      <w:r>
        <w:rPr>
          <w:b/>
          <w:bCs/>
          <w:lang w:val="en-US"/>
        </w:rPr>
        <w:t>util</w:t>
      </w:r>
      <w:r>
        <w:rPr>
          <w:lang w:val="en-US"/>
        </w:rPr>
        <w:t xml:space="preserve">. </w:t>
      </w:r>
      <w:r>
        <w:rPr>
          <w:lang w:val="ru-RU"/>
        </w:rPr>
        <w:t>В этом паете обычно лежат вспомогательные классы, которые нам нужны в приложении. Классы валидаторы обычно лежат в этом пакете.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40640</wp:posOffset>
            </wp:positionH>
            <wp:positionV relativeFrom="paragraph">
              <wp:posOffset>3810</wp:posOffset>
            </wp:positionV>
            <wp:extent cx="2647950" cy="254317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>2.</w:t>
      </w:r>
      <w:r>
        <w:rPr>
          <w:lang w:val="ru-RU"/>
        </w:rPr>
        <w:t xml:space="preserve"> </w:t>
      </w:r>
      <w:r>
        <w:rPr>
          <w:lang w:val="en-US"/>
        </w:rPr>
        <w:t>Соз</w:t>
      </w:r>
      <w:r>
        <w:rPr>
          <w:lang w:val="ru-RU"/>
        </w:rPr>
        <w:t>да</w:t>
      </w:r>
      <w:r>
        <w:rPr>
          <w:lang w:val="ru-RU"/>
        </w:rPr>
        <w:t>ем</w:t>
      </w:r>
      <w:r>
        <w:rPr>
          <w:lang w:val="ru-RU"/>
        </w:rPr>
        <w:t xml:space="preserve"> новый класс </w:t>
      </w:r>
      <w:r>
        <w:rPr>
          <w:b/>
          <w:bCs/>
          <w:lang w:val="en-US"/>
        </w:rPr>
        <w:t>PersonValidator</w:t>
      </w:r>
      <w:r>
        <w:rPr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lang w:val="ru-RU"/>
        </w:rPr>
        <w:t>Для каждо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й сущности у нас обычно свой валидатор.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color w:val="auto"/>
          <w:sz w:val="24"/>
          <w:szCs w:val="24"/>
          <w:lang w:val="ru-RU" w:eastAsia="zh-CN" w:bidi="hi-IN"/>
        </w:rPr>
        <w:t xml:space="preserve">Чтобы этот класс являлся валидатором, нам необходимо реализовать интерфейс </w:t>
      </w:r>
      <w:r>
        <w:rPr>
          <w:rFonts w:eastAsia="NSimSun" w:cs="Arial"/>
          <w:b/>
          <w:bCs/>
          <w:color w:val="auto"/>
          <w:sz w:val="24"/>
          <w:szCs w:val="24"/>
          <w:lang w:val="en-US" w:eastAsia="zh-CN" w:bidi="hi-IN"/>
        </w:rPr>
        <w:t>Validator (Org.SprinFramework.validation)</w:t>
      </w:r>
      <w:r>
        <w:rPr>
          <w:rFonts w:eastAsia="NSimSun" w:cs="Arial"/>
          <w:b/>
          <w:bCs/>
          <w:color w:val="auto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ru-RU" w:eastAsia="zh-CN" w:bidi="hi-IN"/>
        </w:rPr>
        <w:t>и реализовать два метда –</w:t>
      </w:r>
      <w:r>
        <w:rPr>
          <w:rFonts w:eastAsia="NSimSun" w:cs="Arial"/>
          <w:b w:val="false"/>
          <w:b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/>
          <w:bCs/>
          <w:i/>
          <w:iCs/>
          <w:color w:val="auto"/>
          <w:sz w:val="24"/>
          <w:szCs w:val="24"/>
          <w:lang w:val="en-US" w:eastAsia="zh-CN" w:bidi="hi-IN"/>
        </w:rPr>
        <w:t xml:space="preserve">supports()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и </w:t>
      </w:r>
      <w:r>
        <w:rPr>
          <w:rFonts w:eastAsia="NSimSun" w:cs="Arial"/>
          <w:b/>
          <w:bCs/>
          <w:i/>
          <w:iCs/>
          <w:color w:val="auto"/>
          <w:sz w:val="24"/>
          <w:szCs w:val="24"/>
          <w:lang w:val="en-US" w:eastAsia="zh-CN" w:bidi="hi-IN"/>
        </w:rPr>
        <w:t>validate()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В методе </w:t>
      </w:r>
      <w:r>
        <w:rPr>
          <w:rFonts w:eastAsia="NSimSun" w:cs="Arial"/>
          <w:b/>
          <w:bCs/>
          <w:i/>
          <w:iCs/>
          <w:color w:val="auto"/>
          <w:sz w:val="24"/>
          <w:szCs w:val="24"/>
          <w:lang w:val="en-US" w:eastAsia="zh-CN" w:bidi="hi-IN"/>
        </w:rPr>
        <w:t xml:space="preserve">supports()  -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нам необходиом дать понять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>Spring`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у к какому классу этот валидотор относиться тоесть на объекте какого класса этот валидатор можно использовать.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Метод </w:t>
      </w:r>
      <w:r>
        <w:rPr>
          <w:rFonts w:eastAsia="NSimSun" w:cs="Arial"/>
          <w:b/>
          <w:bCs/>
          <w:i/>
          <w:iCs/>
          <w:color w:val="auto"/>
          <w:sz w:val="24"/>
          <w:szCs w:val="24"/>
          <w:lang w:val="en-US" w:eastAsia="zh-CN" w:bidi="hi-IN"/>
        </w:rPr>
        <w:t xml:space="preserve">validate() -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будет вызываться в контроллере.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В этом методе производим нужную нам проверку. В случае если проверка не будет пройдена в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errors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в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метод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/>
          <w:bCs/>
          <w:i/>
          <w:iCs/>
          <w:color w:val="auto"/>
          <w:sz w:val="24"/>
          <w:szCs w:val="24"/>
          <w:lang w:val="en-US" w:eastAsia="zh-CN" w:bidi="hi-IN"/>
        </w:rPr>
        <w:t>rejectValue()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качестве аргументов добавляем: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ru-RU" w:eastAsia="zh-CN" w:bidi="hi-IN"/>
        </w:rPr>
        <w:t>1.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 Название поля на котором у нас произошла ошибка, тоесть какое поле объекта у нас вызвало ошибку.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ru-RU" w:eastAsia="zh-CN" w:bidi="hi-IN"/>
        </w:rPr>
        <w:t>2.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 Код ошибки,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указываем пустую строку.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ab/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ru-RU" w:eastAsia="zh-CN" w:bidi="hi-IN"/>
        </w:rPr>
        <w:t>3.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 Сообщение об ошибке.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03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ru-RU" w:eastAsia="zh-CN" w:bidi="hi-IN"/>
        </w:rPr>
        <w:t>3.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 Чтобы использвать наш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validator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 его нужно: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Внедрить в наш контроллер с помощью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Spring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>`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253365</wp:posOffset>
            </wp:positionH>
            <wp:positionV relativeFrom="paragraph">
              <wp:posOffset>635</wp:posOffset>
            </wp:positionV>
            <wp:extent cx="4318000" cy="14770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Вызвать метод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ru-RU" w:eastAsia="zh-CN" w:bidi="hi-IN"/>
        </w:rPr>
        <w:t>v</w:t>
      </w:r>
      <w:r>
        <w:rPr>
          <w:rFonts w:eastAsia="NSimSun" w:cs="Arial"/>
          <w:b/>
          <w:bCs/>
          <w:i/>
          <w:iCs/>
          <w:color w:val="auto"/>
          <w:sz w:val="24"/>
          <w:szCs w:val="24"/>
          <w:lang w:val="en-US" w:eastAsia="zh-CN" w:bidi="hi-IN"/>
        </w:rPr>
        <w:t>alidate()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на нашем внедренном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validator`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e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в том методе где мы хотим производить проверку полей. В качестве первого  аргумента нужно передать объект который пришел с формы, а в качестве второго аргумента передаем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bindingResult,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в него будут складыватсья ошибки от аннотации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@Valid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(если она есть) а так же наши ошибки которые были пойманы с помощью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validator`a,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тоесть в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bindingResult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храним все ошибки, со всех валидаций.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302260</wp:posOffset>
            </wp:positionH>
            <wp:positionV relativeFrom="paragraph">
              <wp:posOffset>36195</wp:posOffset>
            </wp:positionV>
            <wp:extent cx="4234815" cy="19958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ab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LibreOffice/7.1.3.2$Windows_X86_64 LibreOffice_project/47f78053abe362b9384784d31a6e56f8511eb1c1</Application>
  <AppVersion>15.0000</AppVersion>
  <Pages>2</Pages>
  <Words>268</Words>
  <Characters>1560</Characters>
  <CharactersWithSpaces>1827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2024-06-03T16:53:47Z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