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Отношение One to Many в Hibernate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У нас есть связь один ко многим. У одного человека</w:t>
      </w:r>
      <w:r>
        <w:rPr>
          <w:b w:val="false"/>
          <w:bCs w:val="false"/>
          <w:lang w:val="en-US"/>
        </w:rPr>
        <w:t>(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>)</w:t>
      </w:r>
      <w:r>
        <w:rPr>
          <w:b w:val="false"/>
          <w:bCs w:val="false"/>
          <w:lang w:val="ru-RU"/>
        </w:rPr>
        <w:t xml:space="preserve"> может быть множество товаров(</w:t>
      </w:r>
      <w:r>
        <w:rPr>
          <w:b/>
          <w:bCs/>
          <w:lang w:val="en-US"/>
        </w:rPr>
        <w:t>Item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367030</wp:posOffset>
            </wp:positionV>
            <wp:extent cx="4842510" cy="15240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).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br/>
        <w:br/>
        <w:br/>
        <w:br/>
        <w:t xml:space="preserve"> </w:t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Чтобы выстраивать связи между сущностями в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существуют специальные аннотации: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@ManyToOne, @OneToMany, @JoinColumn.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19685</wp:posOffset>
            </wp:positionH>
            <wp:positionV relativeFrom="paragraph">
              <wp:posOffset>635</wp:posOffset>
            </wp:positionV>
            <wp:extent cx="5112385" cy="27914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@OneToMany – </w:t>
      </w:r>
      <w:r>
        <w:rPr>
          <w:b w:val="false"/>
          <w:bCs w:val="false"/>
          <w:lang w:val="ru-RU"/>
        </w:rPr>
        <w:t xml:space="preserve">используется на родительской сущности.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Здесь мы </w:t>
      </w:r>
      <w:r>
        <w:rPr>
          <w:b w:val="false"/>
          <w:bCs w:val="false"/>
          <w:lang w:val="en-US"/>
        </w:rPr>
        <w:t xml:space="preserve">указываем название того поля </w:t>
      </w:r>
      <w:r>
        <w:rPr>
          <w:b w:val="false"/>
          <w:bCs w:val="false"/>
          <w:lang w:val="ru-RU"/>
        </w:rPr>
        <w:t xml:space="preserve">в классе </w:t>
      </w:r>
      <w:r>
        <w:rPr>
          <w:b/>
          <w:bCs/>
          <w:lang w:val="en-US"/>
        </w:rPr>
        <w:t>Item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которое ссылается на нас. В классе </w:t>
      </w:r>
      <w:r>
        <w:rPr>
          <w:b/>
          <w:bCs/>
          <w:lang w:val="en-US"/>
        </w:rPr>
        <w:t>Item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поле которое устанавливает связь между товарами и людьми называется </w:t>
      </w:r>
      <w:r>
        <w:rPr>
          <w:b/>
          <w:bCs/>
          <w:lang w:val="en-US"/>
        </w:rPr>
        <w:t>owner -</w:t>
      </w:r>
      <w:r>
        <w:rPr>
          <w:b w:val="false"/>
          <w:bCs w:val="false"/>
          <w:lang w:val="ru-RU"/>
        </w:rPr>
        <w:t xml:space="preserve"> это название мы подставляем в эту аннотацию в аргумент </w:t>
      </w:r>
      <w:r>
        <w:rPr>
          <w:b/>
          <w:bCs/>
          <w:lang w:val="en-US"/>
        </w:rPr>
        <w:t>mappedBy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@ManyToOne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используется на дочерней сущности.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@JoinColumn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обозначает колонку внешнего ключа. Так как внешний ключ у нас находится в таблице </w:t>
      </w:r>
      <w:r>
        <w:rPr>
          <w:b/>
          <w:bCs/>
          <w:lang w:val="en-US"/>
        </w:rPr>
        <w:t>Item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нашей базе данных, поэтому аннотация </w:t>
      </w:r>
      <w:r>
        <w:rPr>
          <w:b/>
          <w:bCs/>
          <w:lang w:val="en-US"/>
        </w:rPr>
        <w:t>@JoinColumn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используется в классе </w:t>
      </w:r>
      <w:r>
        <w:rPr>
          <w:b/>
          <w:bCs/>
          <w:lang w:val="en-US"/>
        </w:rPr>
        <w:t>Item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нашем </w:t>
      </w:r>
      <w:r>
        <w:rPr>
          <w:b/>
          <w:bCs/>
          <w:lang w:val="en-US"/>
        </w:rPr>
        <w:t>java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приложении. В этой аннотации мы должны указать в качестве арагументов: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>1.</w:t>
      </w:r>
      <w:r>
        <w:rPr>
          <w:b/>
          <w:bCs/>
          <w:lang w:val="en-US"/>
        </w:rPr>
        <w:t xml:space="preserve"> name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-</w:t>
      </w:r>
      <w:r>
        <w:rPr>
          <w:b w:val="false"/>
          <w:bCs w:val="false"/>
          <w:lang w:val="en-US"/>
        </w:rPr>
        <w:t xml:space="preserve">  </w:t>
      </w:r>
      <w:r>
        <w:rPr>
          <w:b w:val="false"/>
          <w:bCs w:val="false"/>
          <w:lang w:val="ru-RU"/>
        </w:rPr>
        <w:t xml:space="preserve">название колонки внешнего ключа в нашей таблице, в нашем примере это </w:t>
      </w:r>
      <w:r>
        <w:rPr>
          <w:b/>
          <w:bCs/>
          <w:lang w:val="en-US"/>
        </w:rPr>
        <w:t>person_id.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2. referrencedColumnName – </w:t>
      </w:r>
      <w:r>
        <w:rPr>
          <w:b w:val="false"/>
          <w:bCs w:val="false"/>
          <w:lang w:val="ru-RU"/>
        </w:rPr>
        <w:t>название колонки в родительской таблице, тоесть на какую колонку ссылкается колонка с внешний ключом в дочерней таблице.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u w:val="none"/>
          <w:lang w:val="ru-RU"/>
        </w:rPr>
        <w:t>Примечание:</w:t>
      </w:r>
      <w:r>
        <w:rPr>
          <w:b w:val="false"/>
          <w:bCs w:val="false"/>
          <w:lang w:val="ru-RU"/>
        </w:rPr>
        <w:t xml:space="preserve"> иногда сторону которая владеет внешнем ключом называют </w:t>
      </w:r>
      <w:r>
        <w:rPr>
          <w:b/>
          <w:bCs/>
          <w:lang w:val="en-US"/>
        </w:rPr>
        <w:t>owning side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Примеры: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1.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Получение товаров по 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id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>человека</w: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60325</wp:posOffset>
            </wp:positionH>
            <wp:positionV relativeFrom="paragraph">
              <wp:posOffset>635</wp:posOffset>
            </wp:positionV>
            <wp:extent cx="4713605" cy="36925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  <w:br/>
      </w:r>
      <w:r>
        <w:rPr>
          <w:rFonts w:eastAsia="NSimSun" w:cs="Arial"/>
          <w:b/>
          <w:bCs/>
          <w:color w:val="auto"/>
          <w:sz w:val="24"/>
          <w:szCs w:val="24"/>
          <w:lang w:val="ru-RU" w:eastAsia="zh-CN" w:bidi="hi-IN"/>
        </w:rPr>
        <w:t>2.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 Полуение человека по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id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>товара</w: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4280535" cy="35223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eastAsia="zh-CN" w:bidi="hi-IN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eastAsia="zh-CN" w:bidi="hi-IN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3.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>Создание нового товара и сохранение его в базу данных.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141605</wp:posOffset>
            </wp:positionH>
            <wp:positionV relativeFrom="paragraph">
              <wp:posOffset>92075</wp:posOffset>
            </wp:positionV>
            <wp:extent cx="4260850" cy="385318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  <w:t>Порядок выполнения: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b/>
          <w:bCs/>
          <w:color w:val="auto"/>
          <w:sz w:val="24"/>
          <w:szCs w:val="24"/>
          <w:lang w:val="ru-RU" w:eastAsia="zh-CN" w:bidi="hi-IN"/>
        </w:rPr>
        <w:t>1.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 Получаем человека из базы данных (с помощью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hibernate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>),  этот человек будет владельцем товара,  тоесть для него мы будем добавлять новый товар.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b/>
          <w:bCs/>
          <w:color w:val="auto"/>
          <w:sz w:val="24"/>
          <w:szCs w:val="24"/>
          <w:lang w:val="ru-RU" w:eastAsia="zh-CN" w:bidi="hi-IN"/>
        </w:rPr>
        <w:t>2.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 Создаем новый товар. Просто создаем новый объект класса 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>Item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>. В качестве владельца укажем челвоека которого получили из базы данных.</w:t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Тот факт, что теперь у нас в этом объекте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item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в качестве владельца указан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person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–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этого будет достаточно, чтобы в базу данных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hibernate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всё правильно записал. Тоесть он создаст новый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item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когда мы вызовем метод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save(newItem</w:t>
      </w:r>
      <w:r>
        <w:rPr>
          <w:rFonts w:eastAsia="NSimSun" w:cs="Arial"/>
          <w:b/>
          <w:bCs/>
          <w:color w:val="auto"/>
          <w:sz w:val="24"/>
          <w:szCs w:val="24"/>
          <w:lang w:val="ru-RU" w:eastAsia="zh-CN" w:bidi="hi-IN"/>
        </w:rPr>
        <w:t>),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hibernate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за нас создаст новую строку в таблице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Item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и в качестве значения внешнего ключа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person_id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он укажет правильный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id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из объекта класса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person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>которого мы указали при создании нового товара.</w:t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Тоесть мы оперируем строго с объектами, а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hiberante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>за нас правильно выстраивает связи в наших таблицах базы данных.</w:t>
      </w:r>
    </w:p>
    <w:p>
      <w:pPr>
        <w:pStyle w:val="Normal"/>
        <w:bidi w:val="0"/>
        <w:jc w:val="left"/>
        <w:rPr/>
      </w:pPr>
      <w:r>
        <w:rPr>
          <w:rFonts w:eastAsia="NSimSun" w:cs="Arial"/>
          <w:b/>
          <w:bCs/>
          <w:color w:val="auto"/>
          <w:sz w:val="24"/>
          <w:szCs w:val="24"/>
          <w:lang w:val="ru-RU" w:eastAsia="zh-CN" w:bidi="hi-IN"/>
        </w:rPr>
        <w:t xml:space="preserve">Здесь может возникнуть вопрос: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 xml:space="preserve">Мы указали, свзяь только на стороне товара, тоесть указали, что у товара есть человек, но так как у нас связь двухстроняя, не надо ли нам так же указывать связь на стороне человека ? Дело в том, что если нас интересует только то, что будет сохранено в базу данных, то код </w:t>
      </w:r>
      <w:r>
        <w:rPr>
          <w:rFonts w:eastAsia="NSimSun" w:cs="Arial" w:ascii="JetBrains Mono" w:hAnsi="JetBrains Mono"/>
          <w:b/>
          <w:bCs/>
          <w:i/>
          <w:iCs/>
          <w:color w:val="000000"/>
          <w:sz w:val="20"/>
          <w:szCs w:val="24"/>
          <w:lang w:eastAsia="zh-CN" w:bidi="hi-IN"/>
        </w:rPr>
        <w:t>person</w:t>
      </w:r>
      <w:r>
        <w:rPr>
          <w:rFonts w:ascii="JetBrains Mono" w:hAnsi="JetBrains Mono"/>
          <w:b/>
          <w:bCs/>
          <w:i/>
          <w:iCs/>
          <w:color w:val="080808"/>
          <w:sz w:val="20"/>
        </w:rPr>
        <w:t>.getItems().add(</w:t>
      </w:r>
      <w:r>
        <w:rPr>
          <w:rFonts w:ascii="JetBrains Mono" w:hAnsi="JetBrains Mono"/>
          <w:b/>
          <w:bCs/>
          <w:i/>
          <w:iCs/>
          <w:color w:val="000000"/>
          <w:sz w:val="20"/>
        </w:rPr>
        <w:t>newItem</w:t>
      </w:r>
      <w:r>
        <w:rPr>
          <w:rFonts w:ascii="JetBrains Mono" w:hAnsi="JetBrains Mono"/>
          <w:b/>
          <w:bCs/>
          <w:i/>
          <w:iCs/>
          <w:color w:val="080808"/>
          <w:sz w:val="20"/>
        </w:rPr>
        <w:t xml:space="preserve">);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80808"/>
          <w:sz w:val="24"/>
          <w:szCs w:val="24"/>
        </w:rPr>
        <w:t xml:space="preserve">писать не надо потому-что </w:t>
      </w:r>
      <w:r>
        <w:rPr>
          <w:rFonts w:ascii="Liberation Serif" w:hAnsi="Liberation Serif"/>
          <w:b/>
          <w:bCs/>
          <w:i w:val="false"/>
          <w:iCs w:val="false"/>
          <w:color w:val="080808"/>
          <w:sz w:val="24"/>
          <w:szCs w:val="24"/>
          <w:lang w:val="en-US"/>
        </w:rPr>
        <w:t>hibernate`a</w:t>
      </w:r>
      <w:r>
        <w:rPr>
          <w:rFonts w:ascii="Liberation Serif" w:hAnsi="Liberation Serif"/>
          <w:b w:val="false"/>
          <w:bCs w:val="false"/>
          <w:i w:val="false"/>
          <w:iCs w:val="false"/>
          <w:color w:val="080808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80808"/>
          <w:sz w:val="24"/>
          <w:szCs w:val="24"/>
          <w:lang w:val="ru-RU"/>
        </w:rPr>
        <w:t xml:space="preserve">заботит только то, что мы делаем на </w:t>
      </w:r>
      <w:r>
        <w:rPr>
          <w:rFonts w:ascii="Liberation Serif" w:hAnsi="Liberation Serif"/>
          <w:b/>
          <w:bCs/>
          <w:i w:val="false"/>
          <w:iCs w:val="false"/>
          <w:color w:val="080808"/>
          <w:sz w:val="26"/>
          <w:szCs w:val="26"/>
          <w:lang w:val="en-US"/>
        </w:rPr>
        <w:t xml:space="preserve">owning side.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80808"/>
          <w:sz w:val="24"/>
          <w:szCs w:val="24"/>
          <w:lang w:val="ru-RU"/>
        </w:rPr>
        <w:t xml:space="preserve"> У нас </w:t>
      </w:r>
      <w:r>
        <w:rPr>
          <w:rFonts w:ascii="Liberation Serif" w:hAnsi="Liberation Serif"/>
          <w:b/>
          <w:bCs/>
          <w:i w:val="false"/>
          <w:iCs w:val="false"/>
          <w:color w:val="080808"/>
          <w:sz w:val="24"/>
          <w:szCs w:val="24"/>
          <w:lang w:val="en-US"/>
        </w:rPr>
        <w:t>item</w:t>
      </w:r>
      <w:r>
        <w:rPr>
          <w:rFonts w:ascii="Liberation Serif" w:hAnsi="Liberation Serif"/>
          <w:b w:val="false"/>
          <w:bCs w:val="false"/>
          <w:i w:val="false"/>
          <w:iCs w:val="false"/>
          <w:color w:val="080808"/>
          <w:sz w:val="24"/>
          <w:szCs w:val="24"/>
          <w:lang w:val="en-US"/>
        </w:rPr>
        <w:t xml:space="preserve"> –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80808"/>
          <w:sz w:val="24"/>
          <w:szCs w:val="24"/>
          <w:lang w:val="ru-RU"/>
        </w:rPr>
        <w:t xml:space="preserve">это </w:t>
      </w:r>
      <w:r>
        <w:rPr>
          <w:rFonts w:ascii="Liberation Serif" w:hAnsi="Liberation Serif"/>
          <w:b/>
          <w:bCs/>
          <w:i w:val="false"/>
          <w:iCs w:val="false"/>
          <w:color w:val="080808"/>
          <w:sz w:val="24"/>
          <w:szCs w:val="24"/>
          <w:lang w:val="en-US"/>
        </w:rPr>
        <w:t>owning side</w:t>
      </w:r>
      <w:r>
        <w:rPr>
          <w:rFonts w:ascii="Liberation Serif" w:hAnsi="Liberation Serif"/>
          <w:b w:val="false"/>
          <w:bCs w:val="false"/>
          <w:i w:val="false"/>
          <w:iCs w:val="false"/>
          <w:color w:val="080808"/>
          <w:sz w:val="24"/>
          <w:szCs w:val="24"/>
          <w:lang w:val="en-US"/>
        </w:rPr>
        <w:t xml:space="preserve"> (</w:t>
      </w:r>
      <w:r>
        <w:rPr>
          <w:rFonts w:ascii="Liberation Serif" w:hAnsi="Liberation Serif"/>
          <w:b w:val="false"/>
          <w:bCs w:val="false"/>
          <w:i w:val="false"/>
          <w:iCs w:val="false"/>
          <w:color w:val="080808"/>
          <w:sz w:val="24"/>
          <w:szCs w:val="24"/>
          <w:lang w:val="ru-RU"/>
        </w:rPr>
        <w:t>сущность которая владеет внешним ключом</w:t>
      </w:r>
      <w:r>
        <w:rPr>
          <w:rFonts w:ascii="Liberation Serif" w:hAnsi="Liberation Serif"/>
          <w:b w:val="false"/>
          <w:bCs w:val="false"/>
          <w:i w:val="false"/>
          <w:iCs w:val="false"/>
          <w:color w:val="080808"/>
          <w:sz w:val="24"/>
          <w:szCs w:val="24"/>
          <w:lang w:val="en-US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80808"/>
          <w:sz w:val="24"/>
          <w:szCs w:val="24"/>
          <w:lang w:val="ru-RU"/>
        </w:rPr>
        <w:t xml:space="preserve">и </w:t>
      </w:r>
      <w:r>
        <w:rPr>
          <w:rFonts w:eastAsia="NSimSun" w:cs="Arial" w:ascii="Liberation Serif" w:hAnsi="Liberation Serif"/>
          <w:b w:val="false"/>
          <w:bCs w:val="false"/>
          <w:i w:val="false"/>
          <w:iCs w:val="false"/>
          <w:color w:val="080808"/>
          <w:sz w:val="24"/>
          <w:szCs w:val="24"/>
          <w:lang w:val="ru-RU" w:eastAsia="zh-CN" w:bidi="hi-IN"/>
        </w:rPr>
        <w:t>поэтому</w:t>
      </w:r>
      <w:r>
        <w:rPr>
          <w:rFonts w:ascii="Liberation Serif" w:hAnsi="Liberation Serif"/>
          <w:b w:val="false"/>
          <w:bCs w:val="false"/>
          <w:i w:val="false"/>
          <w:iCs w:val="false"/>
          <w:color w:val="080808"/>
          <w:sz w:val="24"/>
          <w:szCs w:val="24"/>
          <w:lang w:val="ru-RU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color w:val="080808"/>
          <w:sz w:val="24"/>
          <w:szCs w:val="24"/>
          <w:lang w:val="en-US"/>
        </w:rPr>
        <w:t>hibernate</w:t>
      </w:r>
      <w:r>
        <w:rPr>
          <w:rFonts w:ascii="Liberation Serif" w:hAnsi="Liberation Serif"/>
          <w:b w:val="false"/>
          <w:bCs w:val="false"/>
          <w:i w:val="false"/>
          <w:iCs w:val="false"/>
          <w:color w:val="080808"/>
          <w:sz w:val="24"/>
          <w:szCs w:val="24"/>
          <w:lang w:val="en-US"/>
        </w:rPr>
        <w:t>`</w:t>
      </w:r>
      <w:r>
        <w:rPr>
          <w:rFonts w:ascii="Liberation Serif" w:hAnsi="Liberation Serif"/>
          <w:b w:val="false"/>
          <w:bCs w:val="false"/>
          <w:i w:val="false"/>
          <w:iCs w:val="false"/>
          <w:color w:val="080808"/>
          <w:sz w:val="24"/>
          <w:szCs w:val="24"/>
          <w:lang w:val="ru-RU"/>
        </w:rPr>
        <w:t xml:space="preserve">у не нужно, чтобы мы указывали связь между этими двумя сущностями с двух сторон, а достаточно указать связь только на стороне </w:t>
      </w:r>
      <w:r>
        <w:rPr>
          <w:rFonts w:ascii="Liberation Serif" w:hAnsi="Liberation Serif"/>
          <w:b/>
          <w:bCs/>
          <w:i w:val="false"/>
          <w:iCs w:val="false"/>
          <w:color w:val="080808"/>
          <w:sz w:val="24"/>
          <w:szCs w:val="24"/>
          <w:lang w:val="en-US"/>
        </w:rPr>
        <w:t xml:space="preserve">owning side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80808"/>
          <w:sz w:val="24"/>
          <w:szCs w:val="24"/>
          <w:lang w:val="ru-RU"/>
        </w:rPr>
        <w:t xml:space="preserve">с помощью кода </w:t>
      </w:r>
      <w:r>
        <w:rPr>
          <w:rFonts w:ascii="JetBrains Mono" w:hAnsi="JetBrains Mono"/>
          <w:b/>
          <w:bCs/>
          <w:i/>
          <w:iCs/>
          <w:color w:val="000000"/>
          <w:sz w:val="20"/>
          <w:szCs w:val="24"/>
          <w:lang w:val="ru-RU"/>
        </w:rPr>
        <w:t xml:space="preserve">Item newItem </w:t>
      </w:r>
      <w:r>
        <w:rPr>
          <w:rFonts w:ascii="JetBrains Mono" w:hAnsi="JetBrains Mono"/>
          <w:b/>
          <w:bCs/>
          <w:i/>
          <w:iCs/>
          <w:color w:val="080808"/>
          <w:sz w:val="20"/>
        </w:rPr>
        <w:t xml:space="preserve">= </w:t>
      </w:r>
      <w:r>
        <w:rPr>
          <w:rFonts w:ascii="JetBrains Mono" w:hAnsi="JetBrains Mono"/>
          <w:b/>
          <w:bCs/>
          <w:i/>
          <w:iCs/>
          <w:color w:val="0033B3"/>
          <w:sz w:val="20"/>
        </w:rPr>
        <w:t xml:space="preserve">new </w:t>
      </w:r>
      <w:r>
        <w:rPr>
          <w:rFonts w:ascii="JetBrains Mono" w:hAnsi="JetBrains Mono"/>
          <w:b/>
          <w:bCs/>
          <w:i/>
          <w:iCs/>
          <w:color w:val="080808"/>
          <w:sz w:val="20"/>
        </w:rPr>
        <w:t>Item(</w:t>
      </w:r>
      <w:r>
        <w:rPr>
          <w:rFonts w:ascii="JetBrains Mono" w:hAnsi="JetBrains Mono"/>
          <w:b/>
          <w:bCs/>
          <w:i/>
          <w:iCs/>
          <w:color w:val="067D17"/>
          <w:sz w:val="20"/>
        </w:rPr>
        <w:t>"Mercedes"</w:t>
      </w:r>
      <w:r>
        <w:rPr>
          <w:rFonts w:ascii="JetBrains Mono" w:hAnsi="JetBrains Mono"/>
          <w:b/>
          <w:bCs/>
          <w:i/>
          <w:iCs/>
          <w:color w:val="080808"/>
          <w:sz w:val="20"/>
        </w:rPr>
        <w:t xml:space="preserve">, </w:t>
      </w:r>
      <w:r>
        <w:rPr>
          <w:rFonts w:ascii="JetBrains Mono" w:hAnsi="JetBrains Mono"/>
          <w:b/>
          <w:bCs/>
          <w:i/>
          <w:iCs/>
          <w:color w:val="000000"/>
          <w:sz w:val="20"/>
        </w:rPr>
        <w:t>person</w:t>
      </w:r>
      <w:r>
        <w:rPr>
          <w:rFonts w:ascii="JetBrains Mono" w:hAnsi="JetBrains Mono"/>
          <w:b/>
          <w:bCs/>
          <w:i/>
          <w:iCs/>
          <w:color w:val="080808"/>
          <w:sz w:val="20"/>
        </w:rPr>
        <w:t>);</w:t>
      </w:r>
      <w:r>
        <w:rPr>
          <w:rFonts w:ascii="Liberation Serif" w:hAnsi="Liberation Serif"/>
          <w:b w:val="false"/>
          <w:bCs w:val="false"/>
          <w:i w:val="false"/>
          <w:iCs w:val="false"/>
          <w:color w:val="080808"/>
          <w:sz w:val="24"/>
          <w:szCs w:val="24"/>
          <w:lang w:val="ru-RU"/>
        </w:rPr>
        <w:t xml:space="preserve">. </w:t>
      </w:r>
      <w:r>
        <w:rPr>
          <w:rFonts w:ascii="Liberation Serif" w:hAnsi="Liberation Serif"/>
          <w:b/>
          <w:bCs/>
          <w:i w:val="false"/>
          <w:iCs w:val="false"/>
          <w:color w:val="080808"/>
          <w:sz w:val="24"/>
          <w:szCs w:val="24"/>
          <w:lang w:val="ru-RU"/>
        </w:rPr>
        <w:t xml:space="preserve">НО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80808"/>
          <w:sz w:val="24"/>
          <w:szCs w:val="24"/>
          <w:lang w:val="ru-RU"/>
        </w:rPr>
        <w:t xml:space="preserve">здесь всё немного сложней. </w:t>
      </w:r>
      <w:r>
        <w:rPr>
          <w:rFonts w:eastAsia="NSimSun" w:cs="Arial" w:ascii="Liberation Serif" w:hAnsi="Liberation Serif"/>
          <w:b/>
          <w:bCs/>
          <w:i w:val="false"/>
          <w:iCs w:val="false"/>
          <w:color w:val="080808"/>
          <w:sz w:val="24"/>
          <w:szCs w:val="24"/>
          <w:lang w:val="en-US" w:eastAsia="zh-CN" w:bidi="hi-IN"/>
        </w:rPr>
        <w:t>Hibernate</w:t>
      </w:r>
      <w:r>
        <w:rPr>
          <w:rFonts w:eastAsia="NSimSun" w:cs="Arial" w:ascii="Liberation Serif" w:hAnsi="Liberation Serif"/>
          <w:b w:val="false"/>
          <w:bCs w:val="false"/>
          <w:i w:val="false"/>
          <w:iCs w:val="false"/>
          <w:color w:val="080808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 w:ascii="Liberation Serif" w:hAnsi="Liberation Serif"/>
          <w:b w:val="false"/>
          <w:bCs w:val="false"/>
          <w:i w:val="false"/>
          <w:iCs w:val="false"/>
          <w:color w:val="080808"/>
          <w:sz w:val="24"/>
          <w:szCs w:val="24"/>
          <w:lang w:val="ru-RU" w:eastAsia="zh-CN" w:bidi="hi-IN"/>
        </w:rPr>
        <w:t xml:space="preserve">кэширует объекты в своей памяти, тоесть каждый раз когда мы получаем какого-то человека, то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hibernate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не каждый раз делает запросы к базе данных потому-что он эти объекты кэширует в своей памяти, чтобы оптимизировать затраты по времени и если не установить связь так же на стороне человеке с помощью кода </w:t>
      </w:r>
      <w:r>
        <w:rPr>
          <w:rFonts w:eastAsia="NSimSun" w:cs="Arial" w:ascii="JetBrains Mono" w:hAnsi="JetBrains Mono"/>
          <w:b/>
          <w:bCs/>
          <w:i/>
          <w:iCs/>
          <w:color w:val="000000"/>
          <w:sz w:val="20"/>
          <w:szCs w:val="24"/>
          <w:lang w:val="ru-RU" w:eastAsia="zh-CN" w:bidi="hi-IN"/>
        </w:rPr>
        <w:t>person</w:t>
      </w:r>
      <w:r>
        <w:rPr>
          <w:rFonts w:eastAsia="NSimSun" w:cs="Arial" w:ascii="JetBrains Mono" w:hAnsi="JetBrains Mono"/>
          <w:b/>
          <w:bCs/>
          <w:i/>
          <w:iCs/>
          <w:color w:val="080808"/>
          <w:sz w:val="20"/>
          <w:szCs w:val="24"/>
          <w:lang w:val="ru-RU" w:eastAsia="zh-CN" w:bidi="hi-IN"/>
        </w:rPr>
        <w:t>.getItems().add(</w:t>
      </w:r>
      <w:r>
        <w:rPr>
          <w:rFonts w:eastAsia="NSimSun" w:cs="Arial" w:ascii="JetBrains Mono" w:hAnsi="JetBrains Mono"/>
          <w:b/>
          <w:bCs/>
          <w:i/>
          <w:iCs/>
          <w:color w:val="000000"/>
          <w:sz w:val="20"/>
          <w:szCs w:val="24"/>
          <w:lang w:val="ru-RU" w:eastAsia="zh-CN" w:bidi="hi-IN"/>
        </w:rPr>
        <w:t>newItem</w:t>
      </w:r>
      <w:r>
        <w:rPr>
          <w:rFonts w:eastAsia="NSimSun" w:cs="Arial" w:ascii="JetBrains Mono" w:hAnsi="JetBrains Mono"/>
          <w:b/>
          <w:bCs/>
          <w:i/>
          <w:iCs/>
          <w:color w:val="080808"/>
          <w:sz w:val="20"/>
          <w:szCs w:val="24"/>
          <w:lang w:val="ru-RU" w:eastAsia="zh-CN" w:bidi="hi-IN"/>
        </w:rPr>
        <w:t>);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, то возможно такое, что в таблице базы данных всё будет правильно(все данные запишутся), но если вы будете получать этого человека с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hibernate,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 то будет выдаваться старая версию человека, тоесть та версия человека без добавленного товара, потому-что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 hibernate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не будет делать запрос к таблице и не будет видеть, что у этого челвоека появился новый товар. Поэтому, чтобы значения в таблице и значения в кэше 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hibernate`a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полностью друг другу соответствовали хорошей практикой считается задавать отношения с двух сторон, тоесть сначала задали отношение на стороне товара: </w:t>
      </w:r>
      <w:r>
        <w:rPr>
          <w:rFonts w:eastAsia="NSimSun" w:cs="Arial" w:ascii="JetBrains Mono" w:hAnsi="JetBrains Mono"/>
          <w:b/>
          <w:bCs/>
          <w:i/>
          <w:iCs/>
          <w:color w:val="000000"/>
          <w:sz w:val="20"/>
          <w:szCs w:val="24"/>
          <w:lang w:val="ru-RU" w:eastAsia="zh-CN" w:bidi="hi-IN"/>
        </w:rPr>
        <w:t xml:space="preserve">Item newItem </w:t>
      </w:r>
      <w:r>
        <w:rPr>
          <w:rFonts w:eastAsia="NSimSun" w:cs="Arial" w:ascii="JetBrains Mono" w:hAnsi="JetBrains Mono"/>
          <w:b/>
          <w:bCs/>
          <w:i/>
          <w:iCs/>
          <w:color w:val="080808"/>
          <w:sz w:val="20"/>
          <w:szCs w:val="24"/>
          <w:lang w:val="ru-RU" w:eastAsia="zh-CN" w:bidi="hi-IN"/>
        </w:rPr>
        <w:t xml:space="preserve">= </w:t>
      </w:r>
      <w:r>
        <w:rPr>
          <w:rFonts w:eastAsia="NSimSun" w:cs="Arial" w:ascii="JetBrains Mono" w:hAnsi="JetBrains Mono"/>
          <w:b/>
          <w:bCs/>
          <w:i/>
          <w:iCs/>
          <w:color w:val="0033B3"/>
          <w:sz w:val="20"/>
          <w:szCs w:val="24"/>
          <w:lang w:val="ru-RU" w:eastAsia="zh-CN" w:bidi="hi-IN"/>
        </w:rPr>
        <w:t xml:space="preserve">new </w:t>
      </w:r>
      <w:r>
        <w:rPr>
          <w:rFonts w:eastAsia="NSimSun" w:cs="Arial" w:ascii="JetBrains Mono" w:hAnsi="JetBrains Mono"/>
          <w:b/>
          <w:bCs/>
          <w:i/>
          <w:iCs/>
          <w:color w:val="080808"/>
          <w:sz w:val="20"/>
          <w:szCs w:val="24"/>
          <w:lang w:val="ru-RU" w:eastAsia="zh-CN" w:bidi="hi-IN"/>
        </w:rPr>
        <w:t>Item(</w:t>
      </w:r>
      <w:r>
        <w:rPr>
          <w:rFonts w:eastAsia="NSimSun" w:cs="Arial" w:ascii="JetBrains Mono" w:hAnsi="JetBrains Mono"/>
          <w:b/>
          <w:bCs/>
          <w:i/>
          <w:iCs/>
          <w:color w:val="067D17"/>
          <w:sz w:val="20"/>
          <w:szCs w:val="24"/>
          <w:lang w:val="ru-RU" w:eastAsia="zh-CN" w:bidi="hi-IN"/>
        </w:rPr>
        <w:t>"Mercedes"</w:t>
      </w:r>
      <w:r>
        <w:rPr>
          <w:rFonts w:eastAsia="NSimSun" w:cs="Arial" w:ascii="JetBrains Mono" w:hAnsi="JetBrains Mono"/>
          <w:b/>
          <w:bCs/>
          <w:i/>
          <w:iCs/>
          <w:color w:val="080808"/>
          <w:sz w:val="20"/>
          <w:szCs w:val="24"/>
          <w:lang w:val="ru-RU" w:eastAsia="zh-CN" w:bidi="hi-IN"/>
        </w:rPr>
        <w:t xml:space="preserve">, </w:t>
      </w:r>
      <w:r>
        <w:rPr>
          <w:rFonts w:eastAsia="NSimSun" w:cs="Arial" w:ascii="JetBrains Mono" w:hAnsi="JetBrains Mono"/>
          <w:b/>
          <w:bCs/>
          <w:i/>
          <w:iCs/>
          <w:color w:val="000000"/>
          <w:sz w:val="20"/>
          <w:szCs w:val="24"/>
          <w:lang w:val="ru-RU" w:eastAsia="zh-CN" w:bidi="hi-IN"/>
        </w:rPr>
        <w:t>person</w:t>
      </w:r>
      <w:r>
        <w:rPr>
          <w:rFonts w:eastAsia="NSimSun" w:cs="Arial" w:ascii="JetBrains Mono" w:hAnsi="JetBrains Mono"/>
          <w:b/>
          <w:bCs/>
          <w:i/>
          <w:iCs/>
          <w:color w:val="080808"/>
          <w:sz w:val="20"/>
          <w:szCs w:val="24"/>
          <w:lang w:val="ru-RU" w:eastAsia="zh-CN" w:bidi="hi-IN"/>
        </w:rPr>
        <w:t>);</w:t>
      </w:r>
      <w:r>
        <w:rPr>
          <w:rFonts w:eastAsia="NSimSun" w:cs="Arial" w:ascii="JetBrains Mono" w:hAnsi="JetBrains Mono"/>
          <w:b w:val="false"/>
          <w:bCs w:val="false"/>
          <w:i w:val="false"/>
          <w:iCs w:val="false"/>
          <w:color w:val="080808"/>
          <w:sz w:val="20"/>
          <w:szCs w:val="24"/>
          <w:lang w:val="ru-RU" w:eastAsia="zh-CN" w:bidi="hi-IN"/>
        </w:rPr>
        <w:t>,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 и еще нужно задать отношение на стороне человека: </w:t>
      </w:r>
      <w:r>
        <w:rPr>
          <w:rFonts w:eastAsia="NSimSun" w:cs="Arial" w:ascii="JetBrains Mono" w:hAnsi="JetBrains Mono"/>
          <w:b/>
          <w:bCs/>
          <w:i/>
          <w:iCs/>
          <w:color w:val="000000"/>
          <w:sz w:val="20"/>
          <w:szCs w:val="24"/>
          <w:lang w:val="ru-RU" w:eastAsia="zh-CN" w:bidi="hi-IN"/>
        </w:rPr>
        <w:t>person</w:t>
      </w:r>
      <w:r>
        <w:rPr>
          <w:rFonts w:eastAsia="NSimSun" w:cs="Arial" w:ascii="JetBrains Mono" w:hAnsi="JetBrains Mono"/>
          <w:b/>
          <w:bCs/>
          <w:i/>
          <w:iCs/>
          <w:color w:val="080808"/>
          <w:sz w:val="20"/>
          <w:szCs w:val="24"/>
          <w:lang w:val="ru-RU" w:eastAsia="zh-CN" w:bidi="hi-IN"/>
        </w:rPr>
        <w:t>.getItems().add(</w:t>
      </w:r>
      <w:r>
        <w:rPr>
          <w:rFonts w:eastAsia="NSimSun" w:cs="Arial" w:ascii="JetBrains Mono" w:hAnsi="JetBrains Mono"/>
          <w:b/>
          <w:bCs/>
          <w:i/>
          <w:iCs/>
          <w:color w:val="000000"/>
          <w:sz w:val="20"/>
          <w:szCs w:val="24"/>
          <w:lang w:val="ru-RU" w:eastAsia="zh-CN" w:bidi="hi-IN"/>
        </w:rPr>
        <w:t>newItem</w:t>
      </w:r>
      <w:r>
        <w:rPr>
          <w:rFonts w:eastAsia="NSimSun" w:cs="Arial" w:ascii="JetBrains Mono" w:hAnsi="JetBrains Mono"/>
          <w:b/>
          <w:bCs/>
          <w:i/>
          <w:iCs/>
          <w:color w:val="080808"/>
          <w:sz w:val="20"/>
          <w:szCs w:val="24"/>
          <w:lang w:val="ru-RU" w:eastAsia="zh-CN" w:bidi="hi-IN"/>
        </w:rPr>
        <w:t xml:space="preserve">);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- этот код никак не повляет на базу данных, эта строчка не пораждает никакие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sql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запросы, но эта строчка гарантирует, что наши объекты в кэше 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hibernate`a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>будут полностью соответствовать таблицам в базе данны.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4.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>Создание нового товара и нового человека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val="ru-RU" w:eastAsia="zh-CN" w:bidi="hi-IN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15875</wp:posOffset>
            </wp:positionH>
            <wp:positionV relativeFrom="paragraph">
              <wp:posOffset>31750</wp:posOffset>
            </wp:positionV>
            <wp:extent cx="4706620" cy="429450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rFonts w:eastAsia="NSimSun" w:cs="Arial"/>
          <w:b/>
          <w:bCs/>
          <w:color w:val="auto"/>
          <w:sz w:val="24"/>
          <w:szCs w:val="24"/>
          <w:lang w:val="ru-RU" w:eastAsia="zh-CN" w:bidi="hi-IN"/>
        </w:rPr>
        <w:t xml:space="preserve">5.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 xml:space="preserve">Удаление товаров по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id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>человека.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75565</wp:posOffset>
            </wp:positionH>
            <wp:positionV relativeFrom="paragraph">
              <wp:posOffset>30480</wp:posOffset>
            </wp:positionV>
            <wp:extent cx="4144010" cy="37814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rFonts w:eastAsia="NSimSun" w:cs="Arial"/>
          <w:b/>
          <w:bCs/>
          <w:color w:val="auto"/>
          <w:sz w:val="24"/>
          <w:szCs w:val="24"/>
          <w:lang w:val="ru-RU" w:eastAsia="zh-CN" w:bidi="hi-IN"/>
        </w:rPr>
        <w:t>6.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 xml:space="preserve">  Удаление человека по его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en-US" w:eastAsia="zh-CN" w:bidi="hi-IN"/>
        </w:rPr>
        <w:t>id.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val="en-US" w:eastAsia="zh-CN" w:bidi="hi-IN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-5080</wp:posOffset>
            </wp:positionH>
            <wp:positionV relativeFrom="paragraph">
              <wp:posOffset>635</wp:posOffset>
            </wp:positionV>
            <wp:extent cx="5057775" cy="410591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val="en-US"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val="en-US"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7.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en-US" w:eastAsia="zh-CN" w:bidi="hi-IN"/>
        </w:rPr>
        <w:t xml:space="preserve"> 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>Изменение владельца товара.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val="ru-RU" w:eastAsia="zh-CN" w:bidi="hi-IN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22860</wp:posOffset>
            </wp:positionH>
            <wp:positionV relativeFrom="paragraph">
              <wp:posOffset>39370</wp:posOffset>
            </wp:positionV>
            <wp:extent cx="4678045" cy="398716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JetBrains Mono"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LibreOffice/7.1.3.2$Windows_X86_64 LibreOffice_project/47f78053abe362b9384784d31a6e56f8511eb1c1</Application>
  <AppVersion>15.0000</AppVersion>
  <Pages>6</Pages>
  <Words>639</Words>
  <Characters>3641</Characters>
  <CharactersWithSpaces>4399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2024-06-21T13:32:14Z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