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Отношение One to Many в Hibernate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У нас есть связь один ко многим. У одного человека</w:t>
      </w:r>
      <w:r>
        <w:rPr>
          <w:b w:val="false"/>
          <w:bCs w:val="false"/>
          <w:lang w:val="en-US"/>
        </w:rPr>
        <w:t>(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>)</w:t>
      </w:r>
      <w:r>
        <w:rPr>
          <w:b w:val="false"/>
          <w:bCs w:val="false"/>
          <w:lang w:val="ru-RU"/>
        </w:rPr>
        <w:t xml:space="preserve"> может быть множество товаров(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367030</wp:posOffset>
            </wp:positionV>
            <wp:extent cx="4842510" cy="1524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).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br/>
        <w:br/>
        <w:br/>
        <w:t xml:space="preserve"> </w:t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Чтобы выстраивать связи между сущностями в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существуют специальные аннотации: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@ManyToOne, @OneToMany, @JoinColumn.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5112385" cy="27914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@OneToMany – </w:t>
      </w:r>
      <w:r>
        <w:rPr>
          <w:b w:val="false"/>
          <w:bCs w:val="false"/>
          <w:lang w:val="ru-RU"/>
        </w:rPr>
        <w:t xml:space="preserve">используется на родительской сущности.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Здесь мы </w:t>
      </w:r>
      <w:r>
        <w:rPr>
          <w:b w:val="false"/>
          <w:bCs w:val="false"/>
          <w:lang w:val="en-US"/>
        </w:rPr>
        <w:t xml:space="preserve">указываем название того поля </w:t>
      </w:r>
      <w:r>
        <w:rPr>
          <w:b w:val="false"/>
          <w:bCs w:val="false"/>
          <w:lang w:val="ru-RU"/>
        </w:rPr>
        <w:t xml:space="preserve">в классе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которое ссылается на нас. В классе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поле которое устанавливает связь между товарами и людьми называется </w:t>
      </w:r>
      <w:r>
        <w:rPr>
          <w:b/>
          <w:bCs/>
          <w:lang w:val="en-US"/>
        </w:rPr>
        <w:t>owner -</w:t>
      </w:r>
      <w:r>
        <w:rPr>
          <w:b w:val="false"/>
          <w:bCs w:val="false"/>
          <w:lang w:val="ru-RU"/>
        </w:rPr>
        <w:t xml:space="preserve"> это название мы подставляем в эту аннотацию в аргумент </w:t>
      </w:r>
      <w:r>
        <w:rPr>
          <w:b/>
          <w:bCs/>
          <w:lang w:val="en-US"/>
        </w:rPr>
        <w:t>mappedBy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@ManyToOne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используется на дочерней сущности.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@JoinColumn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обозначает колонку внешнего ключа. Так как внешний ключ у нас находится в таблице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нашей базе данных, поэтому аннотация </w:t>
      </w:r>
      <w:r>
        <w:rPr>
          <w:b/>
          <w:bCs/>
          <w:lang w:val="en-US"/>
        </w:rPr>
        <w:t>@JoinColumn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используется в классе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нашем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приложении. В этой аннотации мы должны указать в качестве арагументов: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1.</w:t>
      </w:r>
      <w:r>
        <w:rPr>
          <w:b/>
          <w:bCs/>
          <w:lang w:val="en-US"/>
        </w:rPr>
        <w:t xml:space="preserve"> name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-</w:t>
      </w: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ru-RU"/>
        </w:rPr>
        <w:t xml:space="preserve">название колонки внешнего ключа в нашей таблице, в нашем примере это </w:t>
      </w:r>
      <w:r>
        <w:rPr>
          <w:b/>
          <w:bCs/>
          <w:lang w:val="en-US"/>
        </w:rPr>
        <w:t>person_id.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2. referrencedColumnName – </w:t>
      </w:r>
      <w:r>
        <w:rPr>
          <w:b w:val="false"/>
          <w:bCs w:val="false"/>
          <w:lang w:val="ru-RU"/>
        </w:rPr>
        <w:t>название колонки в родительской таблице, тоесть на какую колонку ссылкается колонка с внешний ключом в дочерней таблице.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u w:val="none"/>
          <w:lang w:val="ru-RU"/>
        </w:rPr>
        <w:t>Примечание:</w:t>
      </w:r>
      <w:r>
        <w:rPr>
          <w:b w:val="false"/>
          <w:bCs w:val="false"/>
          <w:lang w:val="ru-RU"/>
        </w:rPr>
        <w:t xml:space="preserve"> иногда сторону которая владеет внешнем ключом называют </w:t>
      </w:r>
      <w:r>
        <w:rPr>
          <w:b/>
          <w:bCs/>
          <w:lang w:val="en-US"/>
        </w:rPr>
        <w:t>owning side</w:t>
      </w:r>
      <w:r>
        <w:rPr>
          <w:b w:val="false"/>
          <w:bCs w:val="false"/>
          <w:lang w:val="en-US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LibreOffice/7.1.3.2$Windows_X86_64 LibreOffice_project/47f78053abe362b9384784d31a6e56f8511eb1c1</Application>
  <AppVersion>15.0000</AppVersion>
  <Pages>1</Pages>
  <Words>163</Words>
  <Characters>1001</Characters>
  <CharactersWithSpaces>1188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2024-06-20T13:58:26Z</dcterms:modified>
  <cp:revision>29</cp:revision>
  <dc:subject/>
  <dc:title/>
</cp:coreProperties>
</file>