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Spring MVC аннотации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1. @Controller </w:t>
      </w:r>
      <w:r>
        <w:rPr/>
        <w:t>– эта аннотация помечает класс контроллер.</w:t>
      </w:r>
    </w:p>
    <w:p>
      <w:pPr>
        <w:pStyle w:val="Normal"/>
        <w:bidi w:val="0"/>
        <w:jc w:val="left"/>
        <w:rPr/>
      </w:pPr>
      <w:r>
        <w:rPr>
          <w:b/>
          <w:bCs/>
        </w:rPr>
        <w:t>@Controller</w:t>
      </w:r>
      <w:r>
        <w:rPr/>
        <w:t xml:space="preserve"> тот же </w:t>
      </w:r>
      <w:r>
        <w:rPr>
          <w:b/>
          <w:bCs/>
        </w:rPr>
        <w:t>@Component</w:t>
      </w:r>
      <w:r>
        <w:rPr/>
        <w:t>, но с дополнительными возможностями.</w:t>
      </w:r>
    </w:p>
    <w:p>
      <w:pPr>
        <w:pStyle w:val="Normal"/>
        <w:bidi w:val="0"/>
        <w:jc w:val="left"/>
        <w:rPr/>
      </w:pPr>
      <w:r>
        <w:rPr/>
        <w:t xml:space="preserve">Наследуется от аннотации </w:t>
      </w:r>
      <w:r>
        <w:rPr>
          <w:b/>
          <w:bCs/>
        </w:rPr>
        <w:t>@Component</w:t>
      </w:r>
      <w:r>
        <w:rPr/>
        <w:t xml:space="preserve">, поэтому </w:t>
      </w:r>
      <w:r>
        <w:rPr>
          <w:b/>
          <w:bCs/>
        </w:rPr>
        <w:t>@ComponentScan</w:t>
      </w:r>
      <w:r>
        <w:rPr/>
        <w:t xml:space="preserve"> работает с </w:t>
      </w:r>
      <w:r>
        <w:rPr>
          <w:b/>
          <w:bCs/>
        </w:rPr>
        <w:t>@Controller</w:t>
      </w:r>
      <w:r>
        <w:rPr/>
        <w:t xml:space="preserve"> так же как и с </w:t>
      </w:r>
      <w:r>
        <w:rPr>
          <w:b/>
          <w:bCs/>
        </w:rPr>
        <w:t>@Component.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Внутри контроллеров находятся методы:</w:t>
      </w:r>
    </w:p>
    <w:p>
      <w:pPr>
        <w:pStyle w:val="Normal"/>
        <w:bidi w:val="0"/>
        <w:jc w:val="left"/>
        <w:rPr/>
      </w:pPr>
      <w:r>
        <w:rPr/>
        <w:t>- Обычно (но не всегда), каждый метод соответствует одному URL`у.</w:t>
      </w:r>
    </w:p>
    <w:p>
      <w:pPr>
        <w:pStyle w:val="Normal"/>
        <w:bidi w:val="0"/>
        <w:jc w:val="left"/>
        <w:rPr/>
      </w:pPr>
      <w:r>
        <w:rPr/>
        <w:t>- Обычно (но не всегда, могут так же возвращать JSON или другие структуры данных которые будут приниматься другим приложением), методы возвращают строку (String) — название представления, которое надо показать пользователю.</w:t>
      </w:r>
    </w:p>
    <w:p>
      <w:pPr>
        <w:pStyle w:val="Normal"/>
        <w:bidi w:val="0"/>
        <w:jc w:val="left"/>
        <w:rPr/>
      </w:pPr>
      <w:r>
        <w:rPr/>
        <w:t>- У метода может быть любое название.</w:t>
        <w:br/>
        <w:br/>
      </w:r>
      <w:r>
        <w:rPr>
          <w:lang w:val="en-US"/>
        </w:rPr>
        <w:t xml:space="preserve">2. </w:t>
      </w:r>
      <w:r>
        <w:rPr>
          <w:b/>
          <w:bCs/>
        </w:rPr>
        <w:t>Маппинги</w:t>
      </w:r>
    </w:p>
    <w:p>
      <w:pPr>
        <w:pStyle w:val="Normal"/>
        <w:bidi w:val="0"/>
        <w:jc w:val="left"/>
        <w:rPr/>
      </w:pPr>
      <w:r>
        <w:rPr/>
        <w:t>Маппинги связывают метод контроллера с адресом, по которому можно к этому методу обратиться(из браузера, например)</w:t>
      </w:r>
    </w:p>
    <w:p>
      <w:pPr>
        <w:pStyle w:val="Normal"/>
        <w:bidi w:val="0"/>
        <w:jc w:val="left"/>
        <w:rPr/>
      </w:pPr>
      <w:r>
        <w:rPr/>
        <w:t>Всего 5 новых видов маппинга и 1 старый — в зависимости от того, какой HTTP запрос (с каким HTTP методом) должен прийти в этот метод контроллера: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lang w:val="en-US"/>
        </w:rPr>
        <w:t>@</w:t>
      </w:r>
      <w:r>
        <w:rPr>
          <w:b/>
          <w:bCs/>
        </w:rPr>
        <w:t>RequestMapping</w:t>
      </w:r>
      <w:r>
        <w:rPr/>
        <w:t xml:space="preserve"> – Эта аннотация может использоваться на уровне классе для выражения общих отображений или на уровне метода (устаревший способ — лучше использовать новые аннотации) для сужения до конкретного отображения конечной точки. Проще говоря, аннотация используется для сопоставления веб-запросов с методами Spring Controller.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@GetMapping </w:t>
      </w:r>
      <w:r>
        <w:rPr/>
        <w:t>– Используется для реалзиации использования GET 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>@PostMapping</w:t>
      </w:r>
      <w:r>
        <w:rPr/>
        <w:t xml:space="preserve"> – Используется для реалзиации использования POST 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>@PutMapping</w:t>
      </w:r>
      <w:r>
        <w:rPr/>
        <w:t xml:space="preserve"> – Используется для реалзиации использования PUT 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@DeleteMapping </w:t>
      </w:r>
      <w:r>
        <w:rPr/>
        <w:t>– Используется для реалзиации использования DELETEзапросов.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>@PatchMapping</w:t>
      </w:r>
      <w:r>
        <w:rPr/>
        <w:t xml:space="preserve"> – Используется для реалзиации использования PATCH запросов.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Новые аннотации являются кастомными аннотациями, которые указываются потому, что, пожалуй, большинство методов контроллера нужно сопоставить с конкретным HTTP-методом, а не использовать аннотацию </w:t>
      </w:r>
      <w:r>
        <w:rPr>
          <w:b/>
          <w:bCs/>
        </w:rPr>
        <w:t>@RequestMapping</w:t>
      </w:r>
      <w:r>
        <w:rPr/>
        <w:t xml:space="preserve">, которая по умолчанию производит сопоставление со всеми HTTP-методами. Для выражения общих отображений на уровне класса по-прежнему необходима </w:t>
      </w:r>
      <w:r>
        <w:rPr>
          <w:b/>
          <w:bCs/>
        </w:rPr>
        <w:t>@RequestMapping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22225</wp:posOffset>
            </wp:positionH>
            <wp:positionV relativeFrom="paragraph">
              <wp:posOffset>381000</wp:posOffset>
            </wp:positionV>
            <wp:extent cx="6298565" cy="24536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Пример:</w:t>
      </w:r>
    </w:p>
    <w:p>
      <w:pPr>
        <w:pStyle w:val="Normal"/>
        <w:rPr/>
      </w:pPr>
      <w:r>
        <w:rPr>
          <w:b/>
          <w:bCs/>
          <w:sz w:val="24"/>
          <w:szCs w:val="24"/>
          <w:lang w:val="en-US"/>
        </w:rPr>
        <w:t>3.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@RequestParam </w:t>
      </w:r>
      <w:r>
        <w:rPr>
          <w:sz w:val="24"/>
          <w:szCs w:val="24"/>
          <w:lang w:val="en-US"/>
        </w:rPr>
        <w:t xml:space="preserve">- 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используется для чтения значений из параметров запроса. Это обычно используется, когда параметры передаются в URL после символа </w:t>
      </w:r>
      <w:r>
        <w:rPr>
          <w:rStyle w:val="Style14"/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?.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Например, </w:t>
      </w:r>
      <w:r>
        <w:rPr>
          <w:rStyle w:val="Style14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http://localhost:8080/spring-mvc-basics/api/foos?id=abc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.</w:t>
      </w:r>
      <w:r>
        <w:rP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36830</wp:posOffset>
            </wp:positionH>
            <wp:positionV relativeFrom="paragraph">
              <wp:posOffset>215265</wp:posOffset>
            </wp:positionV>
            <wp:extent cx="3295650" cy="864870"/>
            <wp:effectExtent l="0" t="0" r="0" b="0"/>
            <wp:wrapSquare wrapText="largest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</w:r>
    </w:p>
    <w:p>
      <w:pPr>
        <w:pStyle w:val="Style22"/>
        <w:bidi w:val="0"/>
        <w:spacing w:before="0" w:after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В этом случае, 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>id=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abc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извлекается из URL и связывается с параметром метода 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>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>.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Style22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18"/>
        <w:bidi w:val="0"/>
        <w:rPr/>
      </w:pPr>
      <w:r>
        <w:rPr>
          <w:sz w:val="24"/>
          <w:szCs w:val="24"/>
        </w:rPr>
        <w:t xml:space="preserve">Параметры метода, аннотированные </w:t>
      </w:r>
      <w:r>
        <w:rPr>
          <w:rStyle w:val="Style15"/>
          <w:sz w:val="24"/>
          <w:szCs w:val="24"/>
        </w:rPr>
        <w:t xml:space="preserve">@RequestParam, </w:t>
      </w:r>
      <w:r>
        <w:rPr>
          <w:sz w:val="24"/>
          <w:szCs w:val="24"/>
        </w:rPr>
        <w:t>являются обязательными по умолчанию.</w:t>
        <w:br/>
        <w:t>Это означает, что если параметр отсутствует в запросе, мы получим ошибку.</w:t>
        <w:br/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Однако мы можем настроить </w:t>
      </w:r>
      <w:r>
        <w:rPr>
          <w:rStyle w:val="Style15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@RequestParam </w:t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как необязательный с</w:t>
      </w:r>
      <w:r>
        <w:rPr>
          <w:rStyle w:val="Style15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атрибутом </w:t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required</w:t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33020</wp:posOffset>
            </wp:positionH>
            <wp:positionV relativeFrom="paragraph">
              <wp:posOffset>834390</wp:posOffset>
            </wp:positionV>
            <wp:extent cx="4210685" cy="802005"/>
            <wp:effectExtent l="0" t="0" r="0" b="0"/>
            <wp:wrapSquare wrapText="largest"/>
            <wp:docPr id="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</w:rPr>
        <w:t xml:space="preserve"> </w:t>
        <w:br/>
        <w:br/>
        <w:br/>
        <w:br/>
        <w:br/>
        <w:br/>
        <w:br/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Мы также можем установить значение по умолчанию для </w:t>
      </w:r>
      <w:r>
        <w:rPr>
          <w:rStyle w:val="Style15"/>
          <w:b w:val="false"/>
          <w:color w:val="000000"/>
          <w:spacing w:val="0"/>
          <w:sz w:val="24"/>
          <w:szCs w:val="24"/>
          <w:lang w:val="ru-RU"/>
        </w:rPr>
        <w:t>@RequestParam,</w:t>
      </w:r>
      <w:r>
        <w:rPr>
          <w:rStyle w:val="Style15"/>
          <w:b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используя атрибут </w:t>
      </w:r>
      <w:r>
        <w:rPr>
          <w:rStyle w:val="Style15"/>
          <w:b w:val="false"/>
          <w:color w:val="000000"/>
          <w:spacing w:val="0"/>
          <w:sz w:val="24"/>
          <w:szCs w:val="24"/>
          <w:lang w:val="ru-RU"/>
        </w:rPr>
        <w:t>defaultValue</w:t>
      </w:r>
      <w:r>
        <w:rPr>
          <w:sz w:val="24"/>
          <w:szCs w:val="24"/>
          <w:lang w:val="ru-RU"/>
        </w:rPr>
        <w:t>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13970</wp:posOffset>
            </wp:positionH>
            <wp:positionV relativeFrom="paragraph">
              <wp:posOffset>-46990</wp:posOffset>
            </wp:positionV>
            <wp:extent cx="4215130" cy="765810"/>
            <wp:effectExtent l="0" t="0" r="0" b="0"/>
            <wp:wrapSquare wrapText="largest"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  <w:lang w:val="ru-RU"/>
        </w:rPr>
        <w:br/>
        <w:br/>
        <w:br/>
        <w:br/>
        <w:br/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Мы также можем иметь несколько параметров без определения их имен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или количества, просто используя </w:t>
      </w:r>
      <w:r>
        <w:rPr>
          <w:rStyle w:val="Style15"/>
          <w:b w:val="false"/>
          <w:color w:val="000000"/>
          <w:spacing w:val="0"/>
          <w:sz w:val="24"/>
          <w:szCs w:val="24"/>
          <w:lang w:val="ru-RU"/>
        </w:rPr>
        <w:t>Map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4204335" cy="739140"/>
            <wp:effectExtent l="0" t="0" r="0" b="0"/>
            <wp:wrapSquare wrapText="largest"/>
            <wp:docPr id="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br/>
        <w:br/>
        <w:br/>
        <w:br/>
        <w:br/>
        <w:t>Так же получить параметры из запроса можно с помощью объекта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HttpServletRequest, </w:t>
      </w:r>
      <w:r>
        <w:rPr>
          <w:b w:val="false"/>
          <w:bCs w:val="false"/>
          <w:lang w:val="ru-RU"/>
        </w:rPr>
        <w:t xml:space="preserve">мы этот объект пишем в параметрах нашего метода в контроллере и из этого параметра с помощью метода </w:t>
      </w:r>
      <w:r>
        <w:rPr>
          <w:b w:val="false"/>
          <w:bCs w:val="false"/>
          <w:i/>
          <w:iCs/>
          <w:lang w:val="en-US"/>
        </w:rPr>
        <w:t>getParametr()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можно получить параметры запроса. Так же в этом объекте есть вся информацию о запросе.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53340</wp:posOffset>
            </wp:positionH>
            <wp:positionV relativeFrom="paragraph">
              <wp:posOffset>39370</wp:posOffset>
            </wp:positionV>
            <wp:extent cx="4441825" cy="151130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4. </w:t>
      </w:r>
      <w:r>
        <w:rPr>
          <w:b/>
          <w:bCs/>
          <w:lang w:val="ru-RU"/>
        </w:rPr>
        <w:t>Получение доступа к модели в контроллере.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В параметрах метода контроллера пишем </w:t>
      </w:r>
      <w:r>
        <w:rPr>
          <w:b w:val="false"/>
          <w:bCs w:val="false"/>
          <w:lang w:val="en-US"/>
        </w:rPr>
        <w:t xml:space="preserve">Model </w:t>
      </w:r>
      <w:r>
        <w:rPr>
          <w:b w:val="false"/>
          <w:bCs w:val="false"/>
          <w:lang w:val="ru-RU"/>
        </w:rPr>
        <w:t xml:space="preserve">и </w:t>
      </w:r>
      <w:r>
        <w:rPr>
          <w:b w:val="false"/>
          <w:bCs w:val="false"/>
          <w:lang w:val="en-US"/>
        </w:rPr>
        <w:t xml:space="preserve">Spring </w:t>
      </w:r>
      <w:r>
        <w:rPr>
          <w:b w:val="false"/>
          <w:bCs w:val="false"/>
          <w:lang w:val="ru-RU"/>
        </w:rPr>
        <w:t xml:space="preserve">автоматически внедряет этот объект необходимый в метод контроллера и уже внутри этого метода контроллера мы можем обратиться к этому объекту и использовать его. С помощью метода </w:t>
      </w:r>
      <w:r>
        <w:rPr>
          <w:b w:val="false"/>
          <w:bCs w:val="false"/>
          <w:i/>
          <w:iCs/>
          <w:lang w:val="en-US"/>
        </w:rPr>
        <w:t xml:space="preserve">addAtribute() </w:t>
      </w:r>
      <w:r>
        <w:rPr>
          <w:b w:val="false"/>
          <w:bCs w:val="false"/>
          <w:lang w:val="ru-RU"/>
        </w:rPr>
        <w:t xml:space="preserve">мы можем в модель положить пару ключ значение и эта одель будет отправлена на представление, где уже с помощью шаблонизатора </w:t>
      </w:r>
      <w:r>
        <w:rPr>
          <w:b w:val="false"/>
          <w:bCs w:val="false"/>
          <w:lang w:val="en-US"/>
        </w:rPr>
        <w:t xml:space="preserve">Thymeleaf </w:t>
      </w:r>
      <w:r>
        <w:rPr>
          <w:b w:val="false"/>
          <w:bCs w:val="false"/>
          <w:lang w:val="ru-RU"/>
        </w:rPr>
        <w:t>мы сможем получить значение по ключу.</w:t>
        <w:br/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15875</wp:posOffset>
            </wp:positionH>
            <wp:positionV relativeFrom="paragraph">
              <wp:posOffset>979805</wp:posOffset>
            </wp:positionV>
            <wp:extent cx="5314950" cy="1612900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</w:r>
    </w:p>
    <w:p>
      <w:pPr>
        <w:pStyle w:val="Normal"/>
        <w:rPr/>
      </w:pPr>
      <w:r>
        <w:rPr>
          <w:b/>
          <w:bCs/>
          <w:sz w:val="24"/>
          <w:szCs w:val="24"/>
          <w:lang w:val="en-US"/>
        </w:rPr>
        <w:t xml:space="preserve">5. @PathVariable </w:t>
      </w:r>
      <w:r>
        <w:rPr>
          <w:b w:val="false"/>
          <w:bCs w:val="false"/>
          <w:sz w:val="24"/>
          <w:szCs w:val="24"/>
          <w:lang w:val="en-US"/>
        </w:rPr>
        <w:t xml:space="preserve">- </w:t>
      </w:r>
      <w:r>
        <w:rPr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 xml:space="preserve">используется для связывания </w:t>
      </w:r>
      <w:r>
        <w:rPr>
          <w:rFonts w:eastAsia="NSimSun" w:cs="Liberation Mono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>п</w:t>
      </w:r>
      <w:r>
        <w:rPr>
          <w:rFonts w:eastAsia="NSimSun" w:cs="Liberation Mono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араметров</w:t>
      </w:r>
      <w:r>
        <w:rPr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 xml:space="preserve"> из URL с параметрами метода. В приведенном примере, </w:t>
      </w:r>
      <w:r>
        <w:rPr>
          <w:rStyle w:val="Style14"/>
          <w:rFonts w:eastAsia="NSimSun" w:cs="Arial"/>
          <w:b w:val="false"/>
          <w:bCs w:val="false"/>
          <w:i/>
          <w:iCs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>id</w:t>
      </w:r>
      <w:r>
        <w:rPr>
          <w:rStyle w:val="Style14"/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 xml:space="preserve">может быть извлечено с помощью </w:t>
      </w:r>
      <w:r>
        <w:rPr>
          <w:rStyle w:val="Style14"/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>@PathVariable</w:t>
      </w:r>
      <w:r>
        <w:rPr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>.</w:t>
      </w:r>
      <w:r>
        <w:rPr>
          <w:b w:val="false"/>
          <w:bCs w:val="false"/>
          <w:sz w:val="24"/>
          <w:szCs w:val="24"/>
          <w:lang w:val="ru-RU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</w:rPr>
        <w:t>Например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, 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h</w:t>
      </w:r>
      <w:r>
        <w:rPr>
          <w:rStyle w:val="Style14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ttp://localhost:8080/api/employees/111</w:t>
      </w:r>
      <w:r>
        <w:rPr>
          <w:rStyle w:val="Style14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. 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Число </w:t>
      </w:r>
      <w:r>
        <w:rPr>
          <w:rStyle w:val="Style14"/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111 </w:t>
      </w:r>
      <w:r>
        <w:rPr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в этом случае является идентификатором продукта (id).</w:t>
      </w:r>
      <w:r>
        <w:rPr>
          <w:b w:val="false"/>
          <w:bCs w:val="false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-43815</wp:posOffset>
            </wp:positionH>
            <wp:positionV relativeFrom="paragraph">
              <wp:posOffset>635</wp:posOffset>
            </wp:positionV>
            <wp:extent cx="4165600" cy="95758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4"/>
          <w:szCs w:val="24"/>
        </w:rPr>
        <w:br/>
        <w:br/>
        <w:br/>
        <w:br/>
        <w:br/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В этом примере, </w:t>
      </w:r>
      <w:r>
        <w:rPr>
          <w:rStyle w:val="Style14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{id} 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в URL сопоставляется с параметром </w:t>
      </w:r>
      <w:r>
        <w:rPr>
          <w:rStyle w:val="Style14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id 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метода </w:t>
      </w:r>
      <w:r>
        <w:rPr>
          <w:rStyle w:val="Style14"/>
          <w:rFonts w:eastAsia="NSimSun" w:cs="Liberation Mono"/>
          <w:b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>getEmployeesById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eastAsia="NSimSun" w:cs="Liberation Mono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zh-CN" w:bidi="hi-IN"/>
        </w:rPr>
        <w:t>Е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сли имя переменной пути отличается, мы можем указать его в аргументе аннотации</w:t>
      </w:r>
      <w:r>
        <w:rPr>
          <w:rStyle w:val="Style15"/>
          <w:b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@PathVariable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: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 xml:space="preserve"> </w:t>
      </w:r>
    </w:p>
    <w:p>
      <w:pPr>
        <w:pStyle w:val="Style22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32385</wp:posOffset>
            </wp:positionH>
            <wp:positionV relativeFrom="paragraph">
              <wp:posOffset>635</wp:posOffset>
            </wp:positionV>
            <wp:extent cx="5387975" cy="786130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br/>
        <w:br/>
        <w:br/>
        <w:br/>
        <w:br/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В зависимости от варианта использования </w:t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мы можем иметь более одной переменной пути в нашем URI запроса для метода контроллера, который также имеет несколько параметров метода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: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-15875</wp:posOffset>
            </wp:positionH>
            <wp:positionV relativeFrom="paragraph">
              <wp:posOffset>596900</wp:posOffset>
            </wp:positionV>
            <wp:extent cx="6535420" cy="955040"/>
            <wp:effectExtent l="0" t="0" r="0" b="0"/>
            <wp:wrapSquare wrapText="largest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42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 xml:space="preserve"> </w:t>
        <w:br/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r>
    </w:p>
    <w:p>
      <w:pPr>
        <w:pStyle w:val="Normal"/>
        <w:rPr>
          <w:lang w:val="en-US"/>
        </w:rPr>
      </w:pPr>
      <w:r>
        <w:rPr>
          <w:b/>
          <w:bCs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6. @ModelAttribute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 </w:t>
        <w:softHyphen/>
        <w:t>-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 xml:space="preserve"> эта аннотация может аннотировать метод или аргумент метода.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>Аннотация на уровне метода: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В модель в каждом методе текущего контроллера добавляет ключ-значение.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Используется для добавления тех пар ключ-значение, которые нужны во всех моделях этого контроллера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>.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20320</wp:posOffset>
            </wp:positionH>
            <wp:positionV relativeFrom="paragraph">
              <wp:posOffset>47625</wp:posOffset>
            </wp:positionV>
            <wp:extent cx="5031105" cy="392811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>Любая модель из этого контроллера по умолчанию будет иметь значение с ключом headerMessage.</w:t>
      </w:r>
    </w:p>
    <w:p>
      <w:pPr>
        <w:pStyle w:val="Normal"/>
        <w:rPr>
          <w:bCs w:val="false"/>
          <w:lang w:val="en-US"/>
        </w:rPr>
      </w:pPr>
      <w:r>
        <w:rPr>
          <w:bCs w:val="false"/>
          <w:lang w:val="en-US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Можем в качестве значения добавлять любой объект, а не только строки.</w:t>
      </w:r>
    </w:p>
    <w:p>
      <w:pPr>
        <w:pStyle w:val="Normal"/>
        <w:rPr>
          <w:bCs w:val="false"/>
        </w:rPr>
      </w:pPr>
      <w:r>
        <w:rPr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-45720</wp:posOffset>
            </wp:positionH>
            <wp:positionV relativeFrom="paragraph">
              <wp:posOffset>635</wp:posOffset>
            </wp:positionV>
            <wp:extent cx="5481955" cy="167132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br/>
        <w:br/>
        <w:br/>
        <w:br/>
        <w:br/>
        <w:br/>
        <w:br/>
        <w:br/>
        <w:br/>
        <w:t xml:space="preserve">Любая модель из этого контроллера по умолчанию будет иметь значение с ключом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>messageObject.</w:t>
      </w:r>
    </w:p>
    <w:p>
      <w:pPr>
        <w:pStyle w:val="Normal"/>
        <w:rPr>
          <w:bCs w:val="false"/>
          <w:lang w:val="en-US"/>
        </w:rPr>
      </w:pPr>
      <w:r>
        <w:rPr>
          <w:bCs w:val="false"/>
          <w:lang w:val="en-US"/>
        </w:rPr>
      </w:r>
    </w:p>
    <w:p>
      <w:pPr>
        <w:pStyle w:val="Normal"/>
        <w:rPr>
          <w:bCs w:val="false"/>
          <w:lang w:val="en-US"/>
        </w:rPr>
      </w:pPr>
      <w:r>
        <w:rPr>
          <w:bCs w:val="false"/>
          <w:lang w:val="en-US"/>
        </w:rPr>
      </w:r>
    </w:p>
    <w:p>
      <w:pPr>
        <w:pStyle w:val="Normal"/>
        <w:rPr>
          <w:bCs w:val="false"/>
          <w:lang w:val="en-US"/>
        </w:rPr>
      </w:pPr>
      <w:r>
        <w:rPr>
          <w:bCs w:val="false"/>
          <w:lang w:val="en-US"/>
        </w:rPr>
      </w:r>
    </w:p>
    <w:p>
      <w:pPr>
        <w:pStyle w:val="Normal"/>
        <w:rPr>
          <w:bCs w:val="false"/>
          <w:lang w:val="en-US"/>
        </w:rPr>
      </w:pPr>
      <w:r>
        <w:rPr>
          <w:bCs w:val="false"/>
          <w:lang w:val="en-US"/>
        </w:rPr>
      </w:r>
    </w:p>
    <w:p>
      <w:pPr>
        <w:pStyle w:val="Normal"/>
        <w:rPr>
          <w:bCs w:val="false"/>
          <w:lang w:val="en-US"/>
        </w:rPr>
      </w:pPr>
      <w:r>
        <w:rPr>
          <w:bCs w:val="false"/>
          <w:lang w:val="en-US"/>
        </w:rPr>
      </w:r>
    </w:p>
    <w:p>
      <w:pPr>
        <w:pStyle w:val="Normal"/>
        <w:rPr>
          <w:bCs w:val="false"/>
          <w:lang w:val="en-US"/>
        </w:rPr>
      </w:pPr>
      <w:r>
        <w:rPr>
          <w:bCs w:val="false"/>
          <w:lang w:val="en-US"/>
        </w:rPr>
      </w:r>
    </w:p>
    <w:p>
      <w:pPr>
        <w:pStyle w:val="Normal"/>
        <w:rPr>
          <w:bCs w:val="false"/>
          <w:lang w:val="en-US"/>
        </w:rPr>
      </w:pPr>
      <w:r>
        <w:rPr>
          <w:bCs w:val="false"/>
          <w:lang w:val="en-US"/>
        </w:rPr>
      </w:r>
    </w:p>
    <w:p>
      <w:pPr>
        <w:pStyle w:val="Normal"/>
        <w:rPr>
          <w:bCs w:val="false"/>
          <w:lang w:val="en-US"/>
        </w:rPr>
      </w:pPr>
      <w:r>
        <w:rPr>
          <w:bCs w:val="false"/>
          <w:lang w:val="en-US"/>
        </w:rPr>
      </w:r>
    </w:p>
    <w:p>
      <w:pPr>
        <w:pStyle w:val="Normal"/>
        <w:rPr>
          <w:bCs w:val="false"/>
          <w:lang w:val="en-US"/>
        </w:rPr>
      </w:pPr>
      <w:r>
        <w:rPr>
          <w:bCs w:val="false"/>
          <w:lang w:val="en-US"/>
        </w:rPr>
      </w:r>
    </w:p>
    <w:p>
      <w:pPr>
        <w:pStyle w:val="Normal"/>
        <w:rPr>
          <w:rFonts w:ascii="Liberation Serif" w:hAnsi="Liberation Serif" w:eastAsia="NSimSun" w:cs="Arial"/>
          <w:b/>
          <w:b/>
          <w:bCs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Аннотация на уровне аргумента метода: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 xml:space="preserve">Если метод контроллера на вход принимает какие то поля из которых нам нужно потом собрать какой нибудь объект(как на первом скриншоте), то вместо того чтобы, принимать все параметры в отдельности можно использовать аннотацию </w:t>
      </w:r>
      <w:r>
        <w:rPr>
          <w:rFonts w:eastAsia="NSimSun" w:cs="Arial"/>
          <w:b/>
          <w:bCs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 xml:space="preserve">@ModelAttribute,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 xml:space="preserve">которая сама создаст объект, и положит его в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 xml:space="preserve">Model.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 xml:space="preserve">Тоесть аннотация </w:t>
      </w:r>
      <w:r>
        <w:rPr>
          <w:rFonts w:eastAsia="NSimSun" w:cs="Arial"/>
          <w:b/>
          <w:bCs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 xml:space="preserve">@ModelAttribute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берет на себя три вещи: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1. Создание нового объекта.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 xml:space="preserve">2. Заполнение объекта из полей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 xml:space="preserve">HTML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формы.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 xml:space="preserve">3. Добавление созданого объекта в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>Model.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5442585" cy="359473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 xml:space="preserve">Если отправить запрос без полей, то в модель будут положен новый объект со значениями по умолчанию(0,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 xml:space="preserve">null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и т.д).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 xml:space="preserve">7. @Valid </w:t>
      </w:r>
      <w:r>
        <w:rPr>
          <w:lang w:val="en-US"/>
        </w:rPr>
        <w:t xml:space="preserve">– </w:t>
      </w:r>
      <w:r>
        <w:rPr>
          <w:lang w:val="ru-RU"/>
        </w:rPr>
        <w:t>валидация форм. Нужна для проверки правильности заполнения полей на формах.</w:t>
      </w:r>
    </w:p>
    <w:p>
      <w:pPr>
        <w:pStyle w:val="Normal"/>
        <w:rPr/>
      </w:pPr>
      <w:r>
        <w:rPr>
          <w:lang w:val="ru-RU"/>
        </w:rPr>
        <w:t xml:space="preserve">Для того чтобы была возможность использовать валидацию форма нужно подключить зависимость </w:t>
      </w:r>
      <w:r>
        <w:rPr>
          <w:b/>
          <w:bCs/>
          <w:i w:val="false"/>
          <w:color w:val="000000"/>
          <w:sz w:val="24"/>
          <w:szCs w:val="24"/>
          <w:lang w:val="ru-RU"/>
        </w:rPr>
        <w:t xml:space="preserve">hibernate-validator </w:t>
      </w:r>
      <w:r>
        <w:rPr>
          <w:b w:val="false"/>
          <w:bCs w:val="false"/>
          <w:i w:val="false"/>
          <w:color w:val="000000"/>
          <w:sz w:val="24"/>
          <w:szCs w:val="24"/>
          <w:lang w:val="ru-RU"/>
        </w:rPr>
        <w:t xml:space="preserve">в </w:t>
      </w:r>
      <w:r>
        <w:rPr>
          <w:b w:val="false"/>
          <w:bCs w:val="false"/>
          <w:i w:val="false"/>
          <w:color w:val="000000"/>
          <w:sz w:val="24"/>
          <w:szCs w:val="24"/>
          <w:lang w:val="en-US"/>
        </w:rPr>
        <w:t xml:space="preserve">pom.xml. </w:t>
      </w:r>
    </w:p>
    <w:p>
      <w:pPr>
        <w:pStyle w:val="Normal"/>
        <w:rPr/>
      </w:pPr>
      <w:r>
        <w:rPr/>
        <w:t>Чтобы установить правила валидации существует множество аннотаций, с помощью этих аннотаций можно устанавливать правила валидации прямо на полях, вот часть из некоторых аннотаций:</w:t>
      </w:r>
    </w:p>
    <w:p>
      <w:pPr>
        <w:pStyle w:val="Normal"/>
        <w:rPr/>
      </w:pPr>
      <w:r>
        <w:rPr>
          <w:b/>
          <w:bCs/>
          <w:lang w:val="en-US"/>
        </w:rPr>
        <w:t xml:space="preserve">@NotEmpty(&lt;message&gt;) </w:t>
      </w:r>
      <w:r>
        <w:rPr>
          <w:lang w:val="en-US"/>
        </w:rPr>
        <w:t xml:space="preserve">- </w:t>
      </w:r>
      <w:r>
        <w:rPr>
          <w:lang w:val="ru-RU"/>
        </w:rPr>
        <w:t xml:space="preserve">указывает, что поле не может быть пустым. В </w:t>
      </w:r>
      <w:r>
        <w:rPr>
          <w:lang w:val="en-US"/>
        </w:rPr>
        <w:t xml:space="preserve">message </w:t>
      </w:r>
      <w:r>
        <w:rPr>
          <w:lang w:val="ru-RU"/>
        </w:rPr>
        <w:t>указывается сообщеине в случае если пользователь введет не верное значение.</w:t>
      </w:r>
      <w:r>
        <w:rPr/>
        <w:br/>
      </w:r>
      <w:r>
        <w:rPr>
          <w:b/>
          <w:bCs/>
          <w:lang w:val="en-US"/>
        </w:rPr>
        <w:t>@Size</w:t>
      </w:r>
      <w:r>
        <w:rPr>
          <w:b/>
          <w:bCs/>
          <w:lang w:val="ru-RU"/>
        </w:rPr>
        <w:t>(&lt;</w:t>
      </w:r>
      <w:r>
        <w:rPr>
          <w:b/>
          <w:bCs/>
          <w:lang w:val="en-US"/>
        </w:rPr>
        <w:t>min</w:t>
      </w:r>
      <w:r>
        <w:rPr>
          <w:b/>
          <w:bCs/>
          <w:lang w:val="ru-RU"/>
        </w:rPr>
        <w:t>&gt;, &lt;</w:t>
      </w:r>
      <w:r>
        <w:rPr>
          <w:b/>
          <w:bCs/>
          <w:lang w:val="en-US"/>
        </w:rPr>
        <w:t>max</w:t>
      </w:r>
      <w:r>
        <w:rPr>
          <w:b/>
          <w:bCs/>
          <w:lang w:val="ru-RU"/>
        </w:rPr>
        <w:t>&gt;, &lt;</w:t>
      </w:r>
      <w:r>
        <w:rPr>
          <w:b/>
          <w:bCs/>
          <w:lang w:val="en-US"/>
        </w:rPr>
        <w:t>message</w:t>
      </w:r>
      <w:r>
        <w:rPr>
          <w:b/>
          <w:bCs/>
          <w:lang w:val="ru-RU"/>
        </w:rPr>
        <w:t>&gt;)</w:t>
      </w:r>
      <w:r>
        <w:rPr>
          <w:lang w:val="en-US"/>
        </w:rPr>
        <w:t xml:space="preserve"> – </w:t>
      </w:r>
      <w:r>
        <w:rPr>
          <w:lang w:val="ru-RU"/>
        </w:rPr>
        <w:t>указывает диапозон длины поля.</w:t>
      </w:r>
    </w:p>
    <w:p>
      <w:pPr>
        <w:pStyle w:val="Normal"/>
        <w:rPr/>
      </w:pPr>
      <w:r>
        <w:rPr>
          <w:b/>
          <w:bCs/>
          <w:lang w:val="en-US"/>
        </w:rPr>
        <w:t xml:space="preserve">@Min(&lt;value&gt;, &lt;message&gt;) </w:t>
      </w:r>
      <w:r>
        <w:rPr>
          <w:b w:val="false"/>
          <w:bCs w:val="false"/>
          <w:lang w:val="en-US"/>
        </w:rPr>
        <w:t xml:space="preserve">- </w:t>
      </w:r>
      <w:r>
        <w:rPr>
          <w:b w:val="false"/>
          <w:bCs w:val="false"/>
          <w:lang w:val="ru-RU"/>
        </w:rPr>
        <w:t>устанавливает минимальное значение для числового поля.</w:t>
      </w:r>
    </w:p>
    <w:p>
      <w:pPr>
        <w:pStyle w:val="Normal"/>
        <w:rPr/>
      </w:pPr>
      <w:r>
        <w:rPr>
          <w:b/>
          <w:bCs/>
          <w:lang w:val="en-US"/>
        </w:rPr>
        <w:t>@Email(&lt;message&gt;) –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проверяет, что в этом поле лежит именно </w:t>
      </w:r>
      <w:r>
        <w:rPr>
          <w:b w:val="false"/>
          <w:bCs w:val="false"/>
          <w:lang w:val="en-US"/>
        </w:rPr>
        <w:t>email.</w:t>
      </w:r>
    </w:p>
    <w:p>
      <w:pPr>
        <w:pStyle w:val="Normal"/>
        <w:rPr/>
      </w:pPr>
      <w:r>
        <w:rPr>
          <w:b/>
          <w:bCs/>
          <w:lang w:val="en-US"/>
        </w:rPr>
        <w:t>@Pattern</w:t>
      </w:r>
      <w:r>
        <w:rPr>
          <w:b/>
          <w:bCs/>
          <w:lang w:val="ru-RU"/>
        </w:rPr>
        <w:t>(&lt;</w:t>
      </w:r>
      <w:r>
        <w:rPr>
          <w:b/>
          <w:bCs/>
          <w:lang w:val="en-US"/>
        </w:rPr>
        <w:t>regExp</w:t>
      </w:r>
      <w:r>
        <w:rPr>
          <w:b/>
          <w:bCs/>
          <w:lang w:val="ru-RU"/>
        </w:rPr>
        <w:t xml:space="preserve">&gt;, </w:t>
      </w:r>
      <w:r>
        <w:rPr>
          <w:b/>
          <w:bCs/>
          <w:lang w:val="en-US"/>
        </w:rPr>
        <w:t>&lt;message&gt;</w:t>
      </w:r>
      <w:r>
        <w:rPr>
          <w:b/>
          <w:bCs/>
          <w:lang w:val="ru-RU"/>
        </w:rPr>
        <w:t>)</w:t>
      </w:r>
      <w:r>
        <w:rPr>
          <w:b w:val="false"/>
          <w:bCs w:val="false"/>
          <w:lang w:val="ru-RU"/>
        </w:rPr>
        <w:t xml:space="preserve"> - задает формат поля с помощью регулярного выражения.</w:t>
      </w: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6120130" cy="194437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>
          <w:rFonts w:ascii="Liberation Serif" w:hAnsi="Liberation Serif" w:eastAsia="NSimSun" w:cs="Arial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0"/>
          <w:sz w:val="24"/>
          <w:szCs w:val="24"/>
          <w:lang w:val="ru-RU" w:eastAsia="zh-CN" w:bidi="hi-IN"/>
        </w:rPr>
        <w:t xml:space="preserve">Теперь, чтобы значения на форме валидировались нужно добавить аннотацию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en-US" w:eastAsia="zh-CN" w:bidi="hi-IN"/>
        </w:rPr>
        <w:t>@Valid</w:t>
      </w:r>
      <w:r>
        <w:rPr>
          <w:rFonts w:eastAsia="NSimSun" w:cs="Arial"/>
          <w:color w:val="auto"/>
          <w:kern w:val="0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0"/>
          <w:sz w:val="24"/>
          <w:szCs w:val="24"/>
          <w:lang w:val="ru-RU" w:eastAsia="zh-CN" w:bidi="hi-IN"/>
        </w:rPr>
        <w:t xml:space="preserve">в контроллер, в аргументы того метода где нужно проверять поля которые мы указали в классе. Если у нас какие-то условия валидации нарушаются, то у нас появляется ошибка и эта ошибка помещается в отдельный объект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en-US" w:eastAsia="zh-CN" w:bidi="hi-IN"/>
        </w:rPr>
        <w:t xml:space="preserve">BindingResult.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ru-RU" w:eastAsia="zh-CN" w:bidi="hi-IN"/>
        </w:rPr>
        <w:t xml:space="preserve">ВАЖНО: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объект 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en-US" w:eastAsia="zh-CN" w:bidi="hi-IN"/>
        </w:rPr>
        <w:t xml:space="preserve">BindingResult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всегда должен идти после той модели которая валидируется, тоесть всегда если у нас есть какой то класс с аннотацией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en-US" w:eastAsia="zh-CN" w:bidi="hi-IN"/>
        </w:rPr>
        <w:t>@Valid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,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 то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en-US" w:eastAsia="zh-CN" w:bidi="hi-IN"/>
        </w:rPr>
        <w:t>BindingResult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должен всегда идти следующим аргументом после этого аругмента и именно в этот аругмент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en-US" w:eastAsia="zh-CN" w:bidi="hi-IN"/>
        </w:rPr>
        <w:t xml:space="preserve">BindingResult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будет внедрён тот объект с ошибками. </w:t>
      </w:r>
    </w:p>
    <w:p>
      <w:pPr>
        <w:pStyle w:val="Normal"/>
        <w:rPr>
          <w:rFonts w:ascii="Liberation Serif" w:hAnsi="Liberation Serif" w:eastAsia="NSimSun" w:cs="Arial"/>
          <w:color w:val="auto"/>
          <w:kern w:val="0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5045710" cy="159194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br/>
        <w:br/>
        <w:br/>
        <w:br/>
        <w:br/>
        <w:br/>
        <w:br/>
        <w:br/>
      </w:r>
    </w:p>
    <w:p>
      <w:pPr>
        <w:pStyle w:val="Normal"/>
        <w:rPr>
          <w:rFonts w:ascii="Liberation Serif" w:hAnsi="Liberation Serif" w:eastAsia="NSimSun" w:cs="Arial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br/>
        <w:t xml:space="preserve">У объекта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en-US" w:eastAsia="zh-CN" w:bidi="hi-IN"/>
        </w:rPr>
        <w:t>BindingResult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 есть специальный метод (</w:t>
      </w:r>
      <w:r>
        <w:rPr>
          <w:rFonts w:eastAsia="NSimSun" w:cs="Arial"/>
          <w:b/>
          <w:bCs/>
          <w:i/>
          <w:iCs/>
          <w:color w:val="auto"/>
          <w:kern w:val="0"/>
          <w:sz w:val="24"/>
          <w:szCs w:val="24"/>
          <w:lang w:val="en-US" w:eastAsia="zh-CN" w:bidi="hi-IN"/>
        </w:rPr>
        <w:t>hasErrors()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) который говорит есть ли ошибки или нет. </w:t>
      </w:r>
    </w:p>
    <w:p>
      <w:pPr>
        <w:pStyle w:val="Normal"/>
        <w:rPr>
          <w:rFonts w:ascii="Liberation Serif" w:hAnsi="Liberation Serif" w:eastAsia="NSimSun" w:cs="Arial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Так как аннотация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en-US" w:eastAsia="zh-CN" w:bidi="hi-IN"/>
        </w:rPr>
        <w:t>@ModelAttribute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автоматически добавляет объект в модель, то когда мы вернём форму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 xml:space="preserve">“people/new” –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на этой форме будет объект класса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en-US" w:eastAsia="zh-CN" w:bidi="hi-IN"/>
        </w:rPr>
        <w:t xml:space="preserve">Person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и у этого объекта уже будут ошибки, которые внедрились автоматически с помощью аннотации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en-US" w:eastAsia="zh-CN" w:bidi="hi-IN"/>
        </w:rPr>
        <w:t>@Valid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и эти ошибки мы с можем показать с помощью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en-US" w:eastAsia="zh-CN" w:bidi="hi-IN"/>
        </w:rPr>
        <w:t>Thymeleaf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8.</w:t>
      </w:r>
      <w:r>
        <w:rPr>
          <w:b w:val="false"/>
          <w:bCs w:val="false"/>
          <w:lang w:val="en-US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В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Spring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приложении транзакции мы не открываем самостоятельно, тоесть не нужно вызывать метод 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beginTransaction()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как это делается в чистом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hibernate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Чтобы начать транзакцию внутри какого-то метода нужно использовать специальную аннотацию которая называется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@Transactional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.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Тоесть всё что будет происходит в этом методе будет присходить внутри транзакции и как только в этом методе все строчки будут пройдены транзакция автоматически будет закомченна(на сессии будет вызван метод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commit()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).</w:t>
      </w:r>
    </w:p>
    <w:p>
      <w:pPr>
        <w:pStyle w:val="Normal"/>
        <w:rPr>
          <w:b/>
          <w:b/>
          <w:bCs/>
          <w:lang w:val="en-US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У аннотации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@Transactional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есть аргумент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readOnly.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Если в методе мы только читаем данные из базы данных, то этот аругмент следует поставить в положение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true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. Это может ускорить работы с базой данных.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-32385</wp:posOffset>
            </wp:positionH>
            <wp:positionV relativeFrom="paragraph">
              <wp:posOffset>635</wp:posOffset>
            </wp:positionV>
            <wp:extent cx="5327650" cy="1756410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Выделение"/>
    <w:qFormat/>
    <w:rPr>
      <w:i/>
      <w:iCs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</TotalTime>
  <Application>LibreOffice/7.1.3.2$Windows_X86_64 LibreOffice_project/47f78053abe362b9384784d31a6e56f8511eb1c1</Application>
  <AppVersion>15.0000</AppVersion>
  <Pages>7</Pages>
  <Words>1046</Words>
  <Characters>6724</Characters>
  <CharactersWithSpaces>7858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2024-07-30T10:48:46Z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