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lang w:val="en-US"/>
        </w:rPr>
        <w:t xml:space="preserve">2. </w:t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@</w:t>
      </w:r>
      <w:r>
        <w:rPr>
          <w:b/>
          <w:bCs/>
        </w:rPr>
        <w:t>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381000</wp:posOffset>
            </wp:positionV>
            <wp:extent cx="6298565" cy="245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@RequestParam </w:t>
      </w:r>
      <w:r>
        <w:rPr>
          <w:sz w:val="24"/>
          <w:szCs w:val="24"/>
          <w:lang w:val="en-US"/>
        </w:rPr>
        <w:t xml:space="preserve">-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?.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Например, 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http://localhost:8080/spring-mvc-basics/api/foos?id=abc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.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3295650" cy="8648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Style22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случае,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id=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abc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извлекается из URL и связывается с параметром метода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bidi w:val="0"/>
        <w:rPr/>
      </w:pPr>
      <w:r>
        <w:rPr>
          <w:sz w:val="24"/>
          <w:szCs w:val="24"/>
        </w:rPr>
        <w:t xml:space="preserve">Параметры метода, аннотированные </w:t>
      </w:r>
      <w:r>
        <w:rPr>
          <w:rStyle w:val="Style15"/>
          <w:sz w:val="24"/>
          <w:szCs w:val="24"/>
        </w:rPr>
        <w:t xml:space="preserve">@RequestParam, </w:t>
      </w:r>
      <w:r>
        <w:rPr>
          <w:sz w:val="24"/>
          <w:szCs w:val="24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Однако мы можем настроить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@RequestParam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необязательный с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атрибутом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required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834390</wp:posOffset>
            </wp:positionV>
            <wp:extent cx="4210685" cy="802005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  <w:br/>
        <w:br/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установить значение по умолчанию для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@RequestParam,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используя атрибут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defaultValue</w:t>
      </w:r>
      <w:r>
        <w:rPr>
          <w:sz w:val="24"/>
          <w:szCs w:val="24"/>
          <w:lang w:val="ru-RU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4215130" cy="7658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  <w:lang w:val="ru-RU"/>
        </w:rPr>
        <w:br/>
        <w:br/>
        <w:br/>
        <w:br/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иметь несколько параметров без определения их имен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количества, просто используя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br/>
        <w:br/>
        <w:br/>
        <w:br/>
        <w:t>Так же получить параметры из запроса можно с помощью объекта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HttpServletRequest, </w:t>
      </w:r>
      <w:r>
        <w:rPr>
          <w:b w:val="false"/>
          <w:bCs w:val="false"/>
          <w:lang w:val="ru-RU"/>
        </w:rPr>
        <w:t xml:space="preserve">мы этот объект пишем в параметрах нашего метода в контроллере и из этого параметра с помощью метода </w:t>
      </w:r>
      <w:r>
        <w:rPr>
          <w:b w:val="false"/>
          <w:bCs w:val="false"/>
          <w:i/>
          <w:iCs/>
          <w:lang w:val="en-US"/>
        </w:rPr>
        <w:t>getParametr()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получить параметры запроса. Так же в этом объекте есть вся информацию о запросе.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53340</wp:posOffset>
            </wp:positionH>
            <wp:positionV relativeFrom="paragraph">
              <wp:posOffset>39370</wp:posOffset>
            </wp:positionV>
            <wp:extent cx="4441825" cy="15113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Получение доступа к модели в контроллере.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параметрах метода контроллера пишем </w:t>
      </w:r>
      <w:r>
        <w:rPr>
          <w:b w:val="false"/>
          <w:bCs w:val="false"/>
          <w:lang w:val="en-US"/>
        </w:rPr>
        <w:t xml:space="preserve">Model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автоматически внедряет этот объект необходимый в метод контроллера и уже внутри этого метода контроллера мы можем обратиться к этому объекту и использовать его. С помощью метода </w:t>
      </w:r>
      <w:r>
        <w:rPr>
          <w:b w:val="false"/>
          <w:bCs w:val="false"/>
          <w:i/>
          <w:iCs/>
          <w:lang w:val="en-US"/>
        </w:rPr>
        <w:t xml:space="preserve">addAtribute() </w:t>
      </w:r>
      <w:r>
        <w:rPr>
          <w:b w:val="false"/>
          <w:bCs w:val="false"/>
          <w:lang w:val="ru-RU"/>
        </w:rPr>
        <w:t xml:space="preserve">мы можем в модель положить пару ключ значение и эта одель будет отправлена на представление, где уже с помощью шаблонизатора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мы сможем получить значение по ключу.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979805</wp:posOffset>
            </wp:positionV>
            <wp:extent cx="5314950" cy="16129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 xml:space="preserve">. @PathVariable </w:t>
      </w:r>
      <w:r>
        <w:rPr>
          <w:b w:val="false"/>
          <w:bCs w:val="false"/>
          <w:sz w:val="24"/>
          <w:szCs w:val="24"/>
          <w:lang w:val="en-US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используется для связывания 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п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араметров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из URL с параметрами метода. В приведенном примере, </w:t>
      </w:r>
      <w:r>
        <w:rPr>
          <w:rStyle w:val="Style14"/>
          <w:rFonts w:eastAsia="NSimSun" w:cs="Arial"/>
          <w:b w:val="false"/>
          <w:bCs w:val="false"/>
          <w:i/>
          <w:iCs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id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может быть извлечено с помощью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@PathVariable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.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Например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h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ttp://localhost:8080/api/employees/111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Число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111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в этом случае является идентификатором продукта (id).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</w:rPr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примере,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{id}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URL сопоставляется с параметром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id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метода </w:t>
      </w:r>
      <w:r>
        <w:rPr>
          <w:rStyle w:val="Style14"/>
          <w:rFonts w:eastAsia="NSimSun" w:cs="Liberation Mono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getEmployeesById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NSimSun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zh-CN" w:bidi="hi-IN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@PathVariable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5387975" cy="78613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br/>
        <w:br/>
        <w:br/>
        <w:br/>
        <w:b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зависимости от варианта использования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-15875</wp:posOffset>
            </wp:positionH>
            <wp:positionV relativeFrom="paragraph">
              <wp:posOffset>596900</wp:posOffset>
            </wp:positionV>
            <wp:extent cx="6535420" cy="9550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  <w:b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6. @ModelAttribute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  <w:softHyphen/>
        <w:t>-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эта аннотация может аннотировать метод или аргумент метода.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Аннотация на уровне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В модель в каждом методе текущего контроллера добавляет ключ-значение.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Используется для добавления тех пар ключ-значение, которые нужны во всех моделях этого контроллера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20320</wp:posOffset>
            </wp:positionH>
            <wp:positionV relativeFrom="paragraph">
              <wp:posOffset>47625</wp:posOffset>
            </wp:positionV>
            <wp:extent cx="5031105" cy="39281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Любая модель из этого контроллера по умолчанию будет иметь значение с ключом headerMessage.</w:t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Можем в качестве значения добавлять любой объект, а не только строки.</w:t>
      </w:r>
    </w:p>
    <w:p>
      <w:pPr>
        <w:pStyle w:val="Normal"/>
        <w:rPr>
          <w:bCs w:val="false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5481955" cy="16713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t xml:space="preserve">Любая модель из этого контроллера по умолчанию будет иметь значение с ключом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messageObject.</w:t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bCs w:val="false"/>
          <w:lang w:val="en-US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/>
          <w:b/>
          <w:bCs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Аннотация на уровне аргумента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метод контроллера на вход принимает какие то поля из которых нам нужно потом собрать какой нибудь объект(как на первом скриншоте), то вместо того чтобы, принимать все параметры в отдельности можно использовать аннотацию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которая сама создаст объект, и положит его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Model.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Тоесть аннотация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берет на себя три вещи: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1. Создание нового объекта.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2. Заполнение объекта из полей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HTML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формы.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3. Добавление созданого объекта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Model.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442585" cy="359473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отправить запрос без полей, то в модель будут положен новый объект со значениями по умолчанию(0,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 т.д).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LibreOffice/7.1.3.2$Windows_X86_64 LibreOffice_project/47f78053abe362b9384784d31a6e56f8511eb1c1</Application>
  <AppVersion>15.0000</AppVersion>
  <Pages>5</Pages>
  <Words>695</Words>
  <Characters>4528</Characters>
  <CharactersWithSpaces>5306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2024-05-24T14:30:00Z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