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widowControl/>
        <w:bidi w:val="0"/>
        <w:ind w:left="0" w:right="0" w:hanging="0"/>
        <w:jc w:val="left"/>
        <w:rPr>
          <w:rFonts w:ascii="Arial" w:hAnsi="Arial"/>
          <w:b w:val="false"/>
          <w:b w:val="false"/>
          <w:bCs w:val="false"/>
          <w:sz w:val="20"/>
          <w:szCs w:val="20"/>
        </w:rPr>
      </w:pPr>
      <w:r>
        <w:rPr>
          <w:rFonts w:ascii="Arial" w:hAnsi="Arial"/>
          <w:b/>
          <w:bCs/>
          <w:i w:val="false"/>
          <w:caps w:val="false"/>
          <w:smallCaps w:val="false"/>
          <w:color w:val="333333"/>
          <w:spacing w:val="0"/>
          <w:sz w:val="20"/>
          <w:szCs w:val="20"/>
        </w:rPr>
        <w:t xml:space="preserve">Аспектно-ориентированное программирование (АОП) </w:t>
      </w:r>
      <w:r>
        <w:rPr>
          <w:rFonts w:ascii="Arial" w:hAnsi="Arial"/>
          <w:b w:val="false"/>
          <w:bCs w:val="false"/>
          <w:i w:val="false"/>
          <w:caps w:val="false"/>
          <w:smallCaps w:val="false"/>
          <w:color w:val="333333"/>
          <w:spacing w:val="0"/>
          <w:sz w:val="20"/>
          <w:szCs w:val="20"/>
        </w:rPr>
        <w:t>— это парадигма программирования являющейся дальнейшим развитием процедурного и объектно-ориентированного программирования (ООП). Идея АОП заключается в выделении так называемой сквозной функциональности.</w:t>
      </w:r>
      <w:r>
        <w:rPr>
          <w:rFonts w:ascii="Arial" w:hAnsi="Arial"/>
          <w:b w:val="false"/>
          <w:bCs w:val="false"/>
          <w:sz w:val="20"/>
          <w:szCs w:val="20"/>
        </w:rPr>
        <w:t xml:space="preserve"> </w:t>
      </w:r>
    </w:p>
    <w:p>
      <w:pPr>
        <w:pStyle w:val="Style21"/>
        <w:widowControl/>
        <w:bidi w:val="0"/>
        <w:ind w:left="0" w:right="0" w:hanging="0"/>
        <w:jc w:val="left"/>
        <w:rPr/>
      </w:pPr>
      <w:r>
        <w:rPr>
          <w:rFonts w:ascii="Arial" w:hAnsi="Arial"/>
          <w:b w:val="false"/>
          <w:bCs w:val="false"/>
          <w:i w:val="false"/>
          <w:caps w:val="false"/>
          <w:smallCaps w:val="false"/>
          <w:color w:val="151F33"/>
          <w:spacing w:val="0"/>
          <w:sz w:val="20"/>
          <w:szCs w:val="20"/>
        </w:rPr>
        <w:t>Для этого к уже существующему коду добавляется дополнитель</w:t>
      </w:r>
      <w:r>
        <w:rPr>
          <w:rFonts w:ascii="Arial" w:hAnsi="Arial"/>
          <w:b w:val="false"/>
          <w:bCs w:val="false"/>
          <w:i w:val="false"/>
          <w:caps w:val="false"/>
          <w:smallCaps w:val="false"/>
          <w:color w:val="151F33"/>
          <w:spacing w:val="0"/>
          <w:sz w:val="20"/>
          <w:szCs w:val="20"/>
          <w:lang w:val="ru-RU"/>
        </w:rPr>
        <w:t>ное</w:t>
      </w:r>
      <w:r>
        <w:rPr>
          <w:rFonts w:ascii="Arial" w:hAnsi="Arial"/>
          <w:b w:val="false"/>
          <w:bCs w:val="false"/>
          <w:i w:val="false"/>
          <w:caps w:val="false"/>
          <w:smallCaps w:val="false"/>
          <w:color w:val="151F33"/>
          <w:spacing w:val="0"/>
          <w:sz w:val="20"/>
          <w:szCs w:val="20"/>
        </w:rPr>
        <w:t xml:space="preserve"> поведение, без изменений в изначальном коде.</w:t>
      </w:r>
      <w:r>
        <w:rPr>
          <w:rFonts w:ascii="Arial" w:hAnsi="Arial"/>
          <w:b w:val="false"/>
          <w:bCs w:val="false"/>
          <w:sz w:val="20"/>
          <w:szCs w:val="20"/>
        </w:rPr>
        <w:t xml:space="preserve"> </w:t>
      </w:r>
      <w:r>
        <w:rPr>
          <w:rFonts w:ascii="Arial" w:hAnsi="Arial"/>
          <w:b w:val="false"/>
          <w:i w:val="false"/>
          <w:caps w:val="false"/>
          <w:smallCaps w:val="false"/>
          <w:color w:val="151F33"/>
          <w:spacing w:val="0"/>
          <w:sz w:val="20"/>
          <w:szCs w:val="20"/>
        </w:rPr>
        <w:t>Иными словами, мы как бы навешиваем сверху на методы и классы дополнительную функциональность, не внося поправки в модифицируемый код.</w:t>
      </w:r>
      <w:r>
        <w:rPr>
          <w:rFonts w:ascii="Arial" w:hAnsi="Arial"/>
          <w:sz w:val="20"/>
          <w:szCs w:val="20"/>
        </w:rPr>
        <w:t xml:space="preserve"> </w:t>
      </w:r>
    </w:p>
    <w:p>
      <w:pPr>
        <w:pStyle w:val="Style21"/>
        <w:widowControl/>
        <w:bidi w:val="0"/>
        <w:ind w:left="0" w:right="0" w:hanging="0"/>
        <w:jc w:val="left"/>
        <w:rPr>
          <w:rFonts w:ascii="Arial" w:hAnsi="Arial"/>
          <w:sz w:val="20"/>
          <w:szCs w:val="20"/>
        </w:rPr>
      </w:pPr>
      <w:r>
        <w:rPr/>
      </w:r>
    </w:p>
    <w:p>
      <w:pPr>
        <w:pStyle w:val="2"/>
        <w:widowControl/>
        <w:bidi w:val="0"/>
        <w:ind w:left="0" w:right="0" w:hanging="0"/>
        <w:jc w:val="left"/>
        <w:rPr>
          <w:rFonts w:ascii="Arial" w:hAnsi="Arial"/>
          <w:color w:val="151F33"/>
          <w:sz w:val="20"/>
          <w:szCs w:val="20"/>
        </w:rPr>
      </w:pPr>
      <w:r>
        <w:rPr>
          <w:rFonts w:ascii="Arial" w:hAnsi="Arial"/>
          <w:color w:val="151F33"/>
          <w:sz w:val="20"/>
          <w:szCs w:val="20"/>
        </w:rPr>
        <w:t>Применение АОП</w:t>
      </w:r>
    </w:p>
    <w:p>
      <w:pPr>
        <w:pStyle w:val="Style17"/>
        <w:widowControl/>
        <w:bidi w:val="0"/>
        <w:ind w:left="0" w:right="0" w:hanging="0"/>
        <w:jc w:val="left"/>
        <w:rPr>
          <w:rFonts w:ascii="Arial" w:hAnsi="Arial"/>
          <w:sz w:val="20"/>
          <w:szCs w:val="20"/>
        </w:rPr>
      </w:pPr>
      <w:r>
        <w:rPr>
          <w:rFonts w:ascii="Arial" w:hAnsi="Arial"/>
          <w:b w:val="false"/>
          <w:i w:val="false"/>
          <w:caps w:val="false"/>
          <w:smallCaps w:val="false"/>
          <w:color w:val="151F33"/>
          <w:spacing w:val="0"/>
          <w:sz w:val="20"/>
          <w:szCs w:val="20"/>
        </w:rPr>
        <w:t>Аспектно-ориентированное программирование предназначено для решения сквозных задач, которые могут представлять собой любой код, многократно повторяющийся разными методами, который нельзя полностью структурировать в отдельный модуль.</w:t>
      </w:r>
      <w:r>
        <w:rPr>
          <w:rFonts w:ascii="Arial" w:hAnsi="Arial"/>
          <w:sz w:val="20"/>
          <w:szCs w:val="20"/>
        </w:rPr>
        <w:t xml:space="preserve"> </w:t>
      </w:r>
    </w:p>
    <w:p>
      <w:pPr>
        <w:pStyle w:val="Style17"/>
        <w:widowControl/>
        <w:bidi w:val="0"/>
        <w:ind w:left="0" w:right="0" w:hanging="0"/>
        <w:jc w:val="left"/>
        <w:rPr>
          <w:rFonts w:ascii="Arial" w:hAnsi="Arial"/>
          <w:sz w:val="20"/>
          <w:szCs w:val="20"/>
        </w:rPr>
      </w:pPr>
      <w:r>
        <w:rPr>
          <w:rFonts w:ascii="Arial" w:hAnsi="Arial"/>
          <w:b w:val="false"/>
          <w:i w:val="false"/>
          <w:caps w:val="false"/>
          <w:smallCaps w:val="false"/>
          <w:color w:val="151F33"/>
          <w:spacing w:val="0"/>
          <w:sz w:val="20"/>
          <w:szCs w:val="20"/>
        </w:rPr>
        <w:t>В</w:t>
      </w:r>
      <w:r>
        <w:rPr>
          <w:rFonts w:ascii="Arial" w:hAnsi="Arial"/>
          <w:b w:val="false"/>
          <w:i w:val="false"/>
          <w:caps w:val="false"/>
          <w:smallCaps w:val="false"/>
          <w:color w:val="151F33"/>
          <w:spacing w:val="0"/>
          <w:sz w:val="20"/>
          <w:szCs w:val="20"/>
        </w:rPr>
        <w:t xml:space="preserve"> качестве еще одного примера можно привести </w:t>
      </w:r>
      <w:r>
        <w:rPr>
          <w:rFonts w:ascii="Arial" w:hAnsi="Arial"/>
          <w:b w:val="false"/>
          <w:i w:val="false"/>
          <w:caps w:val="false"/>
          <w:smallCaps w:val="false"/>
          <w:color w:val="1A69A4"/>
          <w:spacing w:val="0"/>
          <w:sz w:val="20"/>
          <w:szCs w:val="20"/>
          <w:u w:val="none"/>
          <w:lang w:val="ru-RU" w:eastAsia="zxx" w:bidi="zxx"/>
        </w:rPr>
        <w:t>логирование</w:t>
      </w:r>
      <w:r>
        <w:rPr>
          <w:rFonts w:ascii="Arial" w:hAnsi="Arial"/>
          <w:b w:val="false"/>
          <w:i w:val="false"/>
          <w:caps w:val="false"/>
          <w:smallCaps w:val="false"/>
          <w:color w:val="151F33"/>
          <w:spacing w:val="0"/>
          <w:sz w:val="20"/>
          <w:szCs w:val="20"/>
        </w:rPr>
        <w:t>.</w:t>
      </w:r>
    </w:p>
    <w:p>
      <w:pPr>
        <w:pStyle w:val="Normal"/>
        <w:widowControl/>
        <w:bidi w:val="0"/>
        <w:ind w:left="0" w:right="0" w:hanging="0"/>
        <w:jc w:val="left"/>
        <w:rPr>
          <w:rFonts w:ascii="Arial" w:hAnsi="Arial"/>
          <w:sz w:val="20"/>
          <w:szCs w:val="20"/>
        </w:rPr>
      </w:pPr>
      <w:r>
        <w:rPr>
          <w:rFonts w:ascii="Arial" w:hAnsi="Arial"/>
          <w:b w:val="false"/>
          <w:i w:val="false"/>
          <w:caps w:val="false"/>
          <w:smallCaps w:val="false"/>
          <w:color w:val="151F33"/>
          <w:spacing w:val="0"/>
          <w:sz w:val="20"/>
          <w:szCs w:val="20"/>
        </w:rPr>
        <w:t>У использования АОП подхода к логированию есть несколько преимуществ по сравнению с ручной вставкой логирования:</w:t>
      </w:r>
    </w:p>
    <w:p>
      <w:pPr>
        <w:pStyle w:val="Style17"/>
        <w:numPr>
          <w:ilvl w:val="0"/>
          <w:numId w:val="1"/>
        </w:numPr>
        <w:tabs>
          <w:tab w:val="clear" w:pos="709"/>
          <w:tab w:val="left" w:pos="707" w:leader="none"/>
        </w:tabs>
        <w:bidi w:val="0"/>
        <w:spacing w:before="150" w:after="300"/>
        <w:ind w:left="707" w:hanging="283"/>
        <w:jc w:val="left"/>
        <w:rPr>
          <w:rFonts w:ascii="Arial" w:hAnsi="Arial"/>
          <w:sz w:val="20"/>
          <w:szCs w:val="20"/>
        </w:rPr>
      </w:pPr>
      <w:r>
        <w:rPr>
          <w:rFonts w:ascii="Arial" w:hAnsi="Arial"/>
          <w:sz w:val="20"/>
          <w:szCs w:val="20"/>
        </w:rPr>
        <w:t>Код для логирования легко внедрять и удалять: всего-то нужно добавить или удалить пару конфигураций некоторого аспекта.</w:t>
      </w:r>
    </w:p>
    <w:p>
      <w:pPr>
        <w:pStyle w:val="Style17"/>
        <w:numPr>
          <w:ilvl w:val="0"/>
          <w:numId w:val="1"/>
        </w:numPr>
        <w:tabs>
          <w:tab w:val="clear" w:pos="709"/>
          <w:tab w:val="left" w:pos="707" w:leader="none"/>
        </w:tabs>
        <w:bidi w:val="0"/>
        <w:spacing w:before="150" w:after="300"/>
        <w:ind w:left="707" w:hanging="283"/>
        <w:jc w:val="left"/>
        <w:rPr>
          <w:rFonts w:ascii="Arial" w:hAnsi="Arial"/>
          <w:sz w:val="20"/>
          <w:szCs w:val="20"/>
        </w:rPr>
      </w:pPr>
      <w:r>
        <w:rPr>
          <w:rFonts w:ascii="Arial" w:hAnsi="Arial"/>
          <w:sz w:val="20"/>
          <w:szCs w:val="20"/>
        </w:rPr>
        <w:t>Весь исходный код для логирования хранится в одном месте и не нужно находить вручную все места использования.</w:t>
      </w:r>
    </w:p>
    <w:p>
      <w:pPr>
        <w:pStyle w:val="Style17"/>
        <w:numPr>
          <w:ilvl w:val="0"/>
          <w:numId w:val="1"/>
        </w:numPr>
        <w:tabs>
          <w:tab w:val="clear" w:pos="709"/>
          <w:tab w:val="left" w:pos="707" w:leader="none"/>
        </w:tabs>
        <w:bidi w:val="0"/>
        <w:spacing w:before="150" w:after="300"/>
        <w:ind w:left="707" w:hanging="283"/>
        <w:jc w:val="left"/>
        <w:rPr>
          <w:rFonts w:ascii="Arial" w:hAnsi="Arial"/>
          <w:sz w:val="20"/>
          <w:szCs w:val="20"/>
        </w:rPr>
      </w:pPr>
      <w:r>
        <w:rPr>
          <w:rFonts w:ascii="Arial" w:hAnsi="Arial"/>
          <w:sz w:val="20"/>
          <w:szCs w:val="20"/>
        </w:rPr>
        <w:t>Код, предназначенный для логирования, можно добавить в любое место, будь то уже написанные методы и классы или же новый функционал. Это уменьшает количество ошибок разработчика.</w:t>
        <w:br/>
        <w:t>Также при удалении аспекта из конфигурации конструкции можно быть абсолютно уверенным, что весь код трассировки удален и ничего не пропущено.</w:t>
      </w:r>
    </w:p>
    <w:p>
      <w:pPr>
        <w:pStyle w:val="Style17"/>
        <w:numPr>
          <w:ilvl w:val="0"/>
          <w:numId w:val="1"/>
        </w:numPr>
        <w:tabs>
          <w:tab w:val="clear" w:pos="709"/>
          <w:tab w:val="left" w:pos="707" w:leader="none"/>
        </w:tabs>
        <w:bidi w:val="0"/>
        <w:spacing w:before="150" w:after="300"/>
        <w:ind w:left="707" w:hanging="283"/>
        <w:jc w:val="left"/>
        <w:rPr>
          <w:rFonts w:ascii="Arial" w:hAnsi="Arial"/>
          <w:sz w:val="20"/>
          <w:szCs w:val="20"/>
        </w:rPr>
      </w:pPr>
      <w:r>
        <w:rPr>
          <w:rFonts w:ascii="Arial" w:hAnsi="Arial"/>
          <w:sz w:val="20"/>
          <w:szCs w:val="20"/>
        </w:rPr>
        <w:t>Аспекты — это вынесенный отдельно код, который можно многократно переиспользовать и улучшать.</w:t>
      </w:r>
    </w:p>
    <w:p>
      <w:pPr>
        <w:pStyle w:val="Style17"/>
        <w:widowControl/>
        <w:bidi w:val="0"/>
        <w:ind w:left="0" w:right="0" w:hanging="0"/>
        <w:jc w:val="left"/>
        <w:rPr>
          <w:rFonts w:ascii="Arial" w:hAnsi="Arial"/>
          <w:sz w:val="20"/>
          <w:szCs w:val="20"/>
        </w:rPr>
      </w:pPr>
      <w:r>
        <w:rPr>
          <w:rFonts w:ascii="Arial" w:hAnsi="Arial"/>
          <w:sz w:val="20"/>
          <w:szCs w:val="20"/>
        </w:rPr>
        <w:t xml:space="preserve"> </w:t>
      </w:r>
      <w:r>
        <w:rPr>
          <w:rFonts w:ascii="Arial" w:hAnsi="Arial"/>
          <w:b w:val="false"/>
          <w:i w:val="false"/>
          <w:caps w:val="false"/>
          <w:smallCaps w:val="false"/>
          <w:color w:val="151F33"/>
          <w:spacing w:val="0"/>
          <w:sz w:val="20"/>
          <w:szCs w:val="20"/>
        </w:rPr>
        <w:t>Также АОП используется для обработки исключений, кеширования, выноса некоторого функционала, чтобы сделать его переиспользуемым.</w:t>
      </w:r>
      <w:r>
        <w:rPr>
          <w:rFonts w:ascii="Arial" w:hAnsi="Arial"/>
          <w:sz w:val="20"/>
          <w:szCs w:val="20"/>
        </w:rPr>
        <w:t xml:space="preserve"> </w:t>
      </w:r>
    </w:p>
    <w:p>
      <w:pPr>
        <w:pStyle w:val="Style17"/>
        <w:widowControl/>
        <w:bidi w:val="0"/>
        <w:ind w:left="0" w:right="0" w:hanging="0"/>
        <w:jc w:val="left"/>
        <w:rPr>
          <w:rFonts w:ascii="Arial" w:hAnsi="Arial"/>
          <w:sz w:val="20"/>
          <w:szCs w:val="20"/>
        </w:rPr>
      </w:pPr>
      <w:r>
        <w:rPr>
          <w:rFonts w:ascii="Arial" w:hAnsi="Arial"/>
          <w:sz w:val="20"/>
          <w:szCs w:val="20"/>
        </w:rPr>
      </w:r>
    </w:p>
    <w:p>
      <w:pPr>
        <w:pStyle w:val="Style17"/>
        <w:widowControl/>
        <w:bidi w:val="0"/>
        <w:ind w:left="0" w:right="0" w:hanging="0"/>
        <w:jc w:val="left"/>
        <w:rPr>
          <w:rFonts w:ascii="Arial" w:hAnsi="Arial"/>
          <w:sz w:val="20"/>
          <w:szCs w:val="20"/>
        </w:rPr>
      </w:pPr>
      <w:r>
        <w:rPr>
          <w:rFonts w:ascii="Arial" w:hAnsi="Arial"/>
          <w:sz w:val="20"/>
          <w:szCs w:val="20"/>
        </w:rPr>
      </w:r>
    </w:p>
    <w:p>
      <w:pPr>
        <w:pStyle w:val="Style17"/>
        <w:widowControl/>
        <w:bidi w:val="0"/>
        <w:ind w:left="0" w:right="0" w:hanging="0"/>
        <w:jc w:val="left"/>
        <w:rPr>
          <w:rFonts w:ascii="Arial" w:hAnsi="Arial"/>
          <w:sz w:val="20"/>
          <w:szCs w:val="20"/>
        </w:rPr>
      </w:pPr>
      <w:r>
        <w:rPr>
          <w:rFonts w:ascii="Arial" w:hAnsi="Arial"/>
          <w:sz w:val="20"/>
          <w:szCs w:val="20"/>
        </w:rPr>
      </w:r>
    </w:p>
    <w:p>
      <w:pPr>
        <w:pStyle w:val="Style17"/>
        <w:widowControl/>
        <w:bidi w:val="0"/>
        <w:ind w:left="0" w:right="0" w:hanging="0"/>
        <w:jc w:val="left"/>
        <w:rPr>
          <w:rFonts w:ascii="Arial" w:hAnsi="Arial"/>
          <w:sz w:val="20"/>
          <w:szCs w:val="20"/>
        </w:rPr>
      </w:pPr>
      <w:r>
        <w:rPr>
          <w:rFonts w:ascii="Arial" w:hAnsi="Arial"/>
          <w:sz w:val="20"/>
          <w:szCs w:val="20"/>
        </w:rPr>
      </w:r>
    </w:p>
    <w:p>
      <w:pPr>
        <w:pStyle w:val="Style17"/>
        <w:widowControl/>
        <w:bidi w:val="0"/>
        <w:ind w:left="0" w:right="0" w:hanging="0"/>
        <w:jc w:val="left"/>
        <w:rPr>
          <w:rFonts w:ascii="Arial" w:hAnsi="Arial"/>
          <w:sz w:val="20"/>
          <w:szCs w:val="20"/>
        </w:rPr>
      </w:pPr>
      <w:r>
        <w:rPr>
          <w:rFonts w:ascii="Arial" w:hAnsi="Arial"/>
          <w:sz w:val="20"/>
          <w:szCs w:val="20"/>
        </w:rPr>
      </w:r>
    </w:p>
    <w:p>
      <w:pPr>
        <w:pStyle w:val="Style17"/>
        <w:widowControl/>
        <w:bidi w:val="0"/>
        <w:ind w:left="0" w:right="0" w:hanging="0"/>
        <w:jc w:val="left"/>
        <w:rPr>
          <w:rFonts w:ascii="Arial" w:hAnsi="Arial"/>
          <w:sz w:val="20"/>
          <w:szCs w:val="20"/>
        </w:rPr>
      </w:pPr>
      <w:r>
        <w:rPr>
          <w:rFonts w:ascii="Arial" w:hAnsi="Arial"/>
          <w:sz w:val="20"/>
          <w:szCs w:val="20"/>
        </w:rPr>
      </w:r>
    </w:p>
    <w:p>
      <w:pPr>
        <w:pStyle w:val="Style17"/>
        <w:widowControl/>
        <w:bidi w:val="0"/>
        <w:ind w:left="0" w:right="0" w:hanging="0"/>
        <w:jc w:val="left"/>
        <w:rPr>
          <w:rFonts w:ascii="Arial" w:hAnsi="Arial"/>
          <w:sz w:val="20"/>
          <w:szCs w:val="20"/>
        </w:rPr>
      </w:pPr>
      <w:r>
        <w:rPr>
          <w:rFonts w:ascii="Arial" w:hAnsi="Arial"/>
          <w:sz w:val="20"/>
          <w:szCs w:val="20"/>
        </w:rPr>
      </w:r>
    </w:p>
    <w:p>
      <w:pPr>
        <w:pStyle w:val="Style17"/>
        <w:widowControl/>
        <w:bidi w:val="0"/>
        <w:ind w:left="0" w:right="0" w:hanging="0"/>
        <w:jc w:val="left"/>
        <w:rPr>
          <w:rFonts w:ascii="Arial" w:hAnsi="Arial"/>
          <w:sz w:val="20"/>
          <w:szCs w:val="20"/>
        </w:rPr>
      </w:pPr>
      <w:r>
        <w:rPr>
          <w:rFonts w:ascii="Arial" w:hAnsi="Arial"/>
          <w:sz w:val="20"/>
          <w:szCs w:val="20"/>
        </w:rPr>
      </w:r>
    </w:p>
    <w:p>
      <w:pPr>
        <w:pStyle w:val="Style17"/>
        <w:widowControl/>
        <w:bidi w:val="0"/>
        <w:ind w:left="0" w:right="0" w:hanging="0"/>
        <w:jc w:val="left"/>
        <w:rPr>
          <w:rFonts w:ascii="Arial" w:hAnsi="Arial"/>
          <w:sz w:val="20"/>
          <w:szCs w:val="20"/>
        </w:rPr>
      </w:pPr>
      <w:r>
        <w:rPr>
          <w:rFonts w:ascii="Arial" w:hAnsi="Arial"/>
          <w:sz w:val="20"/>
          <w:szCs w:val="20"/>
        </w:rPr>
      </w:r>
    </w:p>
    <w:p>
      <w:pPr>
        <w:pStyle w:val="Style17"/>
        <w:widowControl/>
        <w:bidi w:val="0"/>
        <w:ind w:left="0" w:right="0" w:hanging="0"/>
        <w:jc w:val="left"/>
        <w:rPr>
          <w:rFonts w:ascii="Arial" w:hAnsi="Arial"/>
          <w:sz w:val="20"/>
          <w:szCs w:val="20"/>
        </w:rPr>
      </w:pPr>
      <w:r>
        <w:rPr>
          <w:rFonts w:ascii="Arial" w:hAnsi="Arial"/>
          <w:sz w:val="20"/>
          <w:szCs w:val="20"/>
        </w:rPr>
      </w:r>
    </w:p>
    <w:p>
      <w:pPr>
        <w:pStyle w:val="Style17"/>
        <w:widowControl/>
        <w:bidi w:val="0"/>
        <w:ind w:left="0" w:right="0" w:hanging="0"/>
        <w:jc w:val="left"/>
        <w:rPr>
          <w:rFonts w:ascii="Arial" w:hAnsi="Arial"/>
          <w:sz w:val="20"/>
          <w:szCs w:val="20"/>
        </w:rPr>
      </w:pPr>
      <w:r>
        <w:rPr>
          <w:rFonts w:ascii="Arial" w:hAnsi="Arial"/>
          <w:sz w:val="20"/>
          <w:szCs w:val="20"/>
        </w:rPr>
      </w:r>
    </w:p>
    <w:p>
      <w:pPr>
        <w:pStyle w:val="Style17"/>
        <w:widowControl/>
        <w:bidi w:val="0"/>
        <w:ind w:left="0" w:right="0" w:hanging="0"/>
        <w:jc w:val="left"/>
        <w:rPr>
          <w:rFonts w:ascii="Arial" w:hAnsi="Arial"/>
          <w:sz w:val="20"/>
          <w:szCs w:val="20"/>
        </w:rPr>
      </w:pPr>
      <w:r>
        <w:rPr>
          <w:rFonts w:ascii="Arial" w:hAnsi="Arial"/>
          <w:sz w:val="20"/>
          <w:szCs w:val="20"/>
        </w:rPr>
      </w:r>
    </w:p>
    <w:p>
      <w:pPr>
        <w:pStyle w:val="3"/>
        <w:widowControl/>
        <w:bidi w:val="0"/>
        <w:ind w:left="0" w:right="0" w:hanging="0"/>
        <w:jc w:val="left"/>
        <w:rPr>
          <w:rFonts w:ascii="Arial" w:hAnsi="Arial"/>
          <w:b/>
          <w:b/>
          <w:bCs/>
          <w:sz w:val="21"/>
          <w:szCs w:val="21"/>
        </w:rPr>
      </w:pPr>
      <w:r>
        <w:rPr>
          <w:rFonts w:ascii="Arial" w:hAnsi="Arial"/>
          <w:b/>
          <w:bCs/>
          <w:sz w:val="21"/>
          <w:szCs w:val="21"/>
          <w:lang w:val="ru-RU"/>
        </w:rPr>
        <w:t>В</w:t>
      </w:r>
      <w:r>
        <w:rPr>
          <w:rFonts w:ascii="Arial" w:hAnsi="Arial"/>
          <w:b/>
          <w:bCs/>
          <w:sz w:val="21"/>
          <w:szCs w:val="21"/>
          <w:lang w:val="en-US"/>
        </w:rPr>
        <w:t>ы</w:t>
      </w:r>
      <w:r>
        <w:rPr>
          <w:rFonts w:ascii="Arial" w:hAnsi="Arial"/>
          <w:b/>
          <w:bCs/>
          <w:sz w:val="21"/>
          <w:szCs w:val="21"/>
          <w:lang w:val="en-US"/>
        </w:rPr>
        <w:t>делени</w:t>
      </w:r>
      <w:r>
        <w:rPr>
          <w:rFonts w:ascii="Arial" w:hAnsi="Arial"/>
          <w:b/>
          <w:bCs/>
          <w:sz w:val="21"/>
          <w:szCs w:val="21"/>
          <w:lang w:val="ru-RU"/>
        </w:rPr>
        <w:t>е</w:t>
      </w:r>
      <w:r>
        <w:rPr>
          <w:rFonts w:ascii="Arial" w:hAnsi="Arial"/>
          <w:b/>
          <w:bCs/>
          <w:sz w:val="21"/>
          <w:szCs w:val="21"/>
        </w:rPr>
        <w:t xml:space="preserve"> сквозной функциональности</w:t>
      </w:r>
    </w:p>
    <w:p>
      <w:pPr>
        <w:pStyle w:val="Style17"/>
        <w:widowControl/>
        <w:bidi w:val="0"/>
        <w:ind w:left="0" w:right="0" w:hanging="0"/>
        <w:jc w:val="left"/>
        <w:rPr>
          <w:rFonts w:ascii="Arial" w:hAnsi="Arial"/>
          <w:sz w:val="21"/>
          <w:szCs w:val="21"/>
        </w:rPr>
      </w:pPr>
      <w:r>
        <w:rPr>
          <w:rFonts w:ascii="Arial" w:hAnsi="Arial"/>
          <w:b w:val="false"/>
          <w:bCs w:val="false"/>
          <w:sz w:val="21"/>
          <w:szCs w:val="21"/>
        </w:rPr>
        <w:t>До</w:t>
      </w:r>
    </w:p>
    <w:p>
      <w:pPr>
        <w:pStyle w:val="Style17"/>
        <w:widowControl/>
        <w:bidi w:val="0"/>
        <w:ind w:left="0" w:right="0" w:hanging="0"/>
        <w:jc w:val="left"/>
        <w:rPr>
          <w:b w:val="false"/>
          <w:b w:val="false"/>
          <w:bCs w:val="false"/>
        </w:rPr>
      </w:pPr>
      <w:r>
        <w:rPr/>
        <w:drawing>
          <wp:anchor behindDoc="0" distT="0" distB="0" distL="0" distR="0" simplePos="0" locked="0" layoutInCell="0" allowOverlap="1" relativeHeight="2">
            <wp:simplePos x="0" y="0"/>
            <wp:positionH relativeFrom="column">
              <wp:posOffset>-2540</wp:posOffset>
            </wp:positionH>
            <wp:positionV relativeFrom="paragraph">
              <wp:posOffset>-11430</wp:posOffset>
            </wp:positionV>
            <wp:extent cx="3547110" cy="137604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547110" cy="1376045"/>
                    </a:xfrm>
                    <a:prstGeom prst="rect">
                      <a:avLst/>
                    </a:prstGeom>
                  </pic:spPr>
                </pic:pic>
              </a:graphicData>
            </a:graphic>
          </wp:anchor>
        </w:drawing>
      </w:r>
    </w:p>
    <w:p>
      <w:pPr>
        <w:pStyle w:val="Style17"/>
        <w:widowControl/>
        <w:bidi w:val="0"/>
        <w:ind w:left="0" w:right="0" w:hanging="0"/>
        <w:jc w:val="left"/>
        <w:rPr>
          <w:b w:val="false"/>
          <w:b w:val="false"/>
          <w:bCs w:val="false"/>
        </w:rPr>
      </w:pPr>
      <w:r>
        <w:rPr/>
      </w:r>
    </w:p>
    <w:p>
      <w:pPr>
        <w:pStyle w:val="Style21"/>
        <w:widowControl/>
        <w:bidi w:val="0"/>
        <w:ind w:left="0" w:right="0" w:hanging="0"/>
        <w:jc w:val="left"/>
        <w:rPr>
          <w:b w:val="false"/>
          <w:b w:val="false"/>
          <w:bCs w:val="false"/>
        </w:rPr>
      </w:pPr>
      <w:r>
        <w:rPr>
          <w:b w:val="false"/>
          <w:bCs w:val="false"/>
        </w:rPr>
      </w:r>
    </w:p>
    <w:p>
      <w:pPr>
        <w:pStyle w:val="Style21"/>
        <w:widowControl/>
        <w:bidi w:val="0"/>
        <w:ind w:left="0" w:right="0" w:hanging="0"/>
        <w:jc w:val="left"/>
        <w:rPr/>
      </w:pPr>
      <w:r>
        <w:rPr/>
      </w:r>
    </w:p>
    <w:p>
      <w:pPr>
        <w:pStyle w:val="Style21"/>
        <w:widowControl/>
        <w:bidi w:val="0"/>
        <w:ind w:left="0" w:right="0" w:hanging="0"/>
        <w:jc w:val="left"/>
        <w:rPr/>
      </w:pPr>
      <w:r>
        <w:rPr/>
      </w:r>
    </w:p>
    <w:p>
      <w:pPr>
        <w:pStyle w:val="Style21"/>
        <w:widowControl/>
        <w:bidi w:val="0"/>
        <w:ind w:left="0" w:right="0" w:hanging="0"/>
        <w:jc w:val="left"/>
        <w:rPr/>
      </w:pPr>
      <w:r>
        <w:rPr/>
      </w:r>
    </w:p>
    <w:p>
      <w:pPr>
        <w:pStyle w:val="Style21"/>
        <w:widowControl/>
        <w:bidi w:val="0"/>
        <w:ind w:left="0" w:right="0" w:hanging="0"/>
        <w:jc w:val="left"/>
        <w:rPr/>
      </w:pPr>
      <w:r>
        <w:rPr/>
      </w:r>
    </w:p>
    <w:p>
      <w:pPr>
        <w:pStyle w:val="Style21"/>
        <w:widowControl/>
        <w:bidi w:val="0"/>
        <w:ind w:left="0" w:right="0" w:hanging="0"/>
        <w:jc w:val="left"/>
        <w:rPr/>
      </w:pPr>
      <w:r>
        <w:rPr/>
      </w:r>
    </w:p>
    <w:p>
      <w:pPr>
        <w:pStyle w:val="Style21"/>
        <w:widowControl/>
        <w:bidi w:val="0"/>
        <w:ind w:left="0" w:right="0" w:hanging="0"/>
        <w:jc w:val="left"/>
        <w:rPr/>
      </w:pPr>
      <w:r>
        <w:rPr>
          <w:rFonts w:ascii="Arial" w:hAnsi="Arial"/>
          <w:sz w:val="21"/>
          <w:szCs w:val="21"/>
        </w:rPr>
        <w:t>и после</w:t>
      </w:r>
    </w:p>
    <w:p>
      <w:pPr>
        <w:pStyle w:val="Style21"/>
        <w:widowControl/>
        <w:bidi w:val="0"/>
        <w:ind w:left="0" w:right="0" w:hanging="0"/>
        <w:jc w:val="left"/>
        <w:rPr>
          <w:rFonts w:ascii="Arial" w:hAnsi="Arial"/>
          <w:sz w:val="20"/>
          <w:szCs w:val="20"/>
        </w:rPr>
      </w:pPr>
      <w:r>
        <w:drawing>
          <wp:anchor behindDoc="0" distT="0" distB="0" distL="0" distR="0" simplePos="0" locked="0" layoutInCell="0" allowOverlap="1" relativeHeight="3">
            <wp:simplePos x="0" y="0"/>
            <wp:positionH relativeFrom="column">
              <wp:posOffset>47625</wp:posOffset>
            </wp:positionH>
            <wp:positionV relativeFrom="paragraph">
              <wp:posOffset>103505</wp:posOffset>
            </wp:positionV>
            <wp:extent cx="5502275" cy="172466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502275" cy="1724660"/>
                    </a:xfrm>
                    <a:prstGeom prst="rect">
                      <a:avLst/>
                    </a:prstGeom>
                  </pic:spPr>
                </pic:pic>
              </a:graphicData>
            </a:graphic>
          </wp:anchor>
        </w:drawing>
      </w:r>
      <w:r>
        <w:rPr>
          <w:rFonts w:ascii="Arial" w:hAnsi="Arial"/>
          <w:b w:val="false"/>
          <w:i w:val="false"/>
          <w:caps w:val="false"/>
          <w:smallCaps w:val="false"/>
          <w:color w:val="333333"/>
          <w:spacing w:val="0"/>
          <w:sz w:val="20"/>
          <w:szCs w:val="20"/>
        </w:rPr>
        <w:t>Т.е. есть функциональность которая затрагивает несколько модулей, но она не имеет прямого отношения к бизнес коду, и ее хорошо бы вынести в отдельное место, это и показано на рисунке выше.</w:t>
      </w:r>
      <w:r>
        <w:rPr>
          <w:rFonts w:ascii="Arial" w:hAnsi="Arial"/>
          <w:sz w:val="20"/>
          <w:szCs w:val="20"/>
        </w:rPr>
        <w:t xml:space="preserve"> </w:t>
      </w:r>
    </w:p>
    <w:p>
      <w:pPr>
        <w:pStyle w:val="Style21"/>
        <w:widowControl/>
        <w:bidi w:val="0"/>
        <w:ind w:left="0" w:right="0" w:hanging="0"/>
        <w:jc w:val="left"/>
        <w:rPr>
          <w:rFonts w:ascii="Arial" w:hAnsi="Arial"/>
          <w:sz w:val="20"/>
          <w:szCs w:val="20"/>
        </w:rPr>
      </w:pPr>
      <w:r>
        <w:rPr>
          <w:rFonts w:ascii="Arial" w:hAnsi="Arial"/>
          <w:sz w:val="20"/>
          <w:szCs w:val="20"/>
        </w:rPr>
      </w:r>
    </w:p>
    <w:p>
      <w:pPr>
        <w:pStyle w:val="Style21"/>
        <w:widowControl/>
        <w:bidi w:val="0"/>
        <w:ind w:left="0" w:right="0" w:hanging="0"/>
        <w:jc w:val="left"/>
        <w:rPr>
          <w:rFonts w:ascii="Arial" w:hAnsi="Arial"/>
          <w:sz w:val="20"/>
          <w:szCs w:val="20"/>
        </w:rPr>
      </w:pPr>
      <w:r>
        <w:rPr>
          <w:rFonts w:ascii="Arial" w:hAnsi="Arial"/>
          <w:sz w:val="20"/>
          <w:szCs w:val="20"/>
        </w:rPr>
      </w:r>
    </w:p>
    <w:p>
      <w:pPr>
        <w:pStyle w:val="Style21"/>
        <w:widowControl/>
        <w:bidi w:val="0"/>
        <w:ind w:left="0" w:right="0" w:hanging="0"/>
        <w:jc w:val="left"/>
        <w:rPr>
          <w:rFonts w:ascii="Arial" w:hAnsi="Arial"/>
          <w:sz w:val="20"/>
          <w:szCs w:val="20"/>
        </w:rPr>
      </w:pPr>
      <w:r>
        <w:rPr>
          <w:rFonts w:ascii="Arial" w:hAnsi="Arial"/>
          <w:b/>
          <w:bCs/>
          <w:sz w:val="20"/>
          <w:szCs w:val="20"/>
          <w:lang w:val="ru-RU"/>
        </w:rPr>
        <w:t>Точка соединения (</w:t>
      </w:r>
      <w:r>
        <w:rPr>
          <w:rFonts w:ascii="Arial" w:hAnsi="Arial"/>
          <w:b/>
          <w:bCs/>
          <w:sz w:val="20"/>
          <w:szCs w:val="20"/>
          <w:lang w:val="en-US"/>
        </w:rPr>
        <w:t>JOIN POINT</w:t>
      </w:r>
      <w:r>
        <w:rPr>
          <w:rFonts w:ascii="Arial" w:hAnsi="Arial"/>
          <w:b/>
          <w:bCs/>
          <w:sz w:val="20"/>
          <w:szCs w:val="20"/>
          <w:lang w:val="ru-RU"/>
        </w:rPr>
        <w:t>)</w:t>
      </w:r>
    </w:p>
    <w:p>
      <w:pPr>
        <w:pStyle w:val="Style21"/>
        <w:widowControl/>
        <w:bidi w:val="0"/>
        <w:ind w:left="0" w:right="0" w:hanging="0"/>
        <w:jc w:val="left"/>
        <w:rPr>
          <w:rFonts w:ascii="Arial" w:hAnsi="Arial"/>
          <w:b/>
          <w:b/>
          <w:bCs/>
          <w:sz w:val="20"/>
          <w:szCs w:val="20"/>
          <w:lang w:val="en-US"/>
        </w:rPr>
      </w:pPr>
      <w:r>
        <w:drawing>
          <wp:anchor behindDoc="0" distT="0" distB="0" distL="0" distR="0" simplePos="0" locked="0" layoutInCell="0" allowOverlap="1" relativeHeight="4">
            <wp:simplePos x="0" y="0"/>
            <wp:positionH relativeFrom="column">
              <wp:posOffset>18415</wp:posOffset>
            </wp:positionH>
            <wp:positionV relativeFrom="paragraph">
              <wp:posOffset>79375</wp:posOffset>
            </wp:positionV>
            <wp:extent cx="3065780" cy="234696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3065780" cy="2346960"/>
                    </a:xfrm>
                    <a:prstGeom prst="rect">
                      <a:avLst/>
                    </a:prstGeom>
                  </pic:spPr>
                </pic:pic>
              </a:graphicData>
            </a:graphic>
          </wp:anchor>
        </w:drawing>
      </w:r>
      <w:r>
        <w:rPr>
          <w:rFonts w:ascii="Arial" w:hAnsi="Arial"/>
          <w:b w:val="false"/>
          <w:bCs/>
          <w:i w:val="false"/>
          <w:caps w:val="false"/>
          <w:smallCaps w:val="false"/>
          <w:color w:val="151F33"/>
          <w:spacing w:val="0"/>
          <w:sz w:val="20"/>
          <w:szCs w:val="20"/>
          <w:lang w:val="ru-RU"/>
        </w:rPr>
        <w:t>Т</w:t>
      </w:r>
      <w:r>
        <w:rPr>
          <w:rFonts w:ascii="Arial" w:hAnsi="Arial"/>
          <w:b w:val="false"/>
          <w:bCs/>
          <w:i w:val="false"/>
          <w:caps w:val="false"/>
          <w:smallCaps w:val="false"/>
          <w:color w:val="151F33"/>
          <w:spacing w:val="0"/>
          <w:sz w:val="20"/>
          <w:szCs w:val="20"/>
          <w:lang w:val="en-US"/>
        </w:rPr>
        <w:t>очка в выполняемой программе (вызов метода, создание объекта, обращение к переменной), где следует применить совет. Иначе говоря, это некоторое регулярное выражение, с помощью которого и находятся места для внедрения кода (места для применения советов).</w:t>
      </w:r>
      <w:r>
        <w:rPr>
          <w:rFonts w:ascii="Arial" w:hAnsi="Arial"/>
          <w:b/>
          <w:bCs/>
          <w:sz w:val="20"/>
          <w:szCs w:val="20"/>
          <w:lang w:val="en-US"/>
        </w:rPr>
        <w:t xml:space="preserve"> </w:t>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en-US"/>
        </w:rPr>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en-US"/>
        </w:rPr>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en-US"/>
        </w:rPr>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en-US"/>
        </w:rPr>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en-US"/>
        </w:rPr>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en-US"/>
        </w:rPr>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en-US"/>
        </w:rPr>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en-US"/>
        </w:rPr>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en-US"/>
        </w:rPr>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en-US"/>
        </w:rPr>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en-US"/>
        </w:rPr>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en-US"/>
        </w:rPr>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en-US"/>
        </w:rPr>
      </w:r>
    </w:p>
    <w:p>
      <w:pPr>
        <w:pStyle w:val="Style21"/>
        <w:widowControl/>
        <w:bidi w:val="0"/>
        <w:ind w:left="0" w:right="0" w:hanging="0"/>
        <w:jc w:val="left"/>
        <w:rPr>
          <w:rFonts w:ascii="Arial" w:hAnsi="Arial"/>
          <w:b/>
          <w:b/>
          <w:bCs/>
          <w:sz w:val="20"/>
          <w:szCs w:val="20"/>
          <w:lang w:val="en-US"/>
        </w:rPr>
      </w:pPr>
      <w:r>
        <w:rPr>
          <w:rFonts w:ascii="Arial" w:hAnsi="Arial"/>
          <w:b/>
          <w:bCs/>
          <w:sz w:val="20"/>
          <w:szCs w:val="20"/>
          <w:lang w:val="ru-RU"/>
        </w:rPr>
        <w:t>Срез (</w:t>
      </w:r>
      <w:r>
        <w:rPr>
          <w:rFonts w:ascii="Arial" w:hAnsi="Arial"/>
          <w:b/>
          <w:bCs/>
          <w:sz w:val="20"/>
          <w:szCs w:val="20"/>
          <w:lang w:val="en-US"/>
        </w:rPr>
        <w:t>POINTCUT</w:t>
      </w:r>
      <w:r>
        <w:rPr>
          <w:rFonts w:ascii="Arial" w:hAnsi="Arial"/>
          <w:b/>
          <w:bCs/>
          <w:sz w:val="20"/>
          <w:szCs w:val="20"/>
          <w:lang w:val="ru-RU"/>
        </w:rPr>
        <w:t>)</w:t>
      </w:r>
    </w:p>
    <w:p>
      <w:pPr>
        <w:pStyle w:val="Style21"/>
        <w:widowControl/>
        <w:bidi w:val="0"/>
        <w:ind w:left="0" w:right="0" w:hanging="0"/>
        <w:jc w:val="left"/>
        <w:rPr>
          <w:rFonts w:ascii="Arial" w:hAnsi="Arial"/>
          <w:b/>
          <w:b/>
          <w:bCs/>
          <w:sz w:val="20"/>
          <w:szCs w:val="20"/>
          <w:lang w:val="en-US"/>
        </w:rPr>
      </w:pPr>
      <w:r>
        <w:drawing>
          <wp:anchor behindDoc="0" distT="0" distB="0" distL="0" distR="0" simplePos="0" locked="0" layoutInCell="0" allowOverlap="1" relativeHeight="5">
            <wp:simplePos x="0" y="0"/>
            <wp:positionH relativeFrom="column">
              <wp:posOffset>13970</wp:posOffset>
            </wp:positionH>
            <wp:positionV relativeFrom="paragraph">
              <wp:posOffset>10795</wp:posOffset>
            </wp:positionV>
            <wp:extent cx="3568700" cy="224155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3568700" cy="2241550"/>
                    </a:xfrm>
                    <a:prstGeom prst="rect">
                      <a:avLst/>
                    </a:prstGeom>
                  </pic:spPr>
                </pic:pic>
              </a:graphicData>
            </a:graphic>
          </wp:anchor>
        </w:drawing>
      </w:r>
      <w:r>
        <w:rPr>
          <w:rFonts w:ascii="Arial" w:hAnsi="Arial"/>
          <w:b w:val="false"/>
          <w:bCs/>
          <w:i w:val="false"/>
          <w:caps w:val="false"/>
          <w:smallCaps w:val="false"/>
          <w:color w:val="151F33"/>
          <w:spacing w:val="0"/>
          <w:sz w:val="20"/>
          <w:szCs w:val="20"/>
          <w:lang w:val="ru-RU"/>
        </w:rPr>
        <w:t>Н</w:t>
      </w:r>
      <w:r>
        <w:rPr>
          <w:rFonts w:ascii="Arial" w:hAnsi="Arial"/>
          <w:b w:val="false"/>
          <w:bCs/>
          <w:i w:val="false"/>
          <w:caps w:val="false"/>
          <w:smallCaps w:val="false"/>
          <w:color w:val="151F33"/>
          <w:spacing w:val="0"/>
          <w:sz w:val="20"/>
          <w:szCs w:val="20"/>
          <w:lang w:val="en-US"/>
        </w:rPr>
        <w:t xml:space="preserve">абор </w:t>
      </w:r>
      <w:r>
        <w:rPr>
          <w:rFonts w:ascii="Arial" w:hAnsi="Arial"/>
          <w:b/>
          <w:bCs/>
          <w:sz w:val="20"/>
          <w:szCs w:val="20"/>
          <w:lang w:val="en-US"/>
        </w:rPr>
        <w:t>точек соединения</w:t>
      </w:r>
      <w:r>
        <w:rPr>
          <w:rFonts w:ascii="Arial" w:hAnsi="Arial"/>
          <w:b w:val="false"/>
          <w:bCs/>
          <w:i w:val="false"/>
          <w:caps w:val="false"/>
          <w:smallCaps w:val="false"/>
          <w:color w:val="151F33"/>
          <w:spacing w:val="0"/>
          <w:sz w:val="20"/>
          <w:szCs w:val="20"/>
          <w:lang w:val="en-US"/>
        </w:rPr>
        <w:t>. Срез определяет, подходит ли данная точка соединения к данному совету.</w:t>
      </w:r>
    </w:p>
    <w:p>
      <w:pPr>
        <w:pStyle w:val="Style21"/>
        <w:widowControl/>
        <w:bidi w:val="0"/>
        <w:ind w:left="0" w:right="0" w:hanging="0"/>
        <w:jc w:val="left"/>
        <w:rPr/>
      </w:pPr>
      <w:r>
        <w:rPr>
          <w:rFonts w:eastAsia="NSimSun" w:cs="Liberation Mono" w:ascii="Arial" w:hAnsi="Arial"/>
          <w:b w:val="false"/>
          <w:bCs w:val="false"/>
          <w:i w:val="false"/>
          <w:caps w:val="false"/>
          <w:smallCaps w:val="false"/>
          <w:color w:val="333333"/>
          <w:spacing w:val="0"/>
          <w:sz w:val="20"/>
          <w:szCs w:val="20"/>
          <w:lang w:val="ru-RU"/>
        </w:rPr>
        <w:t>Э</w:t>
      </w:r>
      <w:r>
        <w:rPr>
          <w:rFonts w:ascii="Arial" w:hAnsi="Arial"/>
          <w:b w:val="false"/>
          <w:i w:val="false"/>
          <w:caps w:val="false"/>
          <w:smallCaps w:val="false"/>
          <w:color w:val="333333"/>
          <w:spacing w:val="0"/>
          <w:sz w:val="20"/>
          <w:szCs w:val="20"/>
        </w:rPr>
        <w:t>то может быть одна и более точек. Правила запросов точек очень разнообразные, на рисунке выше, запрос по аннотации на методе и конкретный метод. Правила можно объединять по &amp;&amp;, ||</w:t>
      </w:r>
      <w:r>
        <w:rPr>
          <w:rFonts w:ascii="Arial" w:hAnsi="Arial"/>
          <w:b w:val="false"/>
          <w:i w:val="false"/>
          <w:caps w:val="false"/>
          <w:smallCaps w:val="false"/>
          <w:color w:val="333333"/>
          <w:spacing w:val="0"/>
          <w:sz w:val="20"/>
          <w:szCs w:val="20"/>
        </w:rPr>
        <w:t>.</w:t>
      </w:r>
    </w:p>
    <w:p>
      <w:pPr>
        <w:pStyle w:val="Style21"/>
        <w:widowControl/>
        <w:bidi w:val="0"/>
        <w:ind w:left="0" w:right="0" w:hanging="0"/>
        <w:jc w:val="left"/>
        <w:rPr>
          <w:rFonts w:ascii="Arial" w:hAnsi="Arial"/>
          <w:b w:val="false"/>
          <w:i w:val="false"/>
          <w:caps w:val="false"/>
          <w:smallCaps w:val="false"/>
          <w:color w:val="333333"/>
          <w:spacing w:val="0"/>
          <w:sz w:val="20"/>
          <w:szCs w:val="20"/>
        </w:rPr>
      </w:pPr>
      <w:r>
        <w:rPr/>
      </w:r>
    </w:p>
    <w:p>
      <w:pPr>
        <w:pStyle w:val="Style21"/>
        <w:widowControl/>
        <w:bidi w:val="0"/>
        <w:ind w:left="0" w:right="0" w:hanging="0"/>
        <w:jc w:val="left"/>
        <w:rPr/>
      </w:pPr>
      <w:r>
        <w:rPr>
          <w:rFonts w:ascii="Arial" w:hAnsi="Arial"/>
          <w:b/>
          <w:bCs/>
          <w:i w:val="false"/>
          <w:caps w:val="false"/>
          <w:smallCaps w:val="false"/>
          <w:color w:val="333333"/>
          <w:spacing w:val="0"/>
          <w:sz w:val="20"/>
          <w:szCs w:val="20"/>
        </w:rPr>
        <w:t>Совет (</w:t>
      </w:r>
      <w:r>
        <w:rPr>
          <w:rFonts w:eastAsia="NSimSun" w:cs="Liberation Mono" w:ascii="Arial" w:hAnsi="Arial"/>
          <w:b/>
          <w:bCs/>
          <w:i w:val="false"/>
          <w:caps w:val="false"/>
          <w:smallCaps w:val="false"/>
          <w:color w:val="333333"/>
          <w:spacing w:val="0"/>
          <w:sz w:val="20"/>
          <w:szCs w:val="20"/>
          <w:lang w:val="en-US"/>
        </w:rPr>
        <w:t>ADVICE</w:t>
      </w:r>
      <w:r>
        <w:rPr>
          <w:rFonts w:ascii="Arial" w:hAnsi="Arial"/>
          <w:b/>
          <w:bCs/>
          <w:i w:val="false"/>
          <w:caps w:val="false"/>
          <w:smallCaps w:val="false"/>
          <w:color w:val="333333"/>
          <w:spacing w:val="0"/>
          <w:sz w:val="20"/>
          <w:szCs w:val="20"/>
        </w:rPr>
        <w:t>)</w:t>
      </w:r>
      <w:r>
        <w:rPr>
          <w:rFonts w:ascii="Arial" w:hAnsi="Arial"/>
          <w:b w:val="false"/>
          <w:i w:val="false"/>
          <w:caps w:val="false"/>
          <w:smallCaps w:val="false"/>
          <w:color w:val="151F33"/>
          <w:spacing w:val="0"/>
          <w:sz w:val="20"/>
          <w:szCs w:val="20"/>
        </w:rPr>
        <w:t xml:space="preserve"> — это дополнительная логика, код, который вызывается из точки соединения. </w:t>
        <w:br/>
        <w:t xml:space="preserve">Совет может быть выполнен до, после или вместо точки соединения (о них — ниже). </w:t>
      </w:r>
    </w:p>
    <w:p>
      <w:pPr>
        <w:pStyle w:val="Style21"/>
        <w:widowControl/>
        <w:bidi w:val="0"/>
        <w:ind w:left="0" w:right="0" w:hanging="0"/>
        <w:jc w:val="left"/>
        <w:rPr>
          <w:rFonts w:ascii="Arial" w:hAnsi="Arial"/>
          <w:b w:val="false"/>
          <w:i w:val="false"/>
          <w:caps w:val="false"/>
          <w:smallCaps w:val="false"/>
          <w:color w:val="151F33"/>
          <w:spacing w:val="0"/>
          <w:sz w:val="20"/>
          <w:szCs w:val="20"/>
        </w:rPr>
      </w:pPr>
      <w:r>
        <w:rPr/>
        <w:drawing>
          <wp:anchor behindDoc="0" distT="0" distB="0" distL="0" distR="0" simplePos="0" locked="0" layoutInCell="0" allowOverlap="1" relativeHeight="6">
            <wp:simplePos x="0" y="0"/>
            <wp:positionH relativeFrom="column">
              <wp:posOffset>2540</wp:posOffset>
            </wp:positionH>
            <wp:positionV relativeFrom="paragraph">
              <wp:posOffset>635</wp:posOffset>
            </wp:positionV>
            <wp:extent cx="4001135" cy="273494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4001135" cy="2734945"/>
                    </a:xfrm>
                    <a:prstGeom prst="rect">
                      <a:avLst/>
                    </a:prstGeom>
                  </pic:spPr>
                </pic:pic>
              </a:graphicData>
            </a:graphic>
          </wp:anchor>
        </w:drawing>
      </w:r>
    </w:p>
    <w:p>
      <w:pPr>
        <w:pStyle w:val="Style21"/>
        <w:widowControl/>
        <w:bidi w:val="0"/>
        <w:ind w:left="0" w:right="0" w:hanging="0"/>
        <w:jc w:val="left"/>
        <w:rPr>
          <w:rFonts w:ascii="Arial" w:hAnsi="Arial"/>
          <w:b w:val="false"/>
          <w:i w:val="false"/>
          <w:caps w:val="false"/>
          <w:smallCaps w:val="false"/>
          <w:color w:val="151F33"/>
          <w:spacing w:val="0"/>
          <w:sz w:val="20"/>
          <w:szCs w:val="20"/>
        </w:rPr>
      </w:pPr>
      <w:r>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Normal"/>
        <w:widowControl/>
        <w:bidi w:val="0"/>
        <w:ind w:left="0" w:right="0" w:hanging="0"/>
        <w:jc w:val="left"/>
        <w:rPr>
          <w:rFonts w:ascii="Arial" w:hAnsi="Arial"/>
          <w:sz w:val="20"/>
          <w:szCs w:val="20"/>
        </w:rPr>
      </w:pPr>
      <w:r>
        <w:rPr>
          <w:rFonts w:ascii="Arial" w:hAnsi="Arial"/>
          <w:b w:val="false"/>
          <w:i w:val="false"/>
          <w:caps w:val="false"/>
          <w:smallCaps w:val="false"/>
          <w:color w:val="151F33"/>
          <w:spacing w:val="0"/>
          <w:sz w:val="20"/>
          <w:szCs w:val="20"/>
        </w:rPr>
        <w:t>Возможные виды советов:</w:t>
      </w:r>
    </w:p>
    <w:p>
      <w:pPr>
        <w:pStyle w:val="Style17"/>
        <w:numPr>
          <w:ilvl w:val="0"/>
          <w:numId w:val="2"/>
        </w:numPr>
        <w:tabs>
          <w:tab w:val="clear" w:pos="709"/>
          <w:tab w:val="left" w:pos="707" w:leader="none"/>
        </w:tabs>
        <w:bidi w:val="0"/>
        <w:spacing w:before="150" w:after="300"/>
        <w:ind w:left="707" w:hanging="283"/>
        <w:jc w:val="left"/>
        <w:rPr>
          <w:rFonts w:ascii="Arial" w:hAnsi="Arial"/>
          <w:sz w:val="20"/>
          <w:szCs w:val="20"/>
        </w:rPr>
      </w:pPr>
      <w:r>
        <w:rPr>
          <w:rFonts w:ascii="Arial" w:hAnsi="Arial"/>
          <w:b/>
          <w:bCs/>
          <w:sz w:val="20"/>
          <w:szCs w:val="20"/>
        </w:rPr>
        <w:t>Перед (Before)</w:t>
      </w:r>
      <w:r>
        <w:rPr>
          <w:rFonts w:ascii="Arial" w:hAnsi="Arial"/>
          <w:sz w:val="20"/>
          <w:szCs w:val="20"/>
        </w:rPr>
        <w:t xml:space="preserve"> — советы данного типа запускаются перед выполнением целевых методов — точек соединения. При использовании аспектов в виде классов мы берем@Before аннотацию, чтобы пометить тип совета как идущий перед. </w:t>
      </w:r>
    </w:p>
    <w:p>
      <w:pPr>
        <w:pStyle w:val="Style17"/>
        <w:numPr>
          <w:ilvl w:val="0"/>
          <w:numId w:val="2"/>
        </w:numPr>
        <w:tabs>
          <w:tab w:val="clear" w:pos="709"/>
          <w:tab w:val="left" w:pos="707" w:leader="none"/>
        </w:tabs>
        <w:bidi w:val="0"/>
        <w:spacing w:before="150" w:after="300"/>
        <w:ind w:left="707" w:hanging="283"/>
        <w:jc w:val="left"/>
        <w:rPr>
          <w:rFonts w:ascii="Arial" w:hAnsi="Arial"/>
          <w:sz w:val="20"/>
          <w:szCs w:val="20"/>
        </w:rPr>
      </w:pPr>
      <w:r>
        <w:rPr>
          <w:rFonts w:ascii="Arial" w:hAnsi="Arial"/>
          <w:b/>
          <w:bCs/>
          <w:sz w:val="20"/>
          <w:szCs w:val="20"/>
        </w:rPr>
        <w:t>После (After)</w:t>
      </w:r>
      <w:r>
        <w:rPr>
          <w:rFonts w:ascii="Arial" w:hAnsi="Arial"/>
          <w:sz w:val="20"/>
          <w:szCs w:val="20"/>
        </w:rPr>
        <w:t xml:space="preserve"> — советы, которые выполняются после завершения выполнения методов — точек соединения, как в обычных случаях, так и при бросании исключения.</w:t>
        <w:br/>
        <w:t>При использовании аспектов в виде классов мы можем использовать @After аннотацию для указания, что это совет, идущий после.</w:t>
      </w:r>
    </w:p>
    <w:p>
      <w:pPr>
        <w:pStyle w:val="Style17"/>
        <w:numPr>
          <w:ilvl w:val="0"/>
          <w:numId w:val="2"/>
        </w:numPr>
        <w:tabs>
          <w:tab w:val="clear" w:pos="709"/>
          <w:tab w:val="left" w:pos="707" w:leader="none"/>
        </w:tabs>
        <w:bidi w:val="0"/>
        <w:spacing w:before="150" w:after="300"/>
        <w:ind w:left="707" w:hanging="283"/>
        <w:jc w:val="left"/>
        <w:rPr>
          <w:rFonts w:ascii="Arial" w:hAnsi="Arial"/>
          <w:sz w:val="20"/>
          <w:szCs w:val="20"/>
        </w:rPr>
      </w:pPr>
      <w:r>
        <w:rPr>
          <w:rFonts w:ascii="Arial" w:hAnsi="Arial"/>
          <w:b/>
          <w:bCs/>
          <w:sz w:val="20"/>
          <w:szCs w:val="20"/>
        </w:rPr>
        <w:t>После возврата (After Returning)</w:t>
      </w:r>
      <w:r>
        <w:rPr>
          <w:rFonts w:ascii="Arial" w:hAnsi="Arial"/>
          <w:sz w:val="20"/>
          <w:szCs w:val="20"/>
        </w:rPr>
        <w:t xml:space="preserve"> — данные советы выполняются только в том случае, когда целевой метод отрабатывает нормально, без ошибок.</w:t>
        <w:br/>
        <w:t>Когда аспекты представлены в виде классов, мы можем использовать аннотацию @AfterReturning, чтобы пометить совет как выполняемый после успешного завершения.</w:t>
      </w:r>
    </w:p>
    <w:p>
      <w:pPr>
        <w:pStyle w:val="Style17"/>
        <w:numPr>
          <w:ilvl w:val="0"/>
          <w:numId w:val="2"/>
        </w:numPr>
        <w:tabs>
          <w:tab w:val="clear" w:pos="709"/>
          <w:tab w:val="left" w:pos="707" w:leader="none"/>
        </w:tabs>
        <w:bidi w:val="0"/>
        <w:spacing w:before="150" w:after="300"/>
        <w:ind w:left="707" w:hanging="283"/>
        <w:jc w:val="left"/>
        <w:rPr>
          <w:rFonts w:ascii="Arial" w:hAnsi="Arial"/>
          <w:sz w:val="20"/>
          <w:szCs w:val="20"/>
        </w:rPr>
      </w:pPr>
      <w:r>
        <w:rPr>
          <w:rFonts w:ascii="Arial" w:hAnsi="Arial"/>
          <w:b/>
          <w:bCs/>
          <w:sz w:val="20"/>
          <w:szCs w:val="20"/>
        </w:rPr>
        <w:t xml:space="preserve">После бросания (After Throwing) </w:t>
      </w:r>
      <w:r>
        <w:rPr>
          <w:rFonts w:ascii="Arial" w:hAnsi="Arial"/>
          <w:sz w:val="20"/>
          <w:szCs w:val="20"/>
        </w:rPr>
        <w:t>— данный вид советов предназначен для тех случаев, когда метод, то есть точка соединения выдает исключение. Мы можем использовать этот совет для некой обработки неудачного выполнения (к примеру, для отката всей транзакции или логирования с необходимым уровнем трассировки).</w:t>
        <w:br/>
        <w:t>Для аспектов-классов аннотация @AfterThrowing используется, чтобы указать, что этот совет используется при после броска исключения.</w:t>
      </w:r>
    </w:p>
    <w:p>
      <w:pPr>
        <w:pStyle w:val="Style17"/>
        <w:numPr>
          <w:ilvl w:val="0"/>
          <w:numId w:val="2"/>
        </w:numPr>
        <w:tabs>
          <w:tab w:val="clear" w:pos="709"/>
          <w:tab w:val="left" w:pos="707" w:leader="none"/>
        </w:tabs>
        <w:bidi w:val="0"/>
        <w:spacing w:before="150" w:after="300"/>
        <w:ind w:left="707" w:hanging="283"/>
        <w:jc w:val="left"/>
        <w:rPr>
          <w:rFonts w:ascii="Arial" w:hAnsi="Arial"/>
          <w:sz w:val="20"/>
          <w:szCs w:val="20"/>
        </w:rPr>
      </w:pPr>
      <w:r>
        <w:rPr>
          <w:rFonts w:ascii="Arial" w:hAnsi="Arial"/>
          <w:b/>
          <w:bCs/>
          <w:sz w:val="20"/>
          <w:szCs w:val="20"/>
        </w:rPr>
        <w:t xml:space="preserve">Вокруг (Around) </w:t>
      </w:r>
      <w:r>
        <w:rPr>
          <w:rFonts w:ascii="Arial" w:hAnsi="Arial"/>
          <w:sz w:val="20"/>
          <w:szCs w:val="20"/>
        </w:rPr>
        <w:t>— пожалуй, один из самых важных видов советов, который окружает метод, то есть — точку соединения, с помощью которого мы можем, к примеру, выбрать, выполнять данный метод точки соединения или нет.</w:t>
        <w:br/>
        <w:t>Можно написать код совета, который будет выполняться до и после выполнения метода точки соединения.</w:t>
        <w:br/>
        <w:t>В обязанности around advice входит вызов метода точки соединения и возвращение значений, если метод что-то возвращает. То есть в этом совете можно попросту сымитировать работу целевого метода, не вызывая его, и в качестве результата вернуть что-то свое.</w:t>
        <w:br/>
        <w:t>При аспектах в виде классов используем @Around аннотацию для создания советов, оборачивающих точку соединения.</w:t>
      </w:r>
    </w:p>
    <w:p>
      <w:pPr>
        <w:pStyle w:val="Style17"/>
        <w:numPr>
          <w:ilvl w:val="0"/>
          <w:numId w:val="0"/>
        </w:numPr>
        <w:bidi w:val="0"/>
        <w:spacing w:before="150" w:after="300"/>
        <w:ind w:left="707" w:hanging="0"/>
        <w:jc w:val="left"/>
        <w:rPr>
          <w:rFonts w:ascii="Arial" w:hAnsi="Arial"/>
          <w:sz w:val="20"/>
          <w:szCs w:val="20"/>
        </w:rPr>
      </w:pPr>
      <w:r>
        <w:rPr>
          <w:rFonts w:ascii="Arial" w:hAnsi="Arial"/>
          <w:b/>
          <w:i w:val="false"/>
          <w:caps w:val="false"/>
          <w:smallCaps w:val="false"/>
          <w:color w:val="151F33"/>
          <w:spacing w:val="0"/>
          <w:sz w:val="20"/>
          <w:szCs w:val="20"/>
        </w:rPr>
        <w:t>Аспект (</w:t>
      </w:r>
      <w:r>
        <w:rPr>
          <w:rFonts w:ascii="Arial" w:hAnsi="Arial"/>
          <w:b/>
          <w:i w:val="false"/>
          <w:caps w:val="false"/>
          <w:smallCaps w:val="false"/>
          <w:color w:val="151F33"/>
          <w:spacing w:val="0"/>
          <w:sz w:val="20"/>
          <w:szCs w:val="20"/>
          <w:lang w:val="en-US"/>
        </w:rPr>
        <w:t>ASPECT</w:t>
      </w:r>
      <w:r>
        <w:rPr>
          <w:rFonts w:ascii="Arial" w:hAnsi="Arial"/>
          <w:b/>
          <w:i w:val="false"/>
          <w:caps w:val="false"/>
          <w:smallCaps w:val="false"/>
          <w:color w:val="151F33"/>
          <w:spacing w:val="0"/>
          <w:sz w:val="20"/>
          <w:szCs w:val="20"/>
        </w:rPr>
        <w:t>)</w:t>
      </w:r>
      <w:r>
        <w:rPr>
          <w:rFonts w:ascii="Arial" w:hAnsi="Arial"/>
          <w:sz w:val="20"/>
          <w:szCs w:val="20"/>
        </w:rPr>
        <w:t xml:space="preserve"> </w:t>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drawing>
          <wp:anchor behindDoc="0" distT="0" distB="0" distL="0" distR="0" simplePos="0" locked="0" layoutInCell="0" allowOverlap="1" relativeHeight="7">
            <wp:simplePos x="0" y="0"/>
            <wp:positionH relativeFrom="column">
              <wp:posOffset>-182245</wp:posOffset>
            </wp:positionH>
            <wp:positionV relativeFrom="paragraph">
              <wp:posOffset>-62865</wp:posOffset>
            </wp:positionV>
            <wp:extent cx="3224530" cy="353568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3224530" cy="3535680"/>
                    </a:xfrm>
                    <a:prstGeom prst="rect">
                      <a:avLst/>
                    </a:prstGeom>
                  </pic:spPr>
                </pic:pic>
              </a:graphicData>
            </a:graphic>
          </wp:anchor>
        </w:drawing>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rFonts w:ascii="Arial" w:hAnsi="Arial"/>
          <w:sz w:val="20"/>
          <w:szCs w:val="20"/>
        </w:rPr>
      </w:pPr>
      <w:r>
        <w:rPr>
          <w:rFonts w:ascii="Arial" w:hAnsi="Arial"/>
          <w:b w:val="false"/>
          <w:i w:val="false"/>
          <w:caps w:val="false"/>
          <w:smallCaps w:val="false"/>
          <w:color w:val="151F33"/>
          <w:spacing w:val="0"/>
          <w:sz w:val="20"/>
          <w:szCs w:val="20"/>
        </w:rPr>
        <w:t>М</w:t>
      </w:r>
      <w:r>
        <w:rPr>
          <w:rFonts w:ascii="Arial" w:hAnsi="Arial"/>
          <w:b w:val="false"/>
          <w:i w:val="false"/>
          <w:caps w:val="false"/>
          <w:smallCaps w:val="false"/>
          <w:color w:val="151F33"/>
          <w:spacing w:val="0"/>
          <w:sz w:val="20"/>
          <w:szCs w:val="20"/>
        </w:rPr>
        <w:t xml:space="preserve">одуль или класс, реализующий сквозную функциональность. Аспект изменяет поведение остального кода, применяя совет в точках соединения, определенных некоторым срезом. Иными словами, это комбинация советов и точек соединения.  </w:t>
      </w:r>
    </w:p>
    <w:p>
      <w:pPr>
        <w:pStyle w:val="Style21"/>
        <w:widowControl/>
        <w:bidi w:val="0"/>
        <w:ind w:left="0" w:right="0" w:hanging="0"/>
        <w:jc w:val="left"/>
        <w:rPr>
          <w:rFonts w:ascii="Arial" w:hAnsi="Arial"/>
          <w:sz w:val="20"/>
          <w:szCs w:val="20"/>
        </w:rPr>
      </w:pPr>
      <w:r>
        <w:rPr>
          <w:rFonts w:ascii="Arial" w:hAnsi="Arial"/>
          <w:b w:val="false"/>
          <w:i w:val="false"/>
          <w:caps w:val="false"/>
          <w:smallCaps w:val="false"/>
          <w:color w:val="151F33"/>
          <w:spacing w:val="0"/>
          <w:sz w:val="20"/>
          <w:szCs w:val="20"/>
          <w:lang w:val="ru-RU"/>
        </w:rPr>
        <w:t>М</w:t>
      </w:r>
      <w:r>
        <w:rPr>
          <w:rFonts w:ascii="Arial" w:hAnsi="Arial"/>
          <w:b w:val="false"/>
          <w:i w:val="false"/>
          <w:caps w:val="false"/>
          <w:smallCaps w:val="false"/>
          <w:color w:val="333333"/>
          <w:spacing w:val="0"/>
          <w:sz w:val="20"/>
          <w:szCs w:val="20"/>
        </w:rPr>
        <w:t>одуль в котором собраны описания Pointcut и Advice.</w:t>
      </w:r>
      <w:r>
        <w:rPr>
          <w:rFonts w:ascii="Arial" w:hAnsi="Arial"/>
          <w:b w:val="false"/>
          <w:i w:val="false"/>
          <w:caps w:val="false"/>
          <w:smallCaps w:val="false"/>
          <w:color w:val="151F33"/>
          <w:spacing w:val="0"/>
          <w:sz w:val="20"/>
          <w:szCs w:val="20"/>
        </w:rPr>
        <w:t xml:space="preserve"> </w:t>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Style21"/>
        <w:widowControl/>
        <w:bidi w:val="0"/>
        <w:ind w:left="0" w:right="0" w:hanging="0"/>
        <w:jc w:val="left"/>
        <w:rPr>
          <w:b w:val="false"/>
          <w:i w:val="false"/>
          <w:caps w:val="false"/>
          <w:smallCaps w:val="false"/>
          <w:color w:val="151F33"/>
          <w:spacing w:val="0"/>
        </w:rPr>
      </w:pPr>
      <w:r>
        <w:rPr>
          <w:rFonts w:ascii="Arial" w:hAnsi="Arial"/>
          <w:sz w:val="20"/>
          <w:szCs w:val="20"/>
        </w:rPr>
      </w:r>
    </w:p>
    <w:p>
      <w:pPr>
        <w:pStyle w:val="Normal"/>
        <w:widowControl/>
        <w:bidi w:val="0"/>
        <w:ind w:left="0" w:right="0" w:hanging="0"/>
        <w:jc w:val="left"/>
        <w:rPr>
          <w:rFonts w:ascii="Arial" w:hAnsi="Arial"/>
          <w:sz w:val="20"/>
          <w:szCs w:val="20"/>
        </w:rPr>
      </w:pPr>
      <w:r>
        <w:rPr>
          <w:rFonts w:ascii="Arial" w:hAnsi="Arial"/>
          <w:b/>
          <w:bCs/>
          <w:i w:val="false"/>
          <w:caps w:val="false"/>
          <w:smallCaps w:val="false"/>
          <w:color w:val="151F33"/>
          <w:spacing w:val="0"/>
          <w:sz w:val="20"/>
          <w:szCs w:val="20"/>
        </w:rPr>
        <w:t xml:space="preserve">Плетение (weaving) </w:t>
      </w:r>
      <w:r>
        <w:rPr>
          <w:rFonts w:ascii="Arial" w:hAnsi="Arial"/>
          <w:b w:val="false"/>
          <w:i w:val="false"/>
          <w:caps w:val="false"/>
          <w:smallCaps w:val="false"/>
          <w:color w:val="151F33"/>
          <w:spacing w:val="0"/>
          <w:sz w:val="20"/>
          <w:szCs w:val="20"/>
        </w:rPr>
        <w:t xml:space="preserve">— это процесс связывания аспектов с другими объектами для создания рекомендуемых прокси-объектов. Это можно сделать во время компиляции, загрузки или во время выполнения. </w:t>
      </w:r>
    </w:p>
    <w:p>
      <w:pPr>
        <w:pStyle w:val="Normal"/>
        <w:widowControl/>
        <w:bidi w:val="0"/>
        <w:ind w:left="0" w:right="0" w:hanging="0"/>
        <w:jc w:val="left"/>
        <w:rPr>
          <w:rFonts w:ascii="Arial" w:hAnsi="Arial"/>
          <w:sz w:val="20"/>
          <w:szCs w:val="20"/>
        </w:rPr>
      </w:pPr>
      <w:r>
        <w:rPr>
          <w:rFonts w:ascii="Arial" w:hAnsi="Arial"/>
          <w:b w:val="false"/>
          <w:i w:val="false"/>
          <w:caps w:val="false"/>
          <w:smallCaps w:val="false"/>
          <w:color w:val="151F33"/>
          <w:spacing w:val="0"/>
          <w:sz w:val="20"/>
          <w:szCs w:val="20"/>
        </w:rPr>
        <w:t>Есть три вида плетения:</w:t>
        <w:br/>
      </w:r>
      <w:r>
        <w:rPr>
          <w:rFonts w:ascii="Arial" w:hAnsi="Arial"/>
          <w:sz w:val="20"/>
          <w:szCs w:val="20"/>
        </w:rPr>
        <w:t>плетение во время компиляции</w:t>
        <w:br/>
        <w:t>посткомпиляционное плетение (бинарное плетение)</w:t>
        <w:br/>
        <w:t>плетение во время загрузки</w:t>
      </w:r>
    </w:p>
    <w:p>
      <w:pPr>
        <w:pStyle w:val="Normal"/>
        <w:widowControl/>
        <w:bidi w:val="0"/>
        <w:ind w:left="0" w:right="0" w:hanging="0"/>
        <w:jc w:val="left"/>
        <w:rPr>
          <w:rFonts w:ascii="Arial" w:hAnsi="Arial"/>
          <w:sz w:val="20"/>
          <w:szCs w:val="20"/>
        </w:rPr>
      </w:pPr>
      <w:r>
        <w:rPr>
          <w:rFonts w:ascii="Arial" w:hAnsi="Arial"/>
          <w:sz w:val="20"/>
          <w:szCs w:val="20"/>
        </w:rPr>
      </w:r>
    </w:p>
    <w:p>
      <w:pPr>
        <w:pStyle w:val="Normal"/>
        <w:widowControl/>
        <w:bidi w:val="0"/>
        <w:ind w:left="0" w:right="0" w:hanging="0"/>
        <w:jc w:val="left"/>
        <w:rPr>
          <w:rFonts w:ascii="Arial" w:hAnsi="Arial"/>
          <w:sz w:val="20"/>
          <w:szCs w:val="20"/>
        </w:rPr>
      </w:pPr>
      <w:r>
        <w:rPr>
          <w:rFonts w:ascii="Arial" w:hAnsi="Arial"/>
          <w:sz w:val="20"/>
          <w:szCs w:val="20"/>
        </w:rPr>
      </w:r>
    </w:p>
    <w:p>
      <w:pPr>
        <w:pStyle w:val="Normal"/>
        <w:widowControl/>
        <w:bidi w:val="0"/>
        <w:ind w:left="0" w:right="0" w:hanging="0"/>
        <w:jc w:val="left"/>
        <w:rPr>
          <w:rFonts w:ascii="Arial" w:hAnsi="Arial"/>
          <w:sz w:val="20"/>
          <w:szCs w:val="20"/>
        </w:rPr>
      </w:pPr>
      <w:r>
        <w:rPr>
          <w:rFonts w:ascii="Arial" w:hAnsi="Arial"/>
          <w:sz w:val="20"/>
          <w:szCs w:val="20"/>
        </w:rPr>
      </w:r>
    </w:p>
    <w:p>
      <w:pPr>
        <w:pStyle w:val="Normal"/>
        <w:widowControl/>
        <w:bidi w:val="0"/>
        <w:ind w:left="0" w:right="0" w:hanging="0"/>
        <w:jc w:val="left"/>
        <w:rPr>
          <w:rFonts w:ascii="Arial" w:hAnsi="Arial"/>
          <w:sz w:val="20"/>
          <w:szCs w:val="20"/>
        </w:rPr>
      </w:pPr>
      <w:r>
        <w:rPr>
          <w:rFonts w:ascii="Arial" w:hAnsi="Arial"/>
          <w:sz w:val="20"/>
          <w:szCs w:val="20"/>
        </w:rPr>
      </w:r>
    </w:p>
    <w:p>
      <w:pPr>
        <w:pStyle w:val="Normal"/>
        <w:widowControl/>
        <w:bidi w:val="0"/>
        <w:ind w:left="0" w:right="0" w:hanging="0"/>
        <w:jc w:val="left"/>
        <w:rPr>
          <w:rFonts w:ascii="Arial" w:hAnsi="Arial"/>
          <w:sz w:val="20"/>
          <w:szCs w:val="20"/>
        </w:rPr>
      </w:pPr>
      <w:r>
        <w:rPr>
          <w:rFonts w:ascii="Arial" w:hAnsi="Arial"/>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Mono">
    <w:altName w:val="Courier New"/>
    <w:charset w:val="cc"/>
    <w:family w:val="modern"/>
    <w:pitch w:val="fixed"/>
  </w:font>
  <w:font w:name="Liberation Sans">
    <w:altName w:val="Arial"/>
    <w:charset w:val="cc"/>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sz w:val="24"/>
      <w:szCs w:val="24"/>
      <w:lang w:val="ru-RU" w:eastAsia="zh-CN" w:bidi="hi-IN"/>
    </w:rPr>
  </w:style>
  <w:style w:type="paragraph" w:styleId="2">
    <w:name w:val="Heading 2"/>
    <w:basedOn w:val="Style16"/>
    <w:next w:val="Style17"/>
    <w:qFormat/>
    <w:pPr>
      <w:spacing w:before="200" w:after="120"/>
      <w:outlineLvl w:val="1"/>
    </w:pPr>
    <w:rPr>
      <w:rFonts w:ascii="Liberation Serif" w:hAnsi="Liberation Serif" w:eastAsia="NSimSun" w:cs="Arial"/>
      <w:b/>
      <w:bCs/>
      <w:sz w:val="36"/>
      <w:szCs w:val="36"/>
    </w:rPr>
  </w:style>
  <w:style w:type="paragraph" w:styleId="3">
    <w:name w:val="Heading 3"/>
    <w:basedOn w:val="Style16"/>
    <w:next w:val="Style17"/>
    <w:qFormat/>
    <w:pPr>
      <w:spacing w:before="140" w:after="120"/>
      <w:outlineLvl w:val="2"/>
    </w:pPr>
    <w:rPr>
      <w:rFonts w:ascii="Liberation Serif" w:hAnsi="Liberation Serif" w:eastAsia="NSimSun" w:cs="Arial"/>
      <w:b/>
      <w:bCs/>
      <w:sz w:val="28"/>
      <w:szCs w:val="28"/>
    </w:rPr>
  </w:style>
  <w:style w:type="character" w:styleId="Style12">
    <w:name w:val="Интернет-ссылка"/>
    <w:rPr>
      <w:color w:val="000080"/>
      <w:u w:val="single"/>
      <w:lang w:val="zxx" w:eastAsia="zxx" w:bidi="zxx"/>
    </w:rPr>
  </w:style>
  <w:style w:type="character" w:styleId="Style13">
    <w:name w:val="Символ нумерации"/>
    <w:qFormat/>
    <w:rPr/>
  </w:style>
  <w:style w:type="character" w:styleId="Style14">
    <w:name w:val="Маркеры"/>
    <w:qFormat/>
    <w:rPr>
      <w:rFonts w:ascii="OpenSymbol" w:hAnsi="OpenSymbol" w:eastAsia="OpenSymbol" w:cs="OpenSymbol"/>
    </w:rPr>
  </w:style>
  <w:style w:type="character" w:styleId="Style15">
    <w:name w:val="Исходный текст"/>
    <w:qFormat/>
    <w:rPr>
      <w:rFonts w:ascii="Liberation Mono" w:hAnsi="Liberation Mono" w:eastAsia="NSimSun" w:cs="Liberation Mono"/>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LibreOffice/7.1.3.2$Windows_X86_64 LibreOffice_project/47f78053abe362b9384784d31a6e56f8511eb1c1</Application>
  <AppVersion>15.0000</AppVersion>
  <Pages>4</Pages>
  <Words>694</Words>
  <Characters>4531</Characters>
  <CharactersWithSpaces>5212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2024-04-09T16:38:40Z</dcterms:modified>
  <cp:revision>1</cp:revision>
  <dc:subject/>
  <dc:title/>
</cp:coreProperties>
</file>