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Ukey插入登录：选择sm2签名验签即可进行签名结果</w:t>
      </w:r>
      <w:bookmarkStart w:id="0" w:name="_GoBack"/>
      <w:bookmarkEnd w:id="0"/>
    </w:p>
    <w:p>
      <w:r>
        <w:drawing>
          <wp:inline distT="0" distB="0" distL="114300" distR="114300">
            <wp:extent cx="5270500" cy="2122170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wNTJmOWE5OGJmZGJjOGNkMzY4NjA4Mjc4YWJmZGEifQ=="/>
  </w:docVars>
  <w:rsids>
    <w:rsidRoot w:val="00000000"/>
    <w:rsid w:val="0565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2024-05-27T03:50:20Z</dcterms:created>
  <dc:creator>86180</dc:creator>
  <cp:lastModifiedBy>疙瘩</cp:lastModifiedBy>
  <dcterms:modified xsi:type="dcterms:W3CDTF">2024-05-27T03:51:49Z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B55C4CD3E68B4284AB8EA439EE567998_12</vt:lpwstr>
  </property>
</Properties>
</file>