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C1247" w14:textId="44C0D8A8" w:rsidR="00862E89" w:rsidRDefault="00003A2F" w:rsidP="00003A2F">
      <w:pPr>
        <w:pStyle w:val="Title"/>
        <w:jc w:val="center"/>
        <w:rPr>
          <w:sz w:val="48"/>
          <w:szCs w:val="48"/>
        </w:rPr>
      </w:pPr>
      <w:r w:rsidRPr="00003A2F">
        <w:rPr>
          <w:sz w:val="48"/>
          <w:szCs w:val="48"/>
        </w:rPr>
        <w:t xml:space="preserve">Visualizing Music Venues in </w:t>
      </w:r>
      <w:r w:rsidR="00C513AE" w:rsidRPr="00003A2F">
        <w:rPr>
          <w:sz w:val="48"/>
          <w:szCs w:val="48"/>
        </w:rPr>
        <w:t>Toronto’s</w:t>
      </w:r>
      <w:r w:rsidRPr="00003A2F">
        <w:rPr>
          <w:sz w:val="48"/>
          <w:szCs w:val="48"/>
        </w:rPr>
        <w:t xml:space="preserve"> Boroughs</w:t>
      </w:r>
    </w:p>
    <w:p w14:paraId="301AA427" w14:textId="44E00A2D" w:rsidR="00003A2F" w:rsidRDefault="00003A2F" w:rsidP="00003A2F"/>
    <w:p w14:paraId="2F0F2A6A" w14:textId="255A40E7" w:rsidR="00003A2F" w:rsidRDefault="00003A2F" w:rsidP="00003A2F">
      <w:pPr>
        <w:jc w:val="right"/>
        <w:rPr>
          <w:sz w:val="32"/>
          <w:szCs w:val="32"/>
        </w:rPr>
      </w:pPr>
      <w:r>
        <w:rPr>
          <w:sz w:val="32"/>
          <w:szCs w:val="32"/>
        </w:rPr>
        <w:t>JR Patton – October 27</w:t>
      </w:r>
      <w:r w:rsidRPr="00003A2F">
        <w:rPr>
          <w:sz w:val="32"/>
          <w:szCs w:val="32"/>
          <w:vertAlign w:val="superscript"/>
        </w:rPr>
        <w:t>th</w:t>
      </w:r>
      <w:r>
        <w:rPr>
          <w:sz w:val="32"/>
          <w:szCs w:val="32"/>
        </w:rPr>
        <w:t>, 2020</w:t>
      </w:r>
    </w:p>
    <w:p w14:paraId="1445DABE" w14:textId="56E56F6F" w:rsidR="00003A2F" w:rsidRDefault="00003A2F" w:rsidP="00003A2F">
      <w:pPr>
        <w:jc w:val="right"/>
        <w:rPr>
          <w:sz w:val="32"/>
          <w:szCs w:val="32"/>
        </w:rPr>
      </w:pPr>
    </w:p>
    <w:p w14:paraId="3AF0C8F2" w14:textId="56F9747E" w:rsidR="00003A2F" w:rsidRDefault="00003A2F" w:rsidP="00003A2F">
      <w:pPr>
        <w:pStyle w:val="Heading1"/>
        <w:pBdr>
          <w:bottom w:val="single" w:sz="6" w:space="1" w:color="auto"/>
        </w:pBdr>
      </w:pPr>
      <w:r>
        <w:t>Introduction</w:t>
      </w:r>
    </w:p>
    <w:p w14:paraId="737D2E55" w14:textId="24675FC0" w:rsidR="00003A2F" w:rsidRDefault="00003A2F" w:rsidP="00003A2F"/>
    <w:p w14:paraId="2CD11FBE" w14:textId="3BDA9B8A" w:rsidR="00003A2F" w:rsidRDefault="00003A2F" w:rsidP="00003A2F">
      <w:pPr>
        <w:rPr>
          <w:b/>
          <w:bCs/>
          <w:sz w:val="24"/>
          <w:szCs w:val="24"/>
        </w:rPr>
      </w:pPr>
      <w:r w:rsidRPr="00003A2F">
        <w:rPr>
          <w:b/>
          <w:bCs/>
          <w:sz w:val="24"/>
          <w:szCs w:val="24"/>
        </w:rPr>
        <w:t>Problem Description</w:t>
      </w:r>
    </w:p>
    <w:p w14:paraId="2A20A29A" w14:textId="0FC3FDC9" w:rsidR="00003A2F" w:rsidRDefault="00003A2F" w:rsidP="00003A2F">
      <w:pPr>
        <w:pStyle w:val="NormalWeb"/>
      </w:pPr>
      <w:r>
        <w:t xml:space="preserve">This </w:t>
      </w:r>
      <w:r>
        <w:t>report</w:t>
      </w:r>
      <w:r>
        <w:t xml:space="preserve"> will explore the problem of a </w:t>
      </w:r>
      <w:r>
        <w:t>musician</w:t>
      </w:r>
      <w:r>
        <w:t xml:space="preserve"> or music lover moving to the Toronto area who is attempting to determine which area (borough) would best give them access to music venues. We will take into account not only venues that exist in the borough but also their average rating to weight the score.</w:t>
      </w:r>
    </w:p>
    <w:p w14:paraId="410AA5FE" w14:textId="6CEBCCBA" w:rsidR="00003A2F" w:rsidRDefault="00003A2F" w:rsidP="00003A2F">
      <w:pPr>
        <w:pStyle w:val="NormalWeb"/>
      </w:pPr>
      <w:r>
        <w:t>Given this information we will plot the boroughs with a color scale to show which areas may be more appealing to move to.</w:t>
      </w:r>
    </w:p>
    <w:p w14:paraId="2D19EB11" w14:textId="215F9EB3" w:rsidR="00003A2F" w:rsidRDefault="00003A2F" w:rsidP="00003A2F">
      <w:pPr>
        <w:pStyle w:val="NormalWeb"/>
        <w:rPr>
          <w:b/>
          <w:bCs/>
        </w:rPr>
      </w:pPr>
      <w:r>
        <w:rPr>
          <w:b/>
          <w:bCs/>
        </w:rPr>
        <w:t>Data Description</w:t>
      </w:r>
    </w:p>
    <w:p w14:paraId="29BC2559" w14:textId="77777777" w:rsidR="00003A2F" w:rsidRPr="00003A2F" w:rsidRDefault="00003A2F" w:rsidP="00003A2F">
      <w:pPr>
        <w:spacing w:before="100" w:beforeAutospacing="1" w:after="100" w:afterAutospacing="1" w:line="240" w:lineRule="auto"/>
        <w:rPr>
          <w:rFonts w:ascii="Times New Roman" w:eastAsia="Times New Roman" w:hAnsi="Times New Roman" w:cs="Times New Roman"/>
          <w:sz w:val="24"/>
          <w:szCs w:val="24"/>
        </w:rPr>
      </w:pPr>
      <w:r w:rsidRPr="00003A2F">
        <w:rPr>
          <w:rFonts w:ascii="Times New Roman" w:eastAsia="Times New Roman" w:hAnsi="Times New Roman" w:cs="Times New Roman"/>
          <w:sz w:val="24"/>
          <w:szCs w:val="24"/>
        </w:rPr>
        <w:t>For this problem exploration we will use a mix of data from the following sources</w:t>
      </w:r>
    </w:p>
    <w:p w14:paraId="31F18F90" w14:textId="77777777" w:rsidR="00003A2F" w:rsidRPr="00003A2F" w:rsidRDefault="00003A2F" w:rsidP="00003A2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3A2F">
        <w:rPr>
          <w:rFonts w:ascii="Times New Roman" w:eastAsia="Times New Roman" w:hAnsi="Times New Roman" w:cs="Times New Roman"/>
          <w:sz w:val="24"/>
          <w:szCs w:val="24"/>
        </w:rPr>
        <w:t xml:space="preserve">A list of postal codes and associated boroughs and neighborhoods scraped from the following </w:t>
      </w:r>
      <w:hyperlink r:id="rId5" w:history="1">
        <w:r w:rsidRPr="00003A2F">
          <w:rPr>
            <w:rFonts w:ascii="Times New Roman" w:eastAsia="Times New Roman" w:hAnsi="Times New Roman" w:cs="Times New Roman"/>
            <w:color w:val="0000FF"/>
            <w:sz w:val="24"/>
            <w:szCs w:val="24"/>
            <w:u w:val="single"/>
          </w:rPr>
          <w:t>w</w:t>
        </w:r>
        <w:r w:rsidRPr="00003A2F">
          <w:rPr>
            <w:rFonts w:ascii="Times New Roman" w:eastAsia="Times New Roman" w:hAnsi="Times New Roman" w:cs="Times New Roman"/>
            <w:color w:val="0000FF"/>
            <w:sz w:val="24"/>
            <w:szCs w:val="24"/>
            <w:u w:val="single"/>
          </w:rPr>
          <w:t>i</w:t>
        </w:r>
        <w:r w:rsidRPr="00003A2F">
          <w:rPr>
            <w:rFonts w:ascii="Times New Roman" w:eastAsia="Times New Roman" w:hAnsi="Times New Roman" w:cs="Times New Roman"/>
            <w:color w:val="0000FF"/>
            <w:sz w:val="24"/>
            <w:szCs w:val="24"/>
            <w:u w:val="single"/>
          </w:rPr>
          <w:t>ki page</w:t>
        </w:r>
      </w:hyperlink>
      <w:r w:rsidRPr="00003A2F">
        <w:rPr>
          <w:rFonts w:ascii="Times New Roman" w:eastAsia="Times New Roman" w:hAnsi="Times New Roman" w:cs="Times New Roman"/>
          <w:sz w:val="24"/>
          <w:szCs w:val="24"/>
        </w:rPr>
        <w:t>, omitting any values that do not have any assigned borough</w:t>
      </w:r>
    </w:p>
    <w:p w14:paraId="1B1D650D" w14:textId="77777777" w:rsidR="00003A2F" w:rsidRPr="00003A2F" w:rsidRDefault="00003A2F" w:rsidP="00003A2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3A2F">
        <w:rPr>
          <w:rFonts w:ascii="Times New Roman" w:eastAsia="Times New Roman" w:hAnsi="Times New Roman" w:cs="Times New Roman"/>
          <w:sz w:val="24"/>
          <w:szCs w:val="24"/>
        </w:rPr>
        <w:t>The above info will be merged with a list of locations (longitude and latitude) provided by the geocoder library</w:t>
      </w:r>
    </w:p>
    <w:p w14:paraId="51BA601D" w14:textId="0F5B57A6" w:rsidR="00003A2F" w:rsidRDefault="00003A2F" w:rsidP="00003A2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3A2F">
        <w:rPr>
          <w:rFonts w:ascii="Times New Roman" w:eastAsia="Times New Roman" w:hAnsi="Times New Roman" w:cs="Times New Roman"/>
          <w:sz w:val="24"/>
          <w:szCs w:val="24"/>
        </w:rPr>
        <w:t>The Foursquare API will be leveraged to pull a list of music venues in each of these locations along with their average rating so that they can be weighted</w:t>
      </w:r>
    </w:p>
    <w:p w14:paraId="3E3E29FC" w14:textId="77777777" w:rsidR="00003A2F" w:rsidRDefault="00003A2F" w:rsidP="00003A2F">
      <w:pPr>
        <w:spacing w:before="100" w:beforeAutospacing="1" w:after="100" w:afterAutospacing="1" w:line="240" w:lineRule="auto"/>
        <w:ind w:left="720"/>
        <w:rPr>
          <w:rFonts w:ascii="Times New Roman" w:eastAsia="Times New Roman" w:hAnsi="Times New Roman" w:cs="Times New Roman"/>
          <w:sz w:val="24"/>
          <w:szCs w:val="24"/>
        </w:rPr>
      </w:pPr>
    </w:p>
    <w:p w14:paraId="41A52EAE" w14:textId="678DBE77" w:rsidR="00003A2F" w:rsidRDefault="00003A2F" w:rsidP="00003A2F">
      <w:pPr>
        <w:pStyle w:val="Heading1"/>
        <w:pBdr>
          <w:bottom w:val="single" w:sz="6" w:space="1" w:color="auto"/>
        </w:pBdr>
      </w:pPr>
      <w:r>
        <w:t>Methodology</w:t>
      </w:r>
    </w:p>
    <w:p w14:paraId="78FCA538" w14:textId="77777777" w:rsidR="00003A2F" w:rsidRDefault="00003A2F" w:rsidP="00003A2F"/>
    <w:p w14:paraId="35D8F97B" w14:textId="1AEBA33A" w:rsidR="00D20557" w:rsidRDefault="00070E2C" w:rsidP="00003A2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with, data was pulled from the Canadian List of Postal codes: M wiki page into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using the requests and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libraries respectively to</w:t>
      </w:r>
      <w:r w:rsidR="00DF44BA">
        <w:rPr>
          <w:rFonts w:ascii="Times New Roman" w:eastAsia="Times New Roman" w:hAnsi="Times New Roman" w:cs="Times New Roman"/>
          <w:sz w:val="24"/>
          <w:szCs w:val="24"/>
        </w:rPr>
        <w:t xml:space="preserve"> query and</w:t>
      </w:r>
      <w:r>
        <w:rPr>
          <w:rFonts w:ascii="Times New Roman" w:eastAsia="Times New Roman" w:hAnsi="Times New Roman" w:cs="Times New Roman"/>
          <w:sz w:val="24"/>
          <w:szCs w:val="24"/>
        </w:rPr>
        <w:t xml:space="preserve"> scrape the data</w:t>
      </w:r>
      <w:r w:rsidR="00D20557">
        <w:rPr>
          <w:rFonts w:ascii="Times New Roman" w:eastAsia="Times New Roman" w:hAnsi="Times New Roman" w:cs="Times New Roman"/>
          <w:sz w:val="24"/>
          <w:szCs w:val="24"/>
        </w:rPr>
        <w:t xml:space="preserve"> from the webpage.  Any postal codes that did not have an assigned borough were omitted and neighborhoods were grouped under the postal code.</w:t>
      </w:r>
    </w:p>
    <w:p w14:paraId="1C1CF86F" w14:textId="7EFE144C" w:rsidR="00D20557" w:rsidRDefault="00D20557" w:rsidP="00D20557">
      <w:pPr>
        <w:spacing w:before="100" w:beforeAutospacing="1" w:after="100" w:afterAutospacing="1" w:line="240" w:lineRule="auto"/>
        <w:jc w:val="center"/>
        <w:rPr>
          <w:rFonts w:ascii="Times New Roman" w:eastAsia="Times New Roman" w:hAnsi="Times New Roman" w:cs="Times New Roman"/>
          <w:sz w:val="24"/>
          <w:szCs w:val="24"/>
        </w:rPr>
      </w:pPr>
      <w:r w:rsidRPr="00D20557">
        <w:rPr>
          <w:rFonts w:ascii="Times New Roman" w:eastAsia="Times New Roman" w:hAnsi="Times New Roman" w:cs="Times New Roman"/>
          <w:sz w:val="24"/>
          <w:szCs w:val="24"/>
        </w:rPr>
        <w:lastRenderedPageBreak/>
        <w:drawing>
          <wp:inline distT="0" distB="0" distL="0" distR="0" wp14:anchorId="745DB1D9" wp14:editId="7FC74797">
            <wp:extent cx="5349704" cy="3185436"/>
            <wp:effectExtent l="19050" t="19050" r="228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9704" cy="3185436"/>
                    </a:xfrm>
                    <a:prstGeom prst="rect">
                      <a:avLst/>
                    </a:prstGeom>
                    <a:ln w="12700">
                      <a:solidFill>
                        <a:schemeClr val="tx1"/>
                      </a:solidFill>
                    </a:ln>
                  </pic:spPr>
                </pic:pic>
              </a:graphicData>
            </a:graphic>
          </wp:inline>
        </w:drawing>
      </w:r>
    </w:p>
    <w:p w14:paraId="0C16D6EE" w14:textId="2E213DAE" w:rsidR="00003A2F" w:rsidRDefault="00D20557" w:rsidP="00003A2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the neighborhood column itself is not used directly for any analysis.  In the context of someone looking where to live or visit, knowing the corresponding neighborhoods could provide useful.</w:t>
      </w:r>
    </w:p>
    <w:p w14:paraId="3BB9FD7C" w14:textId="167D2A8C" w:rsidR="00D20557" w:rsidRDefault="00D20557" w:rsidP="00003A2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 was then merged with location data of the center of each postal code</w:t>
      </w:r>
      <w:r w:rsidR="00AA485A">
        <w:rPr>
          <w:rFonts w:ascii="Times New Roman" w:eastAsia="Times New Roman" w:hAnsi="Times New Roman" w:cs="Times New Roman"/>
          <w:sz w:val="24"/>
          <w:szCs w:val="24"/>
        </w:rPr>
        <w:t>.</w:t>
      </w:r>
    </w:p>
    <w:p w14:paraId="5AD5F3EE" w14:textId="797B00BE" w:rsidR="00AA485A" w:rsidRDefault="00AA485A" w:rsidP="00AA485A">
      <w:pPr>
        <w:spacing w:before="100" w:beforeAutospacing="1" w:after="100" w:afterAutospacing="1" w:line="240" w:lineRule="auto"/>
        <w:jc w:val="center"/>
        <w:rPr>
          <w:rFonts w:ascii="Times New Roman" w:eastAsia="Times New Roman" w:hAnsi="Times New Roman" w:cs="Times New Roman"/>
          <w:sz w:val="24"/>
          <w:szCs w:val="24"/>
        </w:rPr>
      </w:pPr>
      <w:r w:rsidRPr="00AA485A">
        <w:rPr>
          <w:rFonts w:ascii="Times New Roman" w:eastAsia="Times New Roman" w:hAnsi="Times New Roman" w:cs="Times New Roman"/>
          <w:sz w:val="24"/>
          <w:szCs w:val="24"/>
        </w:rPr>
        <w:drawing>
          <wp:inline distT="0" distB="0" distL="0" distR="0" wp14:anchorId="009B7351" wp14:editId="698048F0">
            <wp:extent cx="5943600" cy="1440180"/>
            <wp:effectExtent l="19050" t="19050" r="1905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40180"/>
                    </a:xfrm>
                    <a:prstGeom prst="rect">
                      <a:avLst/>
                    </a:prstGeom>
                    <a:ln w="12700">
                      <a:solidFill>
                        <a:schemeClr val="tx1"/>
                      </a:solidFill>
                    </a:ln>
                  </pic:spPr>
                </pic:pic>
              </a:graphicData>
            </a:graphic>
          </wp:inline>
        </w:drawing>
      </w:r>
    </w:p>
    <w:p w14:paraId="77148168" w14:textId="7064D416" w:rsidR="00AA485A" w:rsidRDefault="00AA485A" w:rsidP="00AA48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location data, information about surrounding points of interest, in this case “live music” could be gathered.  The Foursquare API search for venue endpoin</w:t>
      </w:r>
      <w:r w:rsidR="00AE058B">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was leveraged for this use case to pull all points of interest (POI) in a circle centered at each borough and with radius of 1000 meters.  Each of these POIs was then run back through the details of venue Foursquare API to attempt to retrieve the user rating.</w:t>
      </w:r>
    </w:p>
    <w:p w14:paraId="54598605" w14:textId="255EAB71" w:rsidR="00AA485A" w:rsidRDefault="00AA485A" w:rsidP="00AA48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POI rating was used to give each a score based on the following guidelines.  These scores were then tallied up to give the borough it’s music score which was merged back into the original data </w:t>
      </w:r>
      <w:proofErr w:type="spellStart"/>
      <w:r>
        <w:rPr>
          <w:rFonts w:ascii="Times New Roman" w:eastAsia="Times New Roman" w:hAnsi="Times New Roman" w:cs="Times New Roman"/>
          <w:sz w:val="24"/>
          <w:szCs w:val="24"/>
        </w:rPr>
        <w:t>fram</w:t>
      </w:r>
      <w:proofErr w:type="spellEnd"/>
    </w:p>
    <w:p w14:paraId="2DFEA375" w14:textId="77777777" w:rsidR="00AA485A" w:rsidRPr="00AA485A" w:rsidRDefault="00AA485A" w:rsidP="00AA485A">
      <w:pPr>
        <w:pStyle w:val="ListParagraph"/>
        <w:spacing w:before="100" w:beforeAutospacing="1" w:after="100" w:afterAutospacing="1" w:line="240" w:lineRule="auto"/>
        <w:rPr>
          <w:rFonts w:ascii="Times New Roman" w:eastAsia="Times New Roman" w:hAnsi="Times New Roman" w:cs="Times New Roman"/>
          <w:sz w:val="24"/>
          <w:szCs w:val="24"/>
        </w:rPr>
      </w:pPr>
      <w:r w:rsidRPr="00AA485A">
        <w:rPr>
          <w:rFonts w:ascii="Times New Roman" w:eastAsia="Times New Roman" w:hAnsi="Times New Roman" w:cs="Times New Roman"/>
          <w:sz w:val="24"/>
          <w:szCs w:val="24"/>
        </w:rPr>
        <w:t>- 1 points: venue has an average Foursquare rating less than 4</w:t>
      </w:r>
    </w:p>
    <w:p w14:paraId="1CD19DFE" w14:textId="77777777" w:rsidR="00AA485A" w:rsidRPr="00AA485A" w:rsidRDefault="00AA485A" w:rsidP="00AA485A">
      <w:pPr>
        <w:pStyle w:val="ListParagraph"/>
        <w:spacing w:before="100" w:beforeAutospacing="1" w:after="100" w:afterAutospacing="1" w:line="240" w:lineRule="auto"/>
        <w:rPr>
          <w:rFonts w:ascii="Times New Roman" w:eastAsia="Times New Roman" w:hAnsi="Times New Roman" w:cs="Times New Roman"/>
          <w:sz w:val="24"/>
          <w:szCs w:val="24"/>
        </w:rPr>
      </w:pPr>
      <w:r w:rsidRPr="00AA485A">
        <w:rPr>
          <w:rFonts w:ascii="Times New Roman" w:eastAsia="Times New Roman" w:hAnsi="Times New Roman" w:cs="Times New Roman"/>
          <w:sz w:val="24"/>
          <w:szCs w:val="24"/>
        </w:rPr>
        <w:t>- 2 points: venue has an average Foursquare rating between 4 and 6.5 or has no rating</w:t>
      </w:r>
    </w:p>
    <w:p w14:paraId="30A6CEA0" w14:textId="77777777" w:rsidR="00AA485A" w:rsidRPr="00AA485A" w:rsidRDefault="00AA485A" w:rsidP="00AA485A">
      <w:pPr>
        <w:pStyle w:val="ListParagraph"/>
        <w:spacing w:before="100" w:beforeAutospacing="1" w:after="100" w:afterAutospacing="1" w:line="240" w:lineRule="auto"/>
        <w:rPr>
          <w:rFonts w:ascii="Times New Roman" w:eastAsia="Times New Roman" w:hAnsi="Times New Roman" w:cs="Times New Roman"/>
          <w:sz w:val="24"/>
          <w:szCs w:val="24"/>
        </w:rPr>
      </w:pPr>
      <w:r w:rsidRPr="00AA485A">
        <w:rPr>
          <w:rFonts w:ascii="Times New Roman" w:eastAsia="Times New Roman" w:hAnsi="Times New Roman" w:cs="Times New Roman"/>
          <w:sz w:val="24"/>
          <w:szCs w:val="24"/>
        </w:rPr>
        <w:lastRenderedPageBreak/>
        <w:t>- 3 points: venue has an average Foursquare rating between 6.5 and 8.5</w:t>
      </w:r>
    </w:p>
    <w:p w14:paraId="7D07A65F" w14:textId="409697FF" w:rsidR="00312C81" w:rsidRDefault="00AA485A" w:rsidP="00312C81">
      <w:pPr>
        <w:pStyle w:val="ListParagraph"/>
        <w:spacing w:before="100" w:beforeAutospacing="1" w:after="100" w:afterAutospacing="1" w:line="240" w:lineRule="auto"/>
        <w:rPr>
          <w:rFonts w:ascii="Times New Roman" w:eastAsia="Times New Roman" w:hAnsi="Times New Roman" w:cs="Times New Roman"/>
          <w:sz w:val="24"/>
          <w:szCs w:val="24"/>
        </w:rPr>
      </w:pPr>
      <w:r w:rsidRPr="00AA485A">
        <w:rPr>
          <w:rFonts w:ascii="Times New Roman" w:eastAsia="Times New Roman" w:hAnsi="Times New Roman" w:cs="Times New Roman"/>
          <w:sz w:val="24"/>
          <w:szCs w:val="24"/>
        </w:rPr>
        <w:t>- 4 points: venue has an average Foursquare rating greater than 8.5</w:t>
      </w:r>
    </w:p>
    <w:p w14:paraId="6C51F25E" w14:textId="77777777" w:rsidR="00312C81" w:rsidRDefault="00312C81" w:rsidP="00312C81">
      <w:pPr>
        <w:pStyle w:val="ListParagraph"/>
        <w:spacing w:before="100" w:beforeAutospacing="1" w:after="100" w:afterAutospacing="1" w:line="240" w:lineRule="auto"/>
        <w:rPr>
          <w:rFonts w:ascii="Times New Roman" w:eastAsia="Times New Roman" w:hAnsi="Times New Roman" w:cs="Times New Roman"/>
          <w:sz w:val="24"/>
          <w:szCs w:val="24"/>
        </w:rPr>
      </w:pPr>
    </w:p>
    <w:p w14:paraId="0216ABED" w14:textId="77777777" w:rsidR="00312C81" w:rsidRPr="00312C81" w:rsidRDefault="00312C81" w:rsidP="00312C81">
      <w:pPr>
        <w:pStyle w:val="ListParagraph"/>
        <w:spacing w:before="100" w:beforeAutospacing="1" w:after="100" w:afterAutospacing="1" w:line="240" w:lineRule="auto"/>
        <w:rPr>
          <w:rFonts w:ascii="Times New Roman" w:eastAsia="Times New Roman" w:hAnsi="Times New Roman" w:cs="Times New Roman"/>
          <w:sz w:val="24"/>
          <w:szCs w:val="24"/>
        </w:rPr>
      </w:pPr>
    </w:p>
    <w:p w14:paraId="0B11AFEC" w14:textId="70BEB760" w:rsidR="00312C81" w:rsidRPr="00312C81" w:rsidRDefault="00312C81" w:rsidP="00312C81">
      <w:pPr>
        <w:pStyle w:val="Heading1"/>
        <w:pBdr>
          <w:bottom w:val="single" w:sz="6" w:space="1" w:color="auto"/>
        </w:pBdr>
      </w:pPr>
      <w:r>
        <w:t>Results</w:t>
      </w:r>
    </w:p>
    <w:p w14:paraId="606538D2" w14:textId="77777777" w:rsidR="00312C81" w:rsidRDefault="00312C81" w:rsidP="00AA485A">
      <w:pPr>
        <w:spacing w:before="100" w:beforeAutospacing="1" w:after="100" w:afterAutospacing="1" w:line="240" w:lineRule="auto"/>
        <w:rPr>
          <w:rFonts w:ascii="Times New Roman" w:eastAsia="Times New Roman" w:hAnsi="Times New Roman" w:cs="Times New Roman"/>
          <w:sz w:val="24"/>
          <w:szCs w:val="24"/>
        </w:rPr>
      </w:pPr>
    </w:p>
    <w:p w14:paraId="0C590F80" w14:textId="4B9F4627" w:rsidR="00AA485A" w:rsidRDefault="00AA485A" w:rsidP="00AA48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scores from </w:t>
      </w:r>
      <w:r w:rsidR="00312C8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analysis</w:t>
      </w:r>
      <w:r w:rsidR="00312C81">
        <w:rPr>
          <w:rFonts w:ascii="Times New Roman" w:eastAsia="Times New Roman" w:hAnsi="Times New Roman" w:cs="Times New Roman"/>
          <w:sz w:val="24"/>
          <w:szCs w:val="24"/>
        </w:rPr>
        <w:t xml:space="preserve"> above</w:t>
      </w:r>
      <w:r>
        <w:rPr>
          <w:rFonts w:ascii="Times New Roman" w:eastAsia="Times New Roman" w:hAnsi="Times New Roman" w:cs="Times New Roman"/>
          <w:sz w:val="24"/>
          <w:szCs w:val="24"/>
        </w:rPr>
        <w:t xml:space="preserve"> was then plotted </w:t>
      </w:r>
      <w:r w:rsidR="00312C81">
        <w:rPr>
          <w:rFonts w:ascii="Times New Roman" w:eastAsia="Times New Roman" w:hAnsi="Times New Roman" w:cs="Times New Roman"/>
          <w:sz w:val="24"/>
          <w:szCs w:val="24"/>
        </w:rPr>
        <w:t xml:space="preserve">using a folium map using the libraries </w:t>
      </w:r>
      <w:proofErr w:type="spellStart"/>
      <w:r w:rsidR="00312C81">
        <w:rPr>
          <w:rFonts w:ascii="Times New Roman" w:eastAsia="Times New Roman" w:hAnsi="Times New Roman" w:cs="Times New Roman"/>
          <w:sz w:val="24"/>
          <w:szCs w:val="24"/>
        </w:rPr>
        <w:t>colour</w:t>
      </w:r>
      <w:proofErr w:type="spellEnd"/>
      <w:r w:rsidR="00312C81">
        <w:rPr>
          <w:rFonts w:ascii="Times New Roman" w:eastAsia="Times New Roman" w:hAnsi="Times New Roman" w:cs="Times New Roman"/>
          <w:sz w:val="24"/>
          <w:szCs w:val="24"/>
        </w:rPr>
        <w:t xml:space="preserve"> and </w:t>
      </w:r>
      <w:proofErr w:type="spellStart"/>
      <w:r w:rsidR="00312C81">
        <w:rPr>
          <w:rFonts w:ascii="Times New Roman" w:eastAsia="Times New Roman" w:hAnsi="Times New Roman" w:cs="Times New Roman"/>
          <w:sz w:val="24"/>
          <w:szCs w:val="24"/>
        </w:rPr>
        <w:t>branca</w:t>
      </w:r>
      <w:proofErr w:type="spellEnd"/>
      <w:r w:rsidR="00312C81">
        <w:rPr>
          <w:rFonts w:ascii="Times New Roman" w:eastAsia="Times New Roman" w:hAnsi="Times New Roman" w:cs="Times New Roman"/>
          <w:sz w:val="24"/>
          <w:szCs w:val="24"/>
        </w:rPr>
        <w:t xml:space="preserve"> to add color to the markers and a legend.  As shown by the legend, those boroughs with color markers of the light sky</w:t>
      </w:r>
      <w:r w:rsidR="00A348D4">
        <w:rPr>
          <w:rFonts w:ascii="Times New Roman" w:eastAsia="Times New Roman" w:hAnsi="Times New Roman" w:cs="Times New Roman"/>
          <w:sz w:val="24"/>
          <w:szCs w:val="24"/>
        </w:rPr>
        <w:t>-</w:t>
      </w:r>
      <w:r w:rsidR="00312C81">
        <w:rPr>
          <w:rFonts w:ascii="Times New Roman" w:eastAsia="Times New Roman" w:hAnsi="Times New Roman" w:cs="Times New Roman"/>
          <w:sz w:val="24"/>
          <w:szCs w:val="24"/>
        </w:rPr>
        <w:t>blue color have a lower music score and those nearer to dark red have a higher score</w:t>
      </w:r>
    </w:p>
    <w:p w14:paraId="2CDF2B6F" w14:textId="50AED01B" w:rsidR="00312C81" w:rsidRPr="00AA485A" w:rsidRDefault="00312C81" w:rsidP="00312C81">
      <w:pPr>
        <w:spacing w:before="100" w:beforeAutospacing="1" w:after="100" w:afterAutospacing="1" w:line="240" w:lineRule="auto"/>
        <w:jc w:val="center"/>
        <w:rPr>
          <w:rFonts w:ascii="Times New Roman" w:eastAsia="Times New Roman" w:hAnsi="Times New Roman" w:cs="Times New Roman"/>
          <w:sz w:val="24"/>
          <w:szCs w:val="24"/>
        </w:rPr>
      </w:pPr>
      <w:r w:rsidRPr="00312C81">
        <w:rPr>
          <w:rFonts w:ascii="Times New Roman" w:eastAsia="Times New Roman" w:hAnsi="Times New Roman" w:cs="Times New Roman"/>
          <w:sz w:val="24"/>
          <w:szCs w:val="24"/>
        </w:rPr>
        <w:drawing>
          <wp:inline distT="0" distB="0" distL="0" distR="0" wp14:anchorId="5D7285C1" wp14:editId="1142C6AB">
            <wp:extent cx="5943600" cy="353631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6315"/>
                    </a:xfrm>
                    <a:prstGeom prst="rect">
                      <a:avLst/>
                    </a:prstGeom>
                    <a:ln w="12700">
                      <a:solidFill>
                        <a:schemeClr val="tx1"/>
                      </a:solidFill>
                    </a:ln>
                  </pic:spPr>
                </pic:pic>
              </a:graphicData>
            </a:graphic>
          </wp:inline>
        </w:drawing>
      </w:r>
    </w:p>
    <w:p w14:paraId="5E3F8937" w14:textId="77777777" w:rsidR="00AA485A" w:rsidRPr="00AA485A" w:rsidRDefault="00AA485A" w:rsidP="00AA485A">
      <w:pPr>
        <w:spacing w:before="100" w:beforeAutospacing="1" w:after="100" w:afterAutospacing="1" w:line="240" w:lineRule="auto"/>
        <w:rPr>
          <w:rFonts w:ascii="Times New Roman" w:eastAsia="Times New Roman" w:hAnsi="Times New Roman" w:cs="Times New Roman"/>
          <w:sz w:val="24"/>
          <w:szCs w:val="24"/>
        </w:rPr>
      </w:pPr>
    </w:p>
    <w:p w14:paraId="0A813211" w14:textId="03DC7558" w:rsidR="00312C81" w:rsidRPr="00312C81" w:rsidRDefault="00312C81" w:rsidP="00312C81">
      <w:pPr>
        <w:pStyle w:val="Heading1"/>
        <w:pBdr>
          <w:bottom w:val="single" w:sz="6" w:space="1" w:color="auto"/>
        </w:pBdr>
      </w:pPr>
      <w:r>
        <w:t>Discussion and Conclusion</w:t>
      </w:r>
    </w:p>
    <w:p w14:paraId="196A6C34" w14:textId="096CA299" w:rsidR="00312C81" w:rsidRDefault="00312C81" w:rsidP="00312C81">
      <w:pPr>
        <w:spacing w:before="100" w:beforeAutospacing="1" w:after="100" w:afterAutospacing="1" w:line="240" w:lineRule="auto"/>
        <w:rPr>
          <w:rFonts w:ascii="Times New Roman" w:eastAsia="Times New Roman" w:hAnsi="Times New Roman" w:cs="Times New Roman"/>
          <w:sz w:val="24"/>
          <w:szCs w:val="24"/>
        </w:rPr>
      </w:pPr>
    </w:p>
    <w:p w14:paraId="4C8DE1B0" w14:textId="10E1F349" w:rsidR="00003A2F" w:rsidRPr="00A348D4" w:rsidRDefault="00312C81" w:rsidP="00A348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the map and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we can conclude that the best place to if you were a musician or music lover would be the Downtown Toronto borough and corresponding postal codes (M5X, M5H, M5G, etc.).  This area sees not only a higher concentration of venues but also those that are ranked higher by users</w:t>
      </w:r>
      <w:r w:rsidR="00A348D4">
        <w:rPr>
          <w:rFonts w:ascii="Times New Roman" w:eastAsia="Times New Roman" w:hAnsi="Times New Roman" w:cs="Times New Roman"/>
          <w:sz w:val="24"/>
          <w:szCs w:val="24"/>
        </w:rPr>
        <w:t>.</w:t>
      </w:r>
    </w:p>
    <w:sectPr w:rsidR="00003A2F" w:rsidRPr="00A34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3074E"/>
    <w:multiLevelType w:val="multilevel"/>
    <w:tmpl w:val="B50C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651DAF"/>
    <w:multiLevelType w:val="hybridMultilevel"/>
    <w:tmpl w:val="0AB29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A2F"/>
    <w:rsid w:val="00003A2F"/>
    <w:rsid w:val="00070E2C"/>
    <w:rsid w:val="000D0F19"/>
    <w:rsid w:val="00312C81"/>
    <w:rsid w:val="004F0417"/>
    <w:rsid w:val="0079378D"/>
    <w:rsid w:val="00862E89"/>
    <w:rsid w:val="00A348D4"/>
    <w:rsid w:val="00AA485A"/>
    <w:rsid w:val="00AE058B"/>
    <w:rsid w:val="00BE5F14"/>
    <w:rsid w:val="00C513AE"/>
    <w:rsid w:val="00D20557"/>
    <w:rsid w:val="00DF4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E9A37"/>
  <w15:chartTrackingRefBased/>
  <w15:docId w15:val="{190F94F9-434C-431A-A1FD-DD7753DB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3A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A2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3A2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03A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03A2F"/>
    <w:rPr>
      <w:color w:val="0000FF"/>
      <w:u w:val="single"/>
    </w:rPr>
  </w:style>
  <w:style w:type="character" w:styleId="Strong">
    <w:name w:val="Strong"/>
    <w:basedOn w:val="DefaultParagraphFont"/>
    <w:uiPriority w:val="22"/>
    <w:qFormat/>
    <w:rsid w:val="00003A2F"/>
    <w:rPr>
      <w:b/>
      <w:bCs/>
    </w:rPr>
  </w:style>
  <w:style w:type="paragraph" w:styleId="ListParagraph">
    <w:name w:val="List Paragraph"/>
    <w:basedOn w:val="Normal"/>
    <w:uiPriority w:val="34"/>
    <w:qFormat/>
    <w:rsid w:val="00AA48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740402">
      <w:bodyDiv w:val="1"/>
      <w:marLeft w:val="0"/>
      <w:marRight w:val="0"/>
      <w:marTop w:val="0"/>
      <w:marBottom w:val="0"/>
      <w:divBdr>
        <w:top w:val="none" w:sz="0" w:space="0" w:color="auto"/>
        <w:left w:val="none" w:sz="0" w:space="0" w:color="auto"/>
        <w:bottom w:val="none" w:sz="0" w:space="0" w:color="auto"/>
        <w:right w:val="none" w:sz="0" w:space="0" w:color="auto"/>
      </w:divBdr>
    </w:div>
    <w:div w:id="77013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n.wikipedia.org/wiki/List_of_postal_codes_of_Canada:_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Patton</dc:creator>
  <cp:keywords/>
  <dc:description/>
  <cp:lastModifiedBy>Gary Patton</cp:lastModifiedBy>
  <cp:revision>2</cp:revision>
  <dcterms:created xsi:type="dcterms:W3CDTF">2020-10-27T20:57:00Z</dcterms:created>
  <dcterms:modified xsi:type="dcterms:W3CDTF">2020-10-27T20:57:00Z</dcterms:modified>
</cp:coreProperties>
</file>