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5453" w:rsidRDefault="00B4545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Cours 4 : Structure de données</w:t>
      </w:r>
    </w:p>
    <w:p w:rsidR="00B45453" w:rsidRDefault="00B4545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mardi 5 novembre 2024</w:t>
      </w:r>
    </w:p>
    <w:p w:rsidR="00B45453" w:rsidRDefault="00B4545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08:28</w:t>
      </w:r>
    </w:p>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u w:val="single"/>
        </w:rPr>
        <w:t>I. Le type structure ou enregistrement</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Il arrive très fréquemment de travailler en informatique avec des données « complexes » ou « composées » (images, sons, clients, </w:t>
      </w:r>
      <w:r>
        <w:rPr>
          <w:rFonts w:ascii="Calibri" w:hAnsi="Calibri" w:cs="Calibri"/>
          <w:sz w:val="22"/>
          <w:szCs w:val="22"/>
        </w:rPr>
        <w:t>factures, adresses,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Toutes ces informations peuvent se composer à partir des types de base.</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Par exemple, un client est identifié par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73"/>
        <w:gridCol w:w="3298"/>
      </w:tblGrid>
      <w:tr w:rsidR="00000000">
        <w:trPr>
          <w:divId w:val="180583734"/>
        </w:trPr>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Un nom</w:t>
            </w:r>
          </w:p>
        </w:tc>
        <w:tc>
          <w:tcPr>
            <w:tcW w:w="3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Chaîne de caractères</w:t>
            </w:r>
          </w:p>
        </w:tc>
      </w:tr>
      <w:tr w:rsidR="00000000">
        <w:trPr>
          <w:divId w:val="180583734"/>
        </w:trPr>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Un prénom</w:t>
            </w:r>
          </w:p>
        </w:tc>
        <w:tc>
          <w:tcPr>
            <w:tcW w:w="3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Chaîne de caractères</w:t>
            </w:r>
          </w:p>
        </w:tc>
      </w:tr>
      <w:tr w:rsidR="00000000">
        <w:trPr>
          <w:divId w:val="180583734"/>
        </w:trPr>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Une date de naissance</w:t>
            </w:r>
          </w:p>
        </w:tc>
        <w:tc>
          <w:tcPr>
            <w:tcW w:w="31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3 entiers</w:t>
            </w:r>
          </w:p>
        </w:tc>
      </w:tr>
      <w:tr w:rsidR="00000000">
        <w:trPr>
          <w:divId w:val="180583734"/>
        </w:trPr>
        <w:tc>
          <w:tcPr>
            <w:tcW w:w="2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Une adresse</w:t>
            </w:r>
          </w:p>
        </w:tc>
        <w:tc>
          <w:tcPr>
            <w:tcW w:w="3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1 entier et 3 chaînes de caractères</w:t>
            </w:r>
          </w:p>
        </w:tc>
      </w:tr>
      <w:tr w:rsidR="00000000">
        <w:trPr>
          <w:divId w:val="180583734"/>
        </w:trPr>
        <w:tc>
          <w:tcPr>
            <w:tcW w:w="25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Un numéro de téléphone</w:t>
            </w:r>
          </w:p>
        </w:tc>
        <w:tc>
          <w:tcPr>
            <w:tcW w:w="31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Chaîne de caractères</w:t>
            </w:r>
          </w:p>
        </w:tc>
      </w:tr>
    </w:tbl>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Pour faciliter la gestion de ces données complexes et, afin d’éviter une quantité trop importante de variables, il est possible de regrouper les informations dans un nouveau type consistant en un assemblage de types de base.</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Par exemple, pour la gestion de clients décrits précédemment, nous définissons un nouveau type appelé Client, de la manière suivante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Avec type Client =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nom : chaîne</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prenom : chaîne</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jour, mois, année : entier      </w:t>
      </w:r>
      <w:r>
        <w:rPr>
          <w:rFonts w:ascii="Calibri" w:hAnsi="Calibri" w:cs="Calibri"/>
          <w:i/>
          <w:iCs/>
          <w:sz w:val="22"/>
          <w:szCs w:val="22"/>
        </w:rPr>
        <w:t># naissance</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numrue : entier</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rue : chaîne</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code_postal : chaîne</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commune : chaîne</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 a défini un nouveau type, on peut maintenant l’utiliser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Leclient : Client </w:t>
      </w:r>
      <w:r>
        <w:rPr>
          <w:rFonts w:ascii="Calibri" w:hAnsi="Calibri" w:cs="Calibri"/>
          <w:i/>
          <w:iCs/>
          <w:sz w:val="22"/>
          <w:szCs w:val="22"/>
        </w:rPr>
        <w:t xml:space="preserve">        # variable du type Client</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L’assemblage de données porte le nom de structure ou enregistrement.</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Pour accéder aux membres de la structure, on se sert de l’opérateur </w:t>
      </w:r>
      <w:r>
        <w:rPr>
          <w:rFonts w:ascii="Calibri" w:hAnsi="Calibri" w:cs="Calibri"/>
          <w:b/>
          <w:bCs/>
          <w:sz w:val="22"/>
          <w:szCs w:val="22"/>
        </w:rPr>
        <w:t>. </w:t>
      </w:r>
      <w:r>
        <w:rPr>
          <w:rFonts w:ascii="Calibri" w:hAnsi="Calibri" w:cs="Calibri"/>
          <w:sz w:val="22"/>
          <w:szCs w:val="22"/>
        </w:rPr>
        <w:t>:</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Saisir(leclient.nom)</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Saisir(leclient.jour)</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Par exemple, on accède au troisième caractère du nom du client leclient par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Lelcient.nom[2] &lt;- ‘a’</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 : une structure peut contenir d’autres structures ainsi que des tableaux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6721"/>
        <w:gridCol w:w="334"/>
        <w:gridCol w:w="334"/>
        <w:gridCol w:w="334"/>
        <w:gridCol w:w="334"/>
        <w:gridCol w:w="295"/>
      </w:tblGrid>
      <w:tr w:rsidR="00000000">
        <w:trPr>
          <w:divId w:val="2047632698"/>
        </w:trPr>
        <w:tc>
          <w:tcPr>
            <w:tcW w:w="6821"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pPr>
            <w:r>
              <w:rPr>
                <w:noProof/>
              </w:rPr>
              <w:drawing>
                <wp:inline distT="0" distB="0" distL="0" distR="0">
                  <wp:extent cx="4152900" cy="165100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2900" cy="1651000"/>
                          </a:xfrm>
                          <a:prstGeom prst="rect">
                            <a:avLst/>
                          </a:prstGeom>
                          <a:noFill/>
                          <a:ln>
                            <a:noFill/>
                          </a:ln>
                        </pic:spPr>
                      </pic:pic>
                    </a:graphicData>
                  </a:graphic>
                </wp:inline>
              </w:drawing>
            </w:r>
          </w:p>
        </w:tc>
        <w:tc>
          <w:tcPr>
            <w:tcW w:w="96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Pour accéder aux </w:t>
      </w:r>
      <w:r>
        <w:rPr>
          <w:rFonts w:ascii="Calibri" w:hAnsi="Calibri" w:cs="Calibri"/>
          <w:sz w:val="22"/>
          <w:szCs w:val="22"/>
        </w:rPr>
        <w:t>membres d’une structure incluse dans une autre structure, on utilise une suite de .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Afficher leclient.naiss.jour</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Attention :</w:t>
      </w:r>
    </w:p>
    <w:p w:rsidR="00B45453" w:rsidRDefault="00B45453">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Il n’est pas possible de saisir ou d’afficher directement un type de structure. Il faut le faire membre par membre.</w:t>
      </w:r>
    </w:p>
    <w:p w:rsidR="00B45453" w:rsidRDefault="00B45453">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Il n’est pas possible de faire une copie (de dupliquer) une structure directement. Il faut le faire membre à membre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Avec leclient, leclient2 : Client</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Leclient2 &lt;- leclient1        </w:t>
      </w:r>
      <w:r>
        <w:rPr>
          <w:rFonts w:ascii="Calibri" w:hAnsi="Calibri" w:cs="Calibri"/>
          <w:i/>
          <w:iCs/>
          <w:sz w:val="22"/>
          <w:szCs w:val="22"/>
        </w:rPr>
        <w:t># deux noms pour le même élément</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3143250" cy="1238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0" cy="1238250"/>
                    </a:xfrm>
                    <a:prstGeom prst="rect">
                      <a:avLst/>
                    </a:prstGeom>
                    <a:noFill/>
                    <a:ln>
                      <a:noFill/>
                    </a:ln>
                  </pic:spPr>
                </pic:pic>
              </a:graphicData>
            </a:graphic>
          </wp:inline>
        </w:drawing>
      </w:r>
    </w:p>
    <w:tbl>
      <w:tblPr>
        <w:tblW w:w="0" w:type="auto"/>
        <w:tblInd w:w="174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60"/>
        <w:gridCol w:w="960"/>
        <w:gridCol w:w="960"/>
        <w:gridCol w:w="720"/>
      </w:tblGrid>
      <w:tr w:rsidR="00000000">
        <w:trPr>
          <w:divId w:val="71389922"/>
        </w:trPr>
        <w:tc>
          <w:tcPr>
            <w:tcW w:w="96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96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720" w:type="dxa"/>
            <w:tcBorders>
              <w:top w:val="nil"/>
              <w:left w:val="nil"/>
              <w:bottom w:val="nil"/>
              <w:right w:val="nil"/>
            </w:tcBorders>
            <w:tcMar>
              <w:top w:w="80" w:type="dxa"/>
              <w:left w:w="80" w:type="dxa"/>
              <w:bottom w:w="80" w:type="dxa"/>
              <w:right w:w="80" w:type="dxa"/>
            </w:tcMar>
            <w:hideMark/>
          </w:tcPr>
          <w:p w:rsidR="00B45453" w:rsidRDefault="00B45453">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r>
    </w:tbl>
    <w:p w:rsidR="00B45453" w:rsidRDefault="00B45453">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u w:val="single"/>
        </w:rPr>
        <w:t>II. La Table : Tableau de structures</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De </w:t>
      </w:r>
      <w:r>
        <w:rPr>
          <w:rFonts w:ascii="Calibri" w:hAnsi="Calibri" w:cs="Calibri"/>
          <w:sz w:val="22"/>
          <w:szCs w:val="22"/>
        </w:rPr>
        <w:t>la même façon qu’une structure peut contenir un tableau, on peut également définir un tableau de structures.</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Exemple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On définit une personne par son nom, prénom et son numéro de téléphone. Pour gérer un carnet de personnes, on crée une liste de personnes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lastRenderedPageBreak/>
        <w:t>Avec type Personne = {</w:t>
      </w:r>
    </w:p>
    <w:p w:rsidR="00B45453" w:rsidRDefault="00B45453">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Nom : chaîne</w:t>
      </w:r>
    </w:p>
    <w:p w:rsidR="00B45453" w:rsidRDefault="00B45453">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Prenom : chaîne</w:t>
      </w:r>
    </w:p>
    <w:p w:rsidR="00B45453" w:rsidRDefault="00B45453">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Tel : chaîne</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Carnet[100] : Personne    </w:t>
      </w:r>
      <w:r>
        <w:rPr>
          <w:rFonts w:ascii="Calibri" w:hAnsi="Calibri" w:cs="Calibri"/>
          <w:i/>
          <w:iCs/>
          <w:sz w:val="22"/>
          <w:szCs w:val="22"/>
        </w:rPr>
        <w:t># liste de 100 personnes max</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Nombre : entier</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Saisir nombre     </w:t>
      </w:r>
      <w:r>
        <w:rPr>
          <w:rFonts w:ascii="Calibri" w:hAnsi="Calibri" w:cs="Calibri"/>
          <w:i/>
          <w:iCs/>
          <w:sz w:val="22"/>
          <w:szCs w:val="22"/>
        </w:rPr>
        <w:t># contrôler sa validité</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Pour i de 0 à nombre -1 faire</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Saisir carnet[i].nom</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Saisir </w:t>
      </w:r>
      <w:r>
        <w:rPr>
          <w:rFonts w:ascii="Calibri" w:hAnsi="Calibri" w:cs="Calibri"/>
          <w:sz w:val="22"/>
          <w:szCs w:val="22"/>
        </w:rPr>
        <w:t>carnet[i].prenom</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Saisir carnet[i].tel</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 faire</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Attention à la différence entre : </w:t>
      </w:r>
      <w:r>
        <w:rPr>
          <w:rFonts w:ascii="Calibri" w:hAnsi="Calibri" w:cs="Calibri"/>
          <w:b/>
          <w:bCs/>
          <w:sz w:val="22"/>
          <w:szCs w:val="22"/>
        </w:rPr>
        <w:t>carnet[i].nom</w:t>
      </w:r>
      <w:r>
        <w:rPr>
          <w:rFonts w:ascii="Calibri" w:hAnsi="Calibri" w:cs="Calibri"/>
          <w:sz w:val="22"/>
          <w:szCs w:val="22"/>
        </w:rPr>
        <w:t xml:space="preserve"> et </w:t>
      </w:r>
      <w:r>
        <w:rPr>
          <w:rFonts w:ascii="Calibri" w:hAnsi="Calibri" w:cs="Calibri"/>
          <w:b/>
          <w:bCs/>
          <w:sz w:val="22"/>
          <w:szCs w:val="22"/>
        </w:rPr>
        <w:t>leclient.nom[i] </w:t>
      </w:r>
      <w:r>
        <w:rPr>
          <w:rFonts w:ascii="Calibri" w:hAnsi="Calibri" w:cs="Calibri"/>
          <w:sz w:val="22"/>
          <w:szCs w:val="22"/>
        </w:rPr>
        <w:t>: par exemple pour accéder au 4</w:t>
      </w:r>
      <w:r>
        <w:rPr>
          <w:rFonts w:ascii="Calibri" w:hAnsi="Calibri" w:cs="Calibri"/>
          <w:sz w:val="22"/>
          <w:szCs w:val="22"/>
          <w:vertAlign w:val="superscript"/>
        </w:rPr>
        <w:t>ème</w:t>
      </w:r>
      <w:r>
        <w:rPr>
          <w:rFonts w:ascii="Calibri" w:hAnsi="Calibri" w:cs="Calibri"/>
          <w:sz w:val="22"/>
          <w:szCs w:val="22"/>
        </w:rPr>
        <w:t xml:space="preserve"> caractère du nom de la 3</w:t>
      </w:r>
      <w:r>
        <w:rPr>
          <w:rFonts w:ascii="Calibri" w:hAnsi="Calibri" w:cs="Calibri"/>
          <w:sz w:val="22"/>
          <w:szCs w:val="22"/>
          <w:vertAlign w:val="superscript"/>
        </w:rPr>
        <w:t>ème</w:t>
      </w:r>
      <w:r>
        <w:rPr>
          <w:rFonts w:ascii="Calibri" w:hAnsi="Calibri" w:cs="Calibri"/>
          <w:sz w:val="22"/>
          <w:szCs w:val="22"/>
        </w:rPr>
        <w:t xml:space="preserve"> personne du carnet, on écrit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Carnet[2].nom[3]</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w:t>
      </w:r>
      <w:r>
        <w:rPr>
          <w:rFonts w:ascii="Calibri" w:hAnsi="Calibri" w:cs="Calibri"/>
          <w:sz w:val="22"/>
          <w:szCs w:val="22"/>
        </w:rPr>
        <w:t>----------------------------------------------------------------------------------</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720"/>
        <w:rPr>
          <w:rFonts w:ascii="Calibri" w:hAnsi="Calibri" w:cs="Calibri"/>
          <w:sz w:val="28"/>
          <w:szCs w:val="28"/>
        </w:rPr>
      </w:pPr>
      <w:r>
        <w:rPr>
          <w:rFonts w:ascii="Calibri" w:hAnsi="Calibri" w:cs="Calibri"/>
          <w:b/>
          <w:bCs/>
          <w:sz w:val="28"/>
          <w:szCs w:val="28"/>
          <w:u w:val="single"/>
        </w:rPr>
        <w:t>III. En Python</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Bien </w:t>
      </w:r>
      <w:r>
        <w:rPr>
          <w:rFonts w:ascii="Calibri" w:hAnsi="Calibri" w:cs="Calibri"/>
          <w:sz w:val="22"/>
          <w:szCs w:val="22"/>
        </w:rPr>
        <w:t>que nous ne fassions pas de POO dans ce module, nous allons utiliser les classes de Python pour programmer nos structures de données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Class Personne :</w:t>
      </w:r>
    </w:p>
    <w:p w:rsidR="00B45453" w:rsidRDefault="00B45453">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Nom :str</w:t>
      </w:r>
    </w:p>
    <w:p w:rsidR="00B45453" w:rsidRDefault="00B45453">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Prenom :str</w:t>
      </w:r>
    </w:p>
    <w:p w:rsidR="00B45453" w:rsidRDefault="00B45453">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Tel :str</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xml:space="preserve">Dès </w:t>
      </w:r>
      <w:r>
        <w:rPr>
          <w:rFonts w:ascii="Calibri" w:hAnsi="Calibri" w:cs="Calibri"/>
          <w:sz w:val="22"/>
          <w:szCs w:val="22"/>
        </w:rPr>
        <w:t>que cette classe est définie dans notre code, on peut l’utiliser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unePersonne : Personne    </w:t>
      </w:r>
      <w:r>
        <w:rPr>
          <w:rFonts w:ascii="Calibri" w:hAnsi="Calibri" w:cs="Calibri"/>
          <w:i/>
          <w:iCs/>
          <w:sz w:val="22"/>
          <w:szCs w:val="22"/>
        </w:rPr>
        <w:t># déclaration</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xml:space="preserve">unePersonne = Personne()    </w:t>
      </w:r>
      <w:r>
        <w:rPr>
          <w:rFonts w:ascii="Calibri" w:hAnsi="Calibri" w:cs="Calibri"/>
          <w:i/>
          <w:iCs/>
          <w:sz w:val="22"/>
          <w:szCs w:val="22"/>
        </w:rPr>
        <w:t># initialisation</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Pour accéder aux membres, on utilise l’opérateur .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unePersonne.nom = input(« Entrer le nom :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Les règles concernant l'affichage et la copie sont les mêmes qu'en Algo:</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Class Point2D:</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x: float</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y: float</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if __name__ == "__main__":</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p1: Point2D</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p2: Point2D</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p1: Point2D()</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p1.x = 7.0</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p1.y = 4.0</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p2 = p1</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print(p1)</w:t>
      </w:r>
    </w:p>
    <w:p w:rsidR="00B45453" w:rsidRDefault="00B45453">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print(p2)</w:t>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rsidR="00B45453" w:rsidRDefault="00B45453">
      <w:pPr>
        <w:pStyle w:val="NormalWeb"/>
        <w:spacing w:before="0" w:beforeAutospacing="0" w:after="0" w:afterAutospacing="0"/>
        <w:ind w:left="2340"/>
        <w:rPr>
          <w:rFonts w:ascii="Calibri" w:hAnsi="Calibri" w:cs="Calibri"/>
          <w:sz w:val="22"/>
          <w:szCs w:val="22"/>
        </w:rPr>
      </w:pPr>
      <w:r>
        <w:rPr>
          <w:rFonts w:ascii="Calibri" w:hAnsi="Calibri" w:cs="Calibri"/>
          <w:noProof/>
          <w:sz w:val="22"/>
          <w:szCs w:val="22"/>
        </w:rPr>
        <w:drawing>
          <wp:inline distT="0" distB="0" distL="0" distR="0">
            <wp:extent cx="2749550" cy="495300"/>
            <wp:effectExtent l="0" t="0" r="0" b="0"/>
            <wp:docPr id="3" name="Image 3" descr="Zone de Texte: &lt;__main__.Point2D object at 0x104abefe0&gt;&#10;&lt;__main__.Point2D object at 0x104abefe0&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one de Texte: &lt;__main__.Point2D object at 0x104abefe0&gt;&#10;&lt;__main__.Point2D object at 0x104abefe0&g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9550" cy="495300"/>
                    </a:xfrm>
                    <a:prstGeom prst="rect">
                      <a:avLst/>
                    </a:prstGeom>
                    <a:noFill/>
                    <a:ln>
                      <a:noFill/>
                    </a:ln>
                  </pic:spPr>
                </pic:pic>
              </a:graphicData>
            </a:graphic>
          </wp:inline>
        </w:drawing>
      </w:r>
    </w:p>
    <w:p w:rsidR="00B45453" w:rsidRDefault="00B4545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Résultat : </w:t>
      </w:r>
    </w:p>
    <w:p w:rsidR="00B45453" w:rsidRDefault="00B45453">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68350" cy="666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8350" cy="6667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825500" cy="603250"/>
            <wp:effectExtent l="0" t="0" r="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5500" cy="6032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584200" cy="501650"/>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200" cy="50165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425450" cy="463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450" cy="463550"/>
                    </a:xfrm>
                    <a:prstGeom prst="rect">
                      <a:avLst/>
                    </a:prstGeom>
                    <a:noFill/>
                    <a:ln>
                      <a:noFill/>
                    </a:ln>
                  </pic:spPr>
                </pic:pic>
              </a:graphicData>
            </a:graphic>
          </wp:inline>
        </w:drawing>
      </w: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805D7"/>
    <w:multiLevelType w:val="multilevel"/>
    <w:tmpl w:val="8A926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1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5453"/>
    <w:rsid w:val="006A22E6"/>
    <w:rsid w:val="00B454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B12AC64-FB77-4207-92A3-A6A9BDBF0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9922">
      <w:marLeft w:val="0"/>
      <w:marRight w:val="0"/>
      <w:marTop w:val="0"/>
      <w:marBottom w:val="0"/>
      <w:divBdr>
        <w:top w:val="none" w:sz="0" w:space="0" w:color="auto"/>
        <w:left w:val="none" w:sz="0" w:space="0" w:color="auto"/>
        <w:bottom w:val="none" w:sz="0" w:space="0" w:color="auto"/>
        <w:right w:val="none" w:sz="0" w:space="0" w:color="auto"/>
      </w:divBdr>
    </w:div>
    <w:div w:id="180583734">
      <w:marLeft w:val="0"/>
      <w:marRight w:val="0"/>
      <w:marTop w:val="0"/>
      <w:marBottom w:val="0"/>
      <w:divBdr>
        <w:top w:val="none" w:sz="0" w:space="0" w:color="auto"/>
        <w:left w:val="none" w:sz="0" w:space="0" w:color="auto"/>
        <w:bottom w:val="none" w:sz="0" w:space="0" w:color="auto"/>
        <w:right w:val="none" w:sz="0" w:space="0" w:color="auto"/>
      </w:divBdr>
    </w:div>
    <w:div w:id="204763269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573</Words>
  <Characters>3152</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Didry</dc:creator>
  <cp:keywords/>
  <dc:description/>
  <cp:lastModifiedBy>Jules Didry</cp:lastModifiedBy>
  <cp:revision>2</cp:revision>
  <dcterms:created xsi:type="dcterms:W3CDTF">2025-01-14T15:38:00Z</dcterms:created>
  <dcterms:modified xsi:type="dcterms:W3CDTF">2025-01-14T15:38:00Z</dcterms:modified>
</cp:coreProperties>
</file>