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5C2D" w:rsidRDefault="00655C2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TD 2</w:t>
      </w:r>
    </w:p>
    <w:p w:rsidR="00655C2D" w:rsidRDefault="00655C2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15 octobre 2024</w:t>
      </w:r>
    </w:p>
    <w:p w:rsidR="00655C2D" w:rsidRDefault="00655C2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15:47</w:t>
      </w:r>
    </w:p>
    <w:p w:rsidR="00655C2D" w:rsidRDefault="00655C2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55C2D" w:rsidRDefault="00655C2D">
      <w:pPr>
        <w:pStyle w:val="NormalWeb"/>
        <w:spacing w:before="0" w:beforeAutospacing="0" w:after="0" w:afterAutospacing="0"/>
        <w:rPr>
          <w:rFonts w:ascii="Calibri" w:hAnsi="Calibri" w:cs="Calibri"/>
          <w:sz w:val="22"/>
          <w:szCs w:val="22"/>
        </w:rPr>
      </w:pPr>
      <w:r>
        <w:rPr>
          <w:rFonts w:ascii="Calibri" w:hAnsi="Calibri" w:cs="Calibri"/>
          <w:sz w:val="22"/>
          <w:szCs w:val="22"/>
        </w:rPr>
        <w:t>Exercice 1 :</w:t>
      </w:r>
    </w:p>
    <w:p w:rsidR="00655C2D" w:rsidRDefault="00655C2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Question : </w:t>
      </w:r>
    </w:p>
    <w:p w:rsidR="00655C2D" w:rsidRDefault="00655C2D">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Standardisation des procédures / Déshumanisaition / Leur performance est constamment </w:t>
      </w:r>
      <w:r>
        <w:rPr>
          <w:rFonts w:ascii="Calibri" w:eastAsia="Times New Roman" w:hAnsi="Calibri" w:cs="Calibri"/>
          <w:sz w:val="22"/>
          <w:szCs w:val="22"/>
        </w:rPr>
        <w:t>surveillé, ils ont peu de marge de valeur. Ce manque de flexibilité. Effectif récent divisé par le total</w:t>
      </w:r>
    </w:p>
    <w:p w:rsidR="00655C2D" w:rsidRDefault="00655C2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Cas n°1 :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1) Les inconvénients sont le cloisonnement des services et la mauvaise circulation des informations. Alors que du côté des avantages on a une facilité de mise en place et une répartition précise des rôles.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2) De refaire l’organisation pour supprimer quelques postes de management pour que l’information remonte plus rapidement. </w:t>
      </w:r>
    </w:p>
    <w:p w:rsidR="00655C2D" w:rsidRDefault="00655C2D">
      <w:pPr>
        <w:pStyle w:val="NormalWeb"/>
        <w:spacing w:before="0" w:beforeAutospacing="0" w:after="0" w:afterAutospacing="0"/>
        <w:rPr>
          <w:rFonts w:ascii="Calibri" w:hAnsi="Calibri" w:cs="Calibri"/>
        </w:rPr>
      </w:pPr>
      <w:r>
        <w:rPr>
          <w:rFonts w:ascii="Calibri" w:hAnsi="Calibri" w:cs="Calibri"/>
        </w:rPr>
        <w:t> </w:t>
      </w:r>
    </w:p>
    <w:p w:rsidR="00655C2D" w:rsidRDefault="00655C2D">
      <w:pPr>
        <w:pStyle w:val="NormalWeb"/>
        <w:spacing w:before="0" w:beforeAutospacing="0" w:after="0" w:afterAutospacing="0"/>
        <w:rPr>
          <w:rFonts w:ascii="gg sans" w:hAnsi="gg sans" w:cs="Calibri"/>
        </w:rPr>
      </w:pPr>
      <w:r>
        <w:rPr>
          <w:rFonts w:ascii="gg sans" w:hAnsi="gg sans" w:cs="Calibri"/>
        </w:rPr>
        <w:t>Cas n°2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 1) Pour AlphaTech, l’avantage de ce système est d’avoir une communication facilité ainsi que des compétences regroupés. Au contraire ce système a pour désavantage pour AlphaTech, des conflits potentiels et une adaptabilité réduite.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2) Ils pourraient moins centralisés les décisions et laissé chaque expert de domaine gérer uniquement leur domaine respectif. </w:t>
      </w:r>
    </w:p>
    <w:p w:rsidR="00655C2D" w:rsidRDefault="00655C2D">
      <w:pPr>
        <w:pStyle w:val="NormalWeb"/>
        <w:spacing w:before="0" w:beforeAutospacing="0" w:after="0" w:afterAutospacing="0"/>
        <w:rPr>
          <w:rFonts w:ascii="Calibri" w:hAnsi="Calibri" w:cs="Calibri"/>
        </w:rPr>
      </w:pPr>
      <w:r>
        <w:rPr>
          <w:rFonts w:ascii="Calibri" w:hAnsi="Calibri" w:cs="Calibri"/>
        </w:rPr>
        <w:t>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Cas n°3 :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1) Défauts : Un possible blocage dans la communication en raison des multiples managers. Avantages : Une grande flexibilité et une meilleure adaptation. </w:t>
      </w:r>
    </w:p>
    <w:p w:rsidR="00655C2D" w:rsidRDefault="00655C2D">
      <w:pPr>
        <w:pStyle w:val="NormalWeb"/>
        <w:spacing w:before="0" w:beforeAutospacing="0" w:after="0" w:afterAutospacing="0"/>
        <w:rPr>
          <w:rFonts w:ascii="gg sans" w:hAnsi="gg sans" w:cs="Calibri"/>
        </w:rPr>
      </w:pPr>
      <w:r>
        <w:rPr>
          <w:rFonts w:ascii="gg sans" w:hAnsi="gg sans" w:cs="Calibri"/>
        </w:rPr>
        <w:t>2) Diviser le projet en plusieurs parts plus spécifiques permettant à chaque groupe de pouvoir se concentrés sur un aspect plus spécifiques tout en ayant un nombre de superviseurs réduit et donc réduisant les probabilités de désaccord.</w:t>
      </w:r>
    </w:p>
    <w:p w:rsidR="00655C2D" w:rsidRDefault="00655C2D">
      <w:pPr>
        <w:pStyle w:val="NormalWeb"/>
        <w:spacing w:before="0" w:beforeAutospacing="0" w:after="0" w:afterAutospacing="0"/>
        <w:rPr>
          <w:rFonts w:ascii="Calibri" w:hAnsi="Calibri" w:cs="Calibri"/>
        </w:rPr>
      </w:pPr>
      <w:r>
        <w:rPr>
          <w:rFonts w:ascii="Calibri" w:hAnsi="Calibri" w:cs="Calibri"/>
        </w:rPr>
        <w:t>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Cas n°4 :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1) La méthode Taylor se concentre sur la spécialisation des tâches et sur la productivité accrue des employés au détriment de leur bien être alors que Mayo prône plus une cohérence d’entreprise et le bien être des employés sans oublier la productivité. </w:t>
      </w:r>
    </w:p>
    <w:p w:rsidR="00655C2D" w:rsidRDefault="00655C2D">
      <w:pPr>
        <w:pStyle w:val="NormalWeb"/>
        <w:spacing w:before="0" w:beforeAutospacing="0" w:after="0" w:afterAutospacing="0"/>
        <w:rPr>
          <w:rFonts w:ascii="gg sans" w:hAnsi="gg sans" w:cs="Calibri"/>
        </w:rPr>
      </w:pPr>
      <w:r>
        <w:rPr>
          <w:rFonts w:ascii="gg sans" w:hAnsi="gg sans" w:cs="Calibri"/>
        </w:rPr>
        <w:t>2) Dans ce contexte il semble plus intéressant de prendre la méthode Mayo car il n’est pas mentionné d’un manque important de productivité ou des retards administratif.</w:t>
      </w:r>
    </w:p>
    <w:p w:rsidR="00655C2D" w:rsidRDefault="00655C2D">
      <w:pPr>
        <w:pStyle w:val="NormalWeb"/>
        <w:spacing w:before="0" w:beforeAutospacing="0" w:after="0" w:afterAutospacing="0"/>
        <w:rPr>
          <w:rFonts w:ascii="Calibri" w:hAnsi="Calibri" w:cs="Calibri"/>
        </w:rPr>
      </w:pPr>
      <w:r>
        <w:rPr>
          <w:rFonts w:ascii="Calibri" w:hAnsi="Calibri" w:cs="Calibri"/>
        </w:rPr>
        <w:t>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 Cas n°5 : </w:t>
      </w:r>
    </w:p>
    <w:p w:rsidR="00655C2D" w:rsidRDefault="00655C2D">
      <w:pPr>
        <w:pStyle w:val="NormalWeb"/>
        <w:spacing w:before="0" w:beforeAutospacing="0" w:after="0" w:afterAutospacing="0"/>
        <w:rPr>
          <w:rFonts w:ascii="gg sans" w:hAnsi="gg sans" w:cs="Calibri"/>
        </w:rPr>
      </w:pPr>
      <w:r>
        <w:rPr>
          <w:rFonts w:ascii="gg sans" w:hAnsi="gg sans" w:cs="Calibri"/>
        </w:rPr>
        <w:t xml:space="preserve">1) L’état, la concurrence, les fournisseurs et la fiscalité. </w:t>
      </w:r>
    </w:p>
    <w:p w:rsidR="00655C2D" w:rsidRDefault="00655C2D">
      <w:pPr>
        <w:pStyle w:val="NormalWeb"/>
        <w:spacing w:before="0" w:beforeAutospacing="0" w:after="0" w:afterAutospacing="0"/>
        <w:rPr>
          <w:rFonts w:ascii="gg sans" w:hAnsi="gg sans" w:cs="Calibri"/>
        </w:rPr>
      </w:pPr>
      <w:r>
        <w:rPr>
          <w:rFonts w:ascii="gg sans" w:hAnsi="gg sans" w:cs="Calibri"/>
        </w:rPr>
        <w:t>2) Par des réformes, des hausses d’impositions et de coûts ainsi qu’une pression mise sur l’entreprise</w:t>
      </w:r>
    </w:p>
    <w:p w:rsidR="00655C2D" w:rsidRDefault="00655C2D">
      <w:pPr>
        <w:pStyle w:val="NormalWeb"/>
        <w:spacing w:before="0" w:beforeAutospacing="0" w:after="0" w:afterAutospacing="0"/>
        <w:rPr>
          <w:rFonts w:ascii="Calibri" w:hAnsi="Calibri" w:cs="Calibri"/>
        </w:rPr>
      </w:pPr>
      <w:r>
        <w:rPr>
          <w:rFonts w:ascii="Calibri" w:hAnsi="Calibri" w:cs="Calibri"/>
        </w:rPr>
        <w:t> </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g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A013C"/>
    <w:multiLevelType w:val="multilevel"/>
    <w:tmpl w:val="F61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343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5C2D"/>
    <w:rsid w:val="00655C2D"/>
    <w:rsid w:val="00721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476A8D-63C3-426E-86B9-2BED9EFB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1681</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2025-01-14T15:46:00Z</dcterms:created>
  <dcterms:modified xsi:type="dcterms:W3CDTF">2025-01-14T15:46:00Z</dcterms:modified>
</cp:coreProperties>
</file>