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2AAD7" w14:textId="77777777" w:rsidR="00B0072D" w:rsidRPr="00B0072D" w:rsidRDefault="00B0072D" w:rsidP="00B0072D">
      <w:pPr>
        <w:rPr>
          <w:b/>
          <w:bCs/>
        </w:rPr>
      </w:pPr>
      <w:r w:rsidRPr="00B0072D">
        <w:rPr>
          <w:b/>
          <w:bCs/>
        </w:rPr>
        <w:t>Exercice 1 : La validité d’un contrat de vente</w:t>
      </w:r>
    </w:p>
    <w:p w14:paraId="20A0BCB8" w14:textId="77777777" w:rsidR="00B0072D" w:rsidRPr="00B0072D" w:rsidRDefault="00B0072D" w:rsidP="00B0072D">
      <w:r w:rsidRPr="00B0072D">
        <w:rPr>
          <w:b/>
          <w:bCs/>
        </w:rPr>
        <w:t>1. Présentation des faits</w:t>
      </w:r>
      <w:r w:rsidRPr="00B0072D">
        <w:br/>
        <w:t>M. Laurent a vendu un terrain à Mme Dubois en mars 2022. En 2023, la mairie classe ce terrain en zone protégée, empêchant toute construction. Or, ce classement était prévu depuis 2020, et M. Laurent en était informé. Mme Dubois considère qu’il y a eu réticence dolosive et demande l’annulation du contrat.</w:t>
      </w:r>
    </w:p>
    <w:p w14:paraId="5174A4AD" w14:textId="77777777" w:rsidR="00B0072D" w:rsidRPr="00B0072D" w:rsidRDefault="00B0072D" w:rsidP="00B0072D">
      <w:r w:rsidRPr="00B0072D">
        <w:rPr>
          <w:b/>
          <w:bCs/>
        </w:rPr>
        <w:t>2. Problème juridique</w:t>
      </w:r>
      <w:r w:rsidRPr="00B0072D">
        <w:br/>
        <w:t>La question est de savoir si M. Laurent a commis une réticence dolosive (dissimulation d’une information essentielle) et si cette dissimulation permet d’annuler la vente.</w:t>
      </w:r>
    </w:p>
    <w:p w14:paraId="02DE65C8" w14:textId="77777777" w:rsidR="00B0072D" w:rsidRPr="00B0072D" w:rsidRDefault="00B0072D" w:rsidP="00B0072D">
      <w:r w:rsidRPr="00B0072D">
        <w:rPr>
          <w:b/>
          <w:bCs/>
        </w:rPr>
        <w:t>3. Conditions de nullité d’un contrat</w:t>
      </w:r>
      <w:r w:rsidRPr="00B0072D">
        <w:br/>
        <w:t>Un contrat peut être annulé si l’une des conditions de validité fait défaut (article 1128 du Code civil) :</w:t>
      </w:r>
    </w:p>
    <w:p w14:paraId="28F35079" w14:textId="77777777" w:rsidR="00B0072D" w:rsidRPr="00B0072D" w:rsidRDefault="00B0072D" w:rsidP="00B0072D">
      <w:pPr>
        <w:numPr>
          <w:ilvl w:val="0"/>
          <w:numId w:val="1"/>
        </w:numPr>
      </w:pPr>
      <w:r w:rsidRPr="00B0072D">
        <w:rPr>
          <w:b/>
          <w:bCs/>
        </w:rPr>
        <w:t>Le consentement des parties doit être libre et éclairé</w:t>
      </w:r>
      <w:r w:rsidRPr="00B0072D">
        <w:t xml:space="preserve"> → ici, le dol (manœuvres frauduleuses ou réticence dolosive) peut être invoqué.</w:t>
      </w:r>
    </w:p>
    <w:p w14:paraId="1962E8E2" w14:textId="77777777" w:rsidR="00B0072D" w:rsidRPr="00B0072D" w:rsidRDefault="00B0072D" w:rsidP="00B0072D">
      <w:pPr>
        <w:numPr>
          <w:ilvl w:val="0"/>
          <w:numId w:val="1"/>
        </w:numPr>
      </w:pPr>
      <w:r w:rsidRPr="00B0072D">
        <w:rPr>
          <w:b/>
          <w:bCs/>
        </w:rPr>
        <w:t>La capacité des parties à contracter</w:t>
      </w:r>
    </w:p>
    <w:p w14:paraId="028CF60E" w14:textId="77777777" w:rsidR="00B0072D" w:rsidRPr="00B0072D" w:rsidRDefault="00B0072D" w:rsidP="00B0072D">
      <w:pPr>
        <w:numPr>
          <w:ilvl w:val="0"/>
          <w:numId w:val="1"/>
        </w:numPr>
      </w:pPr>
      <w:r w:rsidRPr="00B0072D">
        <w:rPr>
          <w:b/>
          <w:bCs/>
        </w:rPr>
        <w:t>Un contenu licite et certain</w:t>
      </w:r>
    </w:p>
    <w:p w14:paraId="74C8234A" w14:textId="77777777" w:rsidR="00B0072D" w:rsidRPr="00B0072D" w:rsidRDefault="00B0072D" w:rsidP="00B0072D">
      <w:r w:rsidRPr="00B0072D">
        <w:t>La réticence dolosive est un vice du consentement permettant la nullité du contrat (article 1137 du Code civil).</w:t>
      </w:r>
    </w:p>
    <w:p w14:paraId="3CFED488" w14:textId="77777777" w:rsidR="00B0072D" w:rsidRPr="00B0072D" w:rsidRDefault="00B0072D" w:rsidP="00B0072D">
      <w:r w:rsidRPr="00B0072D">
        <w:rPr>
          <w:b/>
          <w:bCs/>
        </w:rPr>
        <w:t>4. Solutions pour Mme Dubois</w:t>
      </w:r>
      <w:r w:rsidRPr="00B0072D">
        <w:br/>
        <w:t>Mme Dubois peut demander :</w:t>
      </w:r>
    </w:p>
    <w:p w14:paraId="172C3F8C" w14:textId="77777777" w:rsidR="00B0072D" w:rsidRPr="00B0072D" w:rsidRDefault="00B0072D" w:rsidP="00B0072D">
      <w:pPr>
        <w:numPr>
          <w:ilvl w:val="0"/>
          <w:numId w:val="2"/>
        </w:numPr>
      </w:pPr>
      <w:r w:rsidRPr="00B0072D">
        <w:rPr>
          <w:b/>
          <w:bCs/>
        </w:rPr>
        <w:t>L’annulation de la vente pour dol</w:t>
      </w:r>
      <w:r w:rsidRPr="00B0072D">
        <w:t xml:space="preserve"> (article 1137 du Code civil) → elle devra prouver que l’information cachée était déterminante pour son consentement.</w:t>
      </w:r>
    </w:p>
    <w:p w14:paraId="178EA50B" w14:textId="77777777" w:rsidR="00B0072D" w:rsidRPr="00B0072D" w:rsidRDefault="00B0072D" w:rsidP="00B0072D">
      <w:pPr>
        <w:numPr>
          <w:ilvl w:val="0"/>
          <w:numId w:val="2"/>
        </w:numPr>
      </w:pPr>
      <w:r w:rsidRPr="00B0072D">
        <w:rPr>
          <w:b/>
          <w:bCs/>
        </w:rPr>
        <w:t>Des dommages et intérêts</w:t>
      </w:r>
      <w:r w:rsidRPr="00B0072D">
        <w:t xml:space="preserve"> pour le préjudice subi.</w:t>
      </w:r>
    </w:p>
    <w:p w14:paraId="565E5FE6" w14:textId="77777777" w:rsidR="00B0072D" w:rsidRPr="00B0072D" w:rsidRDefault="00000000" w:rsidP="00B0072D">
      <w:r>
        <w:pict w14:anchorId="2D73B792">
          <v:rect id="_x0000_i1025" style="width:0;height:1.5pt" o:hralign="center" o:hrstd="t" o:hr="t" fillcolor="#a0a0a0" stroked="f"/>
        </w:pict>
      </w:r>
    </w:p>
    <w:p w14:paraId="7D91F0A3" w14:textId="77777777" w:rsidR="00B0072D" w:rsidRPr="00B0072D" w:rsidRDefault="00B0072D" w:rsidP="00B0072D">
      <w:pPr>
        <w:rPr>
          <w:b/>
          <w:bCs/>
        </w:rPr>
      </w:pPr>
      <w:r w:rsidRPr="00B0072D">
        <w:rPr>
          <w:b/>
          <w:bCs/>
        </w:rPr>
        <w:t>Exercice 2</w:t>
      </w:r>
    </w:p>
    <w:p w14:paraId="62C9A79B" w14:textId="77777777" w:rsidR="00B0072D" w:rsidRPr="00B0072D" w:rsidRDefault="00B0072D" w:rsidP="00B0072D">
      <w:r w:rsidRPr="00B0072D">
        <w:rPr>
          <w:b/>
          <w:bCs/>
        </w:rPr>
        <w:t>1. Qu’est-ce que la liberté contractuelle ?</w:t>
      </w:r>
      <w:r w:rsidRPr="00B0072D">
        <w:br/>
        <w:t>C’est le principe selon lequel chaque individu est libre de contracter ou non, de choisir son cocontractant et de fixer le contenu du contrat (article 1102 du Code civil).</w:t>
      </w:r>
    </w:p>
    <w:p w14:paraId="6D2FD207" w14:textId="77777777" w:rsidR="00B0072D" w:rsidRPr="00B0072D" w:rsidRDefault="00B0072D" w:rsidP="00B0072D">
      <w:r w:rsidRPr="00B0072D">
        <w:rPr>
          <w:b/>
          <w:bCs/>
        </w:rPr>
        <w:t>2. Cette liberté a-t-elle des limites ?</w:t>
      </w:r>
      <w:r w:rsidRPr="00B0072D">
        <w:br/>
        <w:t>Oui, elle est limitée par :</w:t>
      </w:r>
    </w:p>
    <w:p w14:paraId="5E9945E3" w14:textId="77777777" w:rsidR="00B0072D" w:rsidRPr="00B0072D" w:rsidRDefault="00B0072D" w:rsidP="00B0072D">
      <w:pPr>
        <w:numPr>
          <w:ilvl w:val="0"/>
          <w:numId w:val="3"/>
        </w:numPr>
      </w:pPr>
      <w:r w:rsidRPr="00B0072D">
        <w:rPr>
          <w:b/>
          <w:bCs/>
        </w:rPr>
        <w:t>L’ordre public</w:t>
      </w:r>
      <w:r w:rsidRPr="00B0072D">
        <w:t xml:space="preserve"> (ex. : un contrat ne peut pas porter sur une activité illégale).</w:t>
      </w:r>
    </w:p>
    <w:p w14:paraId="391AEC4F" w14:textId="77777777" w:rsidR="00B0072D" w:rsidRPr="00B0072D" w:rsidRDefault="00B0072D" w:rsidP="00B0072D">
      <w:pPr>
        <w:numPr>
          <w:ilvl w:val="0"/>
          <w:numId w:val="3"/>
        </w:numPr>
      </w:pPr>
      <w:r w:rsidRPr="00B0072D">
        <w:rPr>
          <w:b/>
          <w:bCs/>
        </w:rPr>
        <w:t>Les bonnes mœurs</w:t>
      </w:r>
      <w:r w:rsidRPr="00B0072D">
        <w:t xml:space="preserve"> (ex. : un contrat discriminatoire est nul).</w:t>
      </w:r>
    </w:p>
    <w:p w14:paraId="58E85A2E" w14:textId="77777777" w:rsidR="00B0072D" w:rsidRPr="00B0072D" w:rsidRDefault="00B0072D" w:rsidP="00B0072D">
      <w:pPr>
        <w:numPr>
          <w:ilvl w:val="0"/>
          <w:numId w:val="3"/>
        </w:numPr>
      </w:pPr>
      <w:r w:rsidRPr="00B0072D">
        <w:rPr>
          <w:b/>
          <w:bCs/>
        </w:rPr>
        <w:lastRenderedPageBreak/>
        <w:t>Les règles impératives du droit des contrats</w:t>
      </w:r>
      <w:r w:rsidRPr="00B0072D">
        <w:t xml:space="preserve"> (ex. : les clauses abusives sont interdites en droit de la consommation).</w:t>
      </w:r>
    </w:p>
    <w:p w14:paraId="64D87B7D" w14:textId="77777777" w:rsidR="00B0072D" w:rsidRPr="00B0072D" w:rsidRDefault="00B0072D" w:rsidP="00B0072D">
      <w:r w:rsidRPr="00B0072D">
        <w:rPr>
          <w:b/>
          <w:bCs/>
        </w:rPr>
        <w:t>3. Qu’est-ce que l’exécution forcée d’un contrat ? À quelles conditions peut-elle être mise en œuvre ?</w:t>
      </w:r>
      <w:r w:rsidRPr="00B0072D">
        <w:br/>
        <w:t>L’exécution forcée consiste à contraindre une partie à respecter ses obligations contractuelles. Elle est possible lorsque :</w:t>
      </w:r>
    </w:p>
    <w:p w14:paraId="60065003" w14:textId="77777777" w:rsidR="00B0072D" w:rsidRPr="00B0072D" w:rsidRDefault="00B0072D" w:rsidP="00B0072D">
      <w:pPr>
        <w:numPr>
          <w:ilvl w:val="0"/>
          <w:numId w:val="4"/>
        </w:numPr>
      </w:pPr>
      <w:r w:rsidRPr="00B0072D">
        <w:t>La prestation est possible (article 1221 du Code civil).</w:t>
      </w:r>
    </w:p>
    <w:p w14:paraId="6D38689E" w14:textId="77777777" w:rsidR="00B0072D" w:rsidRPr="00B0072D" w:rsidRDefault="00B0072D" w:rsidP="00B0072D">
      <w:pPr>
        <w:numPr>
          <w:ilvl w:val="0"/>
          <w:numId w:val="4"/>
        </w:numPr>
      </w:pPr>
      <w:r w:rsidRPr="00B0072D">
        <w:t>L’inexécution n’est pas due à une force majeure.</w:t>
      </w:r>
    </w:p>
    <w:p w14:paraId="281253F6" w14:textId="77777777" w:rsidR="00B0072D" w:rsidRPr="00B0072D" w:rsidRDefault="00B0072D" w:rsidP="00B0072D">
      <w:pPr>
        <w:numPr>
          <w:ilvl w:val="0"/>
          <w:numId w:val="4"/>
        </w:numPr>
      </w:pPr>
      <w:r w:rsidRPr="00B0072D">
        <w:t>Une mise en demeure a été adressée au débiteur.</w:t>
      </w:r>
    </w:p>
    <w:p w14:paraId="622BC0D5" w14:textId="77777777" w:rsidR="00B0072D" w:rsidRPr="00B0072D" w:rsidRDefault="00B0072D" w:rsidP="00B0072D">
      <w:r w:rsidRPr="00B0072D">
        <w:rPr>
          <w:b/>
          <w:bCs/>
        </w:rPr>
        <w:t>4. Que peut espérer le créancier de l’exécution forcée du contrat ?</w:t>
      </w:r>
      <w:r w:rsidRPr="00B0072D">
        <w:br/>
        <w:t>Le créancier peut obtenir :</w:t>
      </w:r>
    </w:p>
    <w:p w14:paraId="43919B9F" w14:textId="77777777" w:rsidR="00B0072D" w:rsidRPr="00B0072D" w:rsidRDefault="00B0072D" w:rsidP="00B0072D">
      <w:pPr>
        <w:numPr>
          <w:ilvl w:val="0"/>
          <w:numId w:val="5"/>
        </w:numPr>
      </w:pPr>
      <w:r w:rsidRPr="00B0072D">
        <w:rPr>
          <w:b/>
          <w:bCs/>
        </w:rPr>
        <w:t>L’exécution forcée en nature</w:t>
      </w:r>
      <w:r w:rsidRPr="00B0072D">
        <w:t xml:space="preserve"> (exemple : livraison d’un bien acheté).</w:t>
      </w:r>
    </w:p>
    <w:p w14:paraId="440C0059" w14:textId="77777777" w:rsidR="00B0072D" w:rsidRPr="00B0072D" w:rsidRDefault="00B0072D" w:rsidP="00B0072D">
      <w:pPr>
        <w:numPr>
          <w:ilvl w:val="0"/>
          <w:numId w:val="5"/>
        </w:numPr>
      </w:pPr>
      <w:r w:rsidRPr="00B0072D">
        <w:rPr>
          <w:b/>
          <w:bCs/>
        </w:rPr>
        <w:t>Des dommages et intérêts</w:t>
      </w:r>
      <w:r w:rsidRPr="00B0072D">
        <w:t xml:space="preserve"> si l’exécution forcée est impossible ou tardive.</w:t>
      </w:r>
    </w:p>
    <w:p w14:paraId="1B762B27" w14:textId="77777777" w:rsidR="00B0072D" w:rsidRPr="00B0072D" w:rsidRDefault="00000000" w:rsidP="00B0072D">
      <w:r>
        <w:pict w14:anchorId="4B561BF4">
          <v:rect id="_x0000_i1026" style="width:0;height:1.5pt" o:hralign="center" o:hrstd="t" o:hr="t" fillcolor="#a0a0a0" stroked="f"/>
        </w:pict>
      </w:r>
    </w:p>
    <w:p w14:paraId="1F624253" w14:textId="77777777" w:rsidR="00B0072D" w:rsidRPr="00B0072D" w:rsidRDefault="00B0072D" w:rsidP="00B0072D">
      <w:pPr>
        <w:rPr>
          <w:b/>
          <w:bCs/>
        </w:rPr>
      </w:pPr>
      <w:r w:rsidRPr="00B0072D">
        <w:rPr>
          <w:b/>
          <w:bCs/>
        </w:rPr>
        <w:t>Exercice 3</w:t>
      </w:r>
    </w:p>
    <w:p w14:paraId="179724C0" w14:textId="77777777" w:rsidR="00B0072D" w:rsidRPr="00B0072D" w:rsidRDefault="00B0072D" w:rsidP="00B0072D">
      <w:r w:rsidRPr="00B0072D">
        <w:rPr>
          <w:b/>
          <w:bCs/>
        </w:rPr>
        <w:t>A- Répondez par vrai ou faux</w:t>
      </w:r>
    </w:p>
    <w:p w14:paraId="1C698EE0" w14:textId="77777777" w:rsidR="00B0072D" w:rsidRPr="00B0072D" w:rsidRDefault="00B0072D" w:rsidP="00B0072D">
      <w:pPr>
        <w:numPr>
          <w:ilvl w:val="0"/>
          <w:numId w:val="6"/>
        </w:numPr>
      </w:pPr>
      <w:r w:rsidRPr="00B0072D">
        <w:rPr>
          <w:b/>
          <w:bCs/>
        </w:rPr>
        <w:t>La loi contractuelle a la même force que la loi générale.</w:t>
      </w:r>
      <w:r w:rsidRPr="00B0072D">
        <w:t xml:space="preserve"> → </w:t>
      </w:r>
      <w:r w:rsidRPr="00B0072D">
        <w:rPr>
          <w:b/>
          <w:bCs/>
        </w:rPr>
        <w:t>Vrai</w:t>
      </w:r>
      <w:r w:rsidRPr="00B0072D">
        <w:t>, sauf si elle viole l’ordre public.</w:t>
      </w:r>
    </w:p>
    <w:p w14:paraId="189AF8E6" w14:textId="77777777" w:rsidR="00B0072D" w:rsidRPr="00B0072D" w:rsidRDefault="00B0072D" w:rsidP="00B0072D">
      <w:pPr>
        <w:numPr>
          <w:ilvl w:val="0"/>
          <w:numId w:val="6"/>
        </w:numPr>
      </w:pPr>
      <w:r w:rsidRPr="00B0072D">
        <w:rPr>
          <w:b/>
          <w:bCs/>
        </w:rPr>
        <w:t>En matière de négociation contractuelle, tromper qui peut.</w:t>
      </w:r>
      <w:r w:rsidRPr="00B0072D">
        <w:t xml:space="preserve"> → </w:t>
      </w:r>
      <w:r w:rsidRPr="00B0072D">
        <w:rPr>
          <w:b/>
          <w:bCs/>
        </w:rPr>
        <w:t>Faux</w:t>
      </w:r>
      <w:r w:rsidRPr="00B0072D">
        <w:t>, le dol est une cause de nullité.</w:t>
      </w:r>
    </w:p>
    <w:p w14:paraId="0C4B5B03" w14:textId="77777777" w:rsidR="00B0072D" w:rsidRPr="00B0072D" w:rsidRDefault="00B0072D" w:rsidP="00B0072D">
      <w:pPr>
        <w:numPr>
          <w:ilvl w:val="0"/>
          <w:numId w:val="6"/>
        </w:numPr>
      </w:pPr>
      <w:r w:rsidRPr="00B0072D">
        <w:rPr>
          <w:b/>
          <w:bCs/>
        </w:rPr>
        <w:t>Un contrat ne peut jamais être révoqué unilatéralement.</w:t>
      </w:r>
      <w:r w:rsidRPr="00B0072D">
        <w:t xml:space="preserve"> → </w:t>
      </w:r>
      <w:r w:rsidRPr="00B0072D">
        <w:rPr>
          <w:b/>
          <w:bCs/>
        </w:rPr>
        <w:t>Faux</w:t>
      </w:r>
      <w:r w:rsidRPr="00B0072D">
        <w:t>, certains contrats peuvent être résiliés sous conditions.</w:t>
      </w:r>
    </w:p>
    <w:p w14:paraId="41EF3232" w14:textId="77777777" w:rsidR="00B0072D" w:rsidRPr="00B0072D" w:rsidRDefault="00B0072D" w:rsidP="00B0072D">
      <w:pPr>
        <w:numPr>
          <w:ilvl w:val="0"/>
          <w:numId w:val="6"/>
        </w:numPr>
      </w:pPr>
      <w:r w:rsidRPr="00B0072D">
        <w:rPr>
          <w:b/>
          <w:bCs/>
        </w:rPr>
        <w:t>Le juge peut insérer dans un contrat des clauses qui ne correspondent pas à la volonté des parties.</w:t>
      </w:r>
      <w:r w:rsidRPr="00B0072D">
        <w:t xml:space="preserve"> → </w:t>
      </w:r>
      <w:r w:rsidRPr="00B0072D">
        <w:rPr>
          <w:b/>
          <w:bCs/>
        </w:rPr>
        <w:t>Faux</w:t>
      </w:r>
      <w:r w:rsidRPr="00B0072D">
        <w:t>, sauf exception (ex. : clauses abusives).</w:t>
      </w:r>
    </w:p>
    <w:p w14:paraId="1065732C" w14:textId="77777777" w:rsidR="00B0072D" w:rsidRPr="00B0072D" w:rsidRDefault="00B0072D" w:rsidP="00B0072D">
      <w:pPr>
        <w:numPr>
          <w:ilvl w:val="0"/>
          <w:numId w:val="6"/>
        </w:numPr>
      </w:pPr>
      <w:r w:rsidRPr="00B0072D">
        <w:rPr>
          <w:b/>
          <w:bCs/>
        </w:rPr>
        <w:t>Un contrat peut comporter des clauses de révision automatique pour tenir compte de la conjoncture.</w:t>
      </w:r>
      <w:r w:rsidRPr="00B0072D">
        <w:t xml:space="preserve"> → </w:t>
      </w:r>
      <w:r w:rsidRPr="00B0072D">
        <w:rPr>
          <w:b/>
          <w:bCs/>
        </w:rPr>
        <w:t>Vrai</w:t>
      </w:r>
      <w:r w:rsidRPr="00B0072D">
        <w:t>, si elles sont prévues dans le contrat.</w:t>
      </w:r>
    </w:p>
    <w:p w14:paraId="1F000BA5" w14:textId="77777777" w:rsidR="00B0072D" w:rsidRPr="00B0072D" w:rsidRDefault="00B0072D" w:rsidP="00B0072D">
      <w:pPr>
        <w:numPr>
          <w:ilvl w:val="0"/>
          <w:numId w:val="6"/>
        </w:numPr>
      </w:pPr>
      <w:r w:rsidRPr="00B0072D">
        <w:rPr>
          <w:b/>
          <w:bCs/>
        </w:rPr>
        <w:t>La résolution peut toucher un contrat à exécution successive.</w:t>
      </w:r>
      <w:r w:rsidRPr="00B0072D">
        <w:t xml:space="preserve"> → </w:t>
      </w:r>
      <w:r w:rsidRPr="00B0072D">
        <w:rPr>
          <w:b/>
          <w:bCs/>
        </w:rPr>
        <w:t>Vrai</w:t>
      </w:r>
      <w:r w:rsidRPr="00B0072D">
        <w:t>, exemple : résiliation d’un abonnement.</w:t>
      </w:r>
    </w:p>
    <w:p w14:paraId="5FCB764E" w14:textId="77777777" w:rsidR="00B0072D" w:rsidRPr="00B0072D" w:rsidRDefault="00B0072D" w:rsidP="00B0072D">
      <w:pPr>
        <w:numPr>
          <w:ilvl w:val="0"/>
          <w:numId w:val="6"/>
        </w:numPr>
      </w:pPr>
      <w:r w:rsidRPr="00B0072D">
        <w:rPr>
          <w:b/>
          <w:bCs/>
        </w:rPr>
        <w:t>La résolution d’un contrat peut être réalisée en dehors de la présence d’un juge.</w:t>
      </w:r>
      <w:r w:rsidRPr="00B0072D">
        <w:t xml:space="preserve"> → </w:t>
      </w:r>
      <w:r w:rsidRPr="00B0072D">
        <w:rPr>
          <w:b/>
          <w:bCs/>
        </w:rPr>
        <w:t>Vrai</w:t>
      </w:r>
      <w:r w:rsidRPr="00B0072D">
        <w:t>, si une clause résolutoire est prévue.</w:t>
      </w:r>
    </w:p>
    <w:p w14:paraId="1B868579" w14:textId="77777777" w:rsidR="00B0072D" w:rsidRPr="00B0072D" w:rsidRDefault="00B0072D" w:rsidP="00B0072D">
      <w:pPr>
        <w:numPr>
          <w:ilvl w:val="0"/>
          <w:numId w:val="6"/>
        </w:numPr>
      </w:pPr>
      <w:r w:rsidRPr="00B0072D">
        <w:rPr>
          <w:b/>
          <w:bCs/>
        </w:rPr>
        <w:t>Certaines données sont interdites à la liberté contractuelle.</w:t>
      </w:r>
      <w:r w:rsidRPr="00B0072D">
        <w:t xml:space="preserve"> → </w:t>
      </w:r>
      <w:r w:rsidRPr="00B0072D">
        <w:rPr>
          <w:b/>
          <w:bCs/>
        </w:rPr>
        <w:t>Vrai</w:t>
      </w:r>
      <w:r w:rsidRPr="00B0072D">
        <w:t>, ex. : travail forcé, vente d’organe.</w:t>
      </w:r>
    </w:p>
    <w:p w14:paraId="12BB4575" w14:textId="77777777" w:rsidR="00B0072D" w:rsidRPr="00B0072D" w:rsidRDefault="00B0072D" w:rsidP="00B0072D">
      <w:pPr>
        <w:numPr>
          <w:ilvl w:val="0"/>
          <w:numId w:val="6"/>
        </w:numPr>
      </w:pPr>
      <w:r w:rsidRPr="00B0072D">
        <w:rPr>
          <w:b/>
          <w:bCs/>
        </w:rPr>
        <w:lastRenderedPageBreak/>
        <w:t>Tout contrat est négocié.</w:t>
      </w:r>
      <w:r w:rsidRPr="00B0072D">
        <w:t xml:space="preserve"> → </w:t>
      </w:r>
      <w:r w:rsidRPr="00B0072D">
        <w:rPr>
          <w:b/>
          <w:bCs/>
        </w:rPr>
        <w:t>Faux</w:t>
      </w:r>
      <w:r w:rsidRPr="00B0072D">
        <w:t>, certains contrats sont d’adhésion (ex. : assurances).</w:t>
      </w:r>
    </w:p>
    <w:p w14:paraId="35644C75" w14:textId="77777777" w:rsidR="00B0072D" w:rsidRDefault="00B0072D" w:rsidP="00B0072D">
      <w:pPr>
        <w:numPr>
          <w:ilvl w:val="0"/>
          <w:numId w:val="6"/>
        </w:numPr>
      </w:pPr>
      <w:r w:rsidRPr="00B0072D">
        <w:rPr>
          <w:b/>
          <w:bCs/>
        </w:rPr>
        <w:t>La bonne foi est un principe qui a toujours été employé par la jurisprudence.</w:t>
      </w:r>
      <w:r w:rsidRPr="00B0072D">
        <w:t xml:space="preserve"> → </w:t>
      </w:r>
      <w:r w:rsidRPr="00B0072D">
        <w:rPr>
          <w:b/>
          <w:bCs/>
        </w:rPr>
        <w:t>Faux</w:t>
      </w:r>
      <w:r w:rsidRPr="00B0072D">
        <w:t>, son rôle a évolué au fil du temps.</w:t>
      </w:r>
    </w:p>
    <w:p w14:paraId="63661B91" w14:textId="77777777" w:rsidR="00B0072D" w:rsidRPr="00B0072D" w:rsidRDefault="00B0072D" w:rsidP="00B0072D">
      <w:pPr>
        <w:ind w:left="720"/>
      </w:pPr>
    </w:p>
    <w:p w14:paraId="63D5EBC2" w14:textId="77777777" w:rsidR="00B0072D" w:rsidRPr="00B0072D" w:rsidRDefault="00B0072D" w:rsidP="00B0072D">
      <w:r w:rsidRPr="00B0072D">
        <w:rPr>
          <w:b/>
          <w:bCs/>
        </w:rPr>
        <w:t>B- Validité des contrats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9"/>
        <w:gridCol w:w="1342"/>
        <w:gridCol w:w="4281"/>
      </w:tblGrid>
      <w:tr w:rsidR="00B0072D" w:rsidRPr="00B0072D" w14:paraId="068DB909" w14:textId="77777777" w:rsidTr="00B0072D">
        <w:trPr>
          <w:tblHeader/>
          <w:tblCellSpacing w:w="15" w:type="dxa"/>
        </w:trPr>
        <w:tc>
          <w:tcPr>
            <w:tcW w:w="0" w:type="auto"/>
            <w:vAlign w:val="center"/>
            <w:hideMark/>
          </w:tcPr>
          <w:p w14:paraId="20C267B7" w14:textId="77777777" w:rsidR="00B0072D" w:rsidRPr="00B0072D" w:rsidRDefault="00B0072D" w:rsidP="00B0072D">
            <w:pPr>
              <w:rPr>
                <w:b/>
                <w:bCs/>
              </w:rPr>
            </w:pPr>
            <w:r w:rsidRPr="00B0072D">
              <w:rPr>
                <w:b/>
                <w:bCs/>
              </w:rPr>
              <w:t>Situation</w:t>
            </w:r>
          </w:p>
        </w:tc>
        <w:tc>
          <w:tcPr>
            <w:tcW w:w="0" w:type="auto"/>
            <w:vAlign w:val="center"/>
            <w:hideMark/>
          </w:tcPr>
          <w:p w14:paraId="5D11A315" w14:textId="77777777" w:rsidR="00B0072D" w:rsidRPr="00B0072D" w:rsidRDefault="00B0072D" w:rsidP="00B0072D">
            <w:pPr>
              <w:rPr>
                <w:b/>
                <w:bCs/>
              </w:rPr>
            </w:pPr>
            <w:r w:rsidRPr="00B0072D">
              <w:rPr>
                <w:b/>
                <w:bCs/>
              </w:rPr>
              <w:t>Validité du contrat</w:t>
            </w:r>
          </w:p>
        </w:tc>
        <w:tc>
          <w:tcPr>
            <w:tcW w:w="0" w:type="auto"/>
            <w:vAlign w:val="center"/>
            <w:hideMark/>
          </w:tcPr>
          <w:p w14:paraId="08AA4109" w14:textId="77777777" w:rsidR="00B0072D" w:rsidRPr="00B0072D" w:rsidRDefault="00B0072D" w:rsidP="00B0072D">
            <w:pPr>
              <w:rPr>
                <w:b/>
                <w:bCs/>
              </w:rPr>
            </w:pPr>
            <w:r w:rsidRPr="00B0072D">
              <w:rPr>
                <w:b/>
                <w:bCs/>
              </w:rPr>
              <w:t>Justification</w:t>
            </w:r>
          </w:p>
        </w:tc>
      </w:tr>
      <w:tr w:rsidR="00B0072D" w:rsidRPr="00B0072D" w14:paraId="40D35BE8" w14:textId="77777777" w:rsidTr="00B0072D">
        <w:trPr>
          <w:tblCellSpacing w:w="15" w:type="dxa"/>
        </w:trPr>
        <w:tc>
          <w:tcPr>
            <w:tcW w:w="0" w:type="auto"/>
            <w:vAlign w:val="center"/>
            <w:hideMark/>
          </w:tcPr>
          <w:p w14:paraId="06003BAE" w14:textId="77777777" w:rsidR="00B0072D" w:rsidRPr="00B0072D" w:rsidRDefault="00B0072D" w:rsidP="00B0072D">
            <w:r w:rsidRPr="00B0072D">
              <w:t>Lucas, 13 ans, veut un abonnement téléphonique.</w:t>
            </w:r>
          </w:p>
        </w:tc>
        <w:tc>
          <w:tcPr>
            <w:tcW w:w="0" w:type="auto"/>
            <w:vAlign w:val="center"/>
            <w:hideMark/>
          </w:tcPr>
          <w:p w14:paraId="51FE3888" w14:textId="77777777" w:rsidR="00B0072D" w:rsidRPr="00B0072D" w:rsidRDefault="00B0072D" w:rsidP="00B0072D">
            <w:r w:rsidRPr="00B0072D">
              <w:rPr>
                <w:b/>
                <w:bCs/>
              </w:rPr>
              <w:t>Non valide</w:t>
            </w:r>
          </w:p>
        </w:tc>
        <w:tc>
          <w:tcPr>
            <w:tcW w:w="0" w:type="auto"/>
            <w:vAlign w:val="center"/>
            <w:hideMark/>
          </w:tcPr>
          <w:p w14:paraId="20CBADB2" w14:textId="77777777" w:rsidR="00B0072D" w:rsidRPr="00B0072D" w:rsidRDefault="00B0072D" w:rsidP="00B0072D">
            <w:r w:rsidRPr="00B0072D">
              <w:t>Il est mineur et ne peut contracter sans l’autorisation de ses représentants légaux.</w:t>
            </w:r>
          </w:p>
        </w:tc>
      </w:tr>
      <w:tr w:rsidR="00B0072D" w:rsidRPr="00B0072D" w14:paraId="22C9CC4E" w14:textId="77777777" w:rsidTr="00B0072D">
        <w:trPr>
          <w:tblCellSpacing w:w="15" w:type="dxa"/>
        </w:trPr>
        <w:tc>
          <w:tcPr>
            <w:tcW w:w="0" w:type="auto"/>
            <w:vAlign w:val="center"/>
            <w:hideMark/>
          </w:tcPr>
          <w:p w14:paraId="0779AFBF" w14:textId="77777777" w:rsidR="00B0072D" w:rsidRPr="00B0072D" w:rsidRDefault="00B0072D" w:rsidP="00B0072D">
            <w:r w:rsidRPr="00B0072D">
              <w:t>M. Durand vend une parcelle sur la Lune.</w:t>
            </w:r>
          </w:p>
        </w:tc>
        <w:tc>
          <w:tcPr>
            <w:tcW w:w="0" w:type="auto"/>
            <w:vAlign w:val="center"/>
            <w:hideMark/>
          </w:tcPr>
          <w:p w14:paraId="6257EB68" w14:textId="77777777" w:rsidR="00B0072D" w:rsidRPr="00B0072D" w:rsidRDefault="00B0072D" w:rsidP="00B0072D">
            <w:r w:rsidRPr="00B0072D">
              <w:rPr>
                <w:b/>
                <w:bCs/>
              </w:rPr>
              <w:t>Non valide</w:t>
            </w:r>
          </w:p>
        </w:tc>
        <w:tc>
          <w:tcPr>
            <w:tcW w:w="0" w:type="auto"/>
            <w:vAlign w:val="center"/>
            <w:hideMark/>
          </w:tcPr>
          <w:p w14:paraId="61EED763" w14:textId="77777777" w:rsidR="00B0072D" w:rsidRPr="00B0072D" w:rsidRDefault="00B0072D" w:rsidP="00B0072D">
            <w:r w:rsidRPr="00B0072D">
              <w:t>L’objet du contrat est impossible et illicite.</w:t>
            </w:r>
          </w:p>
        </w:tc>
      </w:tr>
      <w:tr w:rsidR="00B0072D" w:rsidRPr="00B0072D" w14:paraId="4CFC9642" w14:textId="77777777" w:rsidTr="00B0072D">
        <w:trPr>
          <w:tblCellSpacing w:w="15" w:type="dxa"/>
        </w:trPr>
        <w:tc>
          <w:tcPr>
            <w:tcW w:w="0" w:type="auto"/>
            <w:vAlign w:val="center"/>
            <w:hideMark/>
          </w:tcPr>
          <w:p w14:paraId="32AF8FEC" w14:textId="77777777" w:rsidR="00B0072D" w:rsidRPr="00B0072D" w:rsidRDefault="00B0072D" w:rsidP="00B0072D">
            <w:r w:rsidRPr="00B0072D">
              <w:t xml:space="preserve">L’entreprise </w:t>
            </w:r>
            <w:proofErr w:type="spellStart"/>
            <w:r w:rsidRPr="00B0072D">
              <w:t>BatiPro</w:t>
            </w:r>
            <w:proofErr w:type="spellEnd"/>
            <w:r w:rsidRPr="00B0072D">
              <w:t xml:space="preserve"> achète des matériaux.</w:t>
            </w:r>
          </w:p>
        </w:tc>
        <w:tc>
          <w:tcPr>
            <w:tcW w:w="0" w:type="auto"/>
            <w:vAlign w:val="center"/>
            <w:hideMark/>
          </w:tcPr>
          <w:p w14:paraId="1431246F" w14:textId="77777777" w:rsidR="00B0072D" w:rsidRPr="00B0072D" w:rsidRDefault="00B0072D" w:rsidP="00B0072D">
            <w:r w:rsidRPr="00B0072D">
              <w:rPr>
                <w:b/>
                <w:bCs/>
              </w:rPr>
              <w:t>Valide</w:t>
            </w:r>
          </w:p>
        </w:tc>
        <w:tc>
          <w:tcPr>
            <w:tcW w:w="0" w:type="auto"/>
            <w:vAlign w:val="center"/>
            <w:hideMark/>
          </w:tcPr>
          <w:p w14:paraId="3C4F65AE" w14:textId="77777777" w:rsidR="00B0072D" w:rsidRPr="00B0072D" w:rsidRDefault="00B0072D" w:rsidP="00B0072D">
            <w:r w:rsidRPr="00B0072D">
              <w:t>Il y a capacité, consentement et objet licite.</w:t>
            </w:r>
          </w:p>
        </w:tc>
      </w:tr>
      <w:tr w:rsidR="00B0072D" w:rsidRPr="00B0072D" w14:paraId="6CF113EF" w14:textId="77777777" w:rsidTr="00B0072D">
        <w:trPr>
          <w:tblCellSpacing w:w="15" w:type="dxa"/>
        </w:trPr>
        <w:tc>
          <w:tcPr>
            <w:tcW w:w="0" w:type="auto"/>
            <w:vAlign w:val="center"/>
            <w:hideMark/>
          </w:tcPr>
          <w:p w14:paraId="111D37D9" w14:textId="77777777" w:rsidR="00B0072D" w:rsidRPr="00B0072D" w:rsidRDefault="00B0072D" w:rsidP="00B0072D">
            <w:r w:rsidRPr="00B0072D">
              <w:t>Mme Lévy (sous sauvegarde de justice) signe un prêt bancaire.</w:t>
            </w:r>
          </w:p>
        </w:tc>
        <w:tc>
          <w:tcPr>
            <w:tcW w:w="0" w:type="auto"/>
            <w:vAlign w:val="center"/>
            <w:hideMark/>
          </w:tcPr>
          <w:p w14:paraId="28F43974" w14:textId="77777777" w:rsidR="00B0072D" w:rsidRPr="00B0072D" w:rsidRDefault="00B0072D" w:rsidP="00B0072D">
            <w:r w:rsidRPr="00B0072D">
              <w:rPr>
                <w:b/>
                <w:bCs/>
              </w:rPr>
              <w:t>Non valide</w:t>
            </w:r>
          </w:p>
        </w:tc>
        <w:tc>
          <w:tcPr>
            <w:tcW w:w="0" w:type="auto"/>
            <w:vAlign w:val="center"/>
            <w:hideMark/>
          </w:tcPr>
          <w:p w14:paraId="3C4CE4C4" w14:textId="77777777" w:rsidR="00B0072D" w:rsidRPr="00B0072D" w:rsidRDefault="00B0072D" w:rsidP="00B0072D">
            <w:r w:rsidRPr="00B0072D">
              <w:t>Elle est sous protection juridique et doit avoir l’accord de son tuteur.</w:t>
            </w:r>
          </w:p>
        </w:tc>
      </w:tr>
    </w:tbl>
    <w:p w14:paraId="7796A4C4" w14:textId="77777777" w:rsidR="00B0072D" w:rsidRPr="00B0072D" w:rsidRDefault="00000000" w:rsidP="00B0072D">
      <w:r>
        <w:pict w14:anchorId="417B3728">
          <v:rect id="_x0000_i1027" style="width:0;height:1.5pt" o:hralign="center" o:hrstd="t" o:hr="t" fillcolor="#a0a0a0" stroked="f"/>
        </w:pict>
      </w:r>
    </w:p>
    <w:p w14:paraId="693BF799" w14:textId="77777777" w:rsidR="00B0072D" w:rsidRPr="00B0072D" w:rsidRDefault="00B0072D" w:rsidP="00B0072D">
      <w:pPr>
        <w:rPr>
          <w:b/>
          <w:bCs/>
        </w:rPr>
      </w:pPr>
      <w:r w:rsidRPr="00B0072D">
        <w:rPr>
          <w:b/>
          <w:bCs/>
        </w:rPr>
        <w:t>Exercice 4 : Validité d’un engagement contractuel</w:t>
      </w:r>
    </w:p>
    <w:p w14:paraId="3C96A749" w14:textId="77777777" w:rsidR="00B0072D" w:rsidRPr="00B0072D" w:rsidRDefault="00B0072D" w:rsidP="00B0072D">
      <w:r w:rsidRPr="00B0072D">
        <w:rPr>
          <w:b/>
          <w:bCs/>
        </w:rPr>
        <w:t>Problème juridique :</w:t>
      </w:r>
      <w:r w:rsidRPr="00B0072D">
        <w:br/>
        <w:t>Julien a signé un contrat sans voir le montant total. Peut-il annuler son engagement ?</w:t>
      </w:r>
    </w:p>
    <w:p w14:paraId="7A9C7B46" w14:textId="77777777" w:rsidR="00B0072D" w:rsidRPr="00B0072D" w:rsidRDefault="00B0072D" w:rsidP="00B0072D">
      <w:r w:rsidRPr="00B0072D">
        <w:rPr>
          <w:b/>
          <w:bCs/>
        </w:rPr>
        <w:t>Solutions possibles :</w:t>
      </w:r>
    </w:p>
    <w:p w14:paraId="603231E0" w14:textId="77777777" w:rsidR="00B0072D" w:rsidRPr="00B0072D" w:rsidRDefault="00B0072D" w:rsidP="00B0072D">
      <w:pPr>
        <w:numPr>
          <w:ilvl w:val="0"/>
          <w:numId w:val="7"/>
        </w:numPr>
      </w:pPr>
      <w:r w:rsidRPr="00B0072D">
        <w:rPr>
          <w:b/>
          <w:bCs/>
        </w:rPr>
        <w:t>Erreur sur le prix</w:t>
      </w:r>
      <w:r w:rsidRPr="00B0072D">
        <w:t xml:space="preserve"> : Si le prix est une condition essentielle et que Julien n’en avait pas connaissance, il pourrait invoquer un vice du consentement.</w:t>
      </w:r>
    </w:p>
    <w:p w14:paraId="00B04B8D" w14:textId="77777777" w:rsidR="00B0072D" w:rsidRPr="00B0072D" w:rsidRDefault="00B0072D" w:rsidP="00B0072D">
      <w:pPr>
        <w:numPr>
          <w:ilvl w:val="0"/>
          <w:numId w:val="7"/>
        </w:numPr>
      </w:pPr>
      <w:r w:rsidRPr="00B0072D">
        <w:rPr>
          <w:b/>
          <w:bCs/>
        </w:rPr>
        <w:t>Obligation d’information</w:t>
      </w:r>
      <w:r w:rsidRPr="00B0072D">
        <w:t xml:space="preserve"> (article 1112-1 du Code civil) : Le prestataire aurait dû afficher clairement le prix final.</w:t>
      </w:r>
    </w:p>
    <w:p w14:paraId="064F064A" w14:textId="77777777" w:rsidR="00B0072D" w:rsidRPr="00B0072D" w:rsidRDefault="00B0072D" w:rsidP="00B0072D">
      <w:pPr>
        <w:numPr>
          <w:ilvl w:val="0"/>
          <w:numId w:val="7"/>
        </w:numPr>
      </w:pPr>
      <w:r w:rsidRPr="00B0072D">
        <w:rPr>
          <w:b/>
          <w:bCs/>
        </w:rPr>
        <w:t>Clauses abusives</w:t>
      </w:r>
      <w:r w:rsidRPr="00B0072D">
        <w:t xml:space="preserve"> : Si le contrat ne précisait pas comment étaient calculés les coûts additionnels, Julien peut demander son annulation ou une réduction du prix.</w:t>
      </w:r>
    </w:p>
    <w:p w14:paraId="20B102DA" w14:textId="77777777" w:rsidR="00B0072D" w:rsidRPr="00B0072D" w:rsidRDefault="00B0072D" w:rsidP="00B0072D">
      <w:r w:rsidRPr="00B0072D">
        <w:rPr>
          <w:b/>
          <w:bCs/>
        </w:rPr>
        <w:t>Conclusion</w:t>
      </w:r>
      <w:r w:rsidRPr="00B0072D">
        <w:t xml:space="preserve"> : Julien peut invoquer l’erreur ou le manquement à l’obligation d’information pour tenter d’annuler son engagement.</w:t>
      </w:r>
    </w:p>
    <w:p w14:paraId="41C72C7C" w14:textId="77777777" w:rsidR="00B0072D" w:rsidRPr="00B0072D" w:rsidRDefault="00000000" w:rsidP="00B0072D">
      <w:r>
        <w:pict w14:anchorId="2EFFD95E">
          <v:rect id="_x0000_i1028" style="width:0;height:1.5pt" o:hralign="center" o:hrstd="t" o:hr="t" fillcolor="#a0a0a0" stroked="f"/>
        </w:pict>
      </w:r>
    </w:p>
    <w:p w14:paraId="2A958527" w14:textId="77777777" w:rsidR="00B0072D" w:rsidRDefault="00B0072D" w:rsidP="00B0072D">
      <w:pPr>
        <w:rPr>
          <w:b/>
          <w:bCs/>
        </w:rPr>
      </w:pPr>
    </w:p>
    <w:p w14:paraId="11026FF2" w14:textId="2E2A5F44" w:rsidR="00B0072D" w:rsidRPr="00B0072D" w:rsidRDefault="00B0072D" w:rsidP="00B0072D">
      <w:pPr>
        <w:rPr>
          <w:b/>
          <w:bCs/>
        </w:rPr>
      </w:pPr>
      <w:r w:rsidRPr="00B0072D">
        <w:rPr>
          <w:b/>
          <w:bCs/>
        </w:rPr>
        <w:t>Exercice 5 : Classification des contrats</w:t>
      </w:r>
    </w:p>
    <w:p w14:paraId="258D5F72" w14:textId="77777777" w:rsidR="00B0072D" w:rsidRPr="00B0072D" w:rsidRDefault="00B0072D" w:rsidP="00B0072D">
      <w:pPr>
        <w:numPr>
          <w:ilvl w:val="0"/>
          <w:numId w:val="8"/>
        </w:numPr>
      </w:pPr>
      <w:r w:rsidRPr="00B0072D">
        <w:rPr>
          <w:b/>
          <w:bCs/>
        </w:rPr>
        <w:t>Contrat de bail commercial</w:t>
      </w:r>
      <w:r w:rsidRPr="00B0072D">
        <w:t xml:space="preserve"> → Contrat synallagmatique, à exécution successive, intuitu personae (lié à l’identité du preneur).</w:t>
      </w:r>
    </w:p>
    <w:p w14:paraId="3B936BA9" w14:textId="77777777" w:rsidR="00B0072D" w:rsidRPr="00B0072D" w:rsidRDefault="00B0072D" w:rsidP="00B0072D">
      <w:pPr>
        <w:numPr>
          <w:ilvl w:val="0"/>
          <w:numId w:val="8"/>
        </w:numPr>
      </w:pPr>
      <w:r w:rsidRPr="00B0072D">
        <w:rPr>
          <w:b/>
          <w:bCs/>
        </w:rPr>
        <w:t>Contrat de prestation de services</w:t>
      </w:r>
      <w:r w:rsidRPr="00B0072D">
        <w:t xml:space="preserve"> → Contrat synallagmatique, à exécution successive.</w:t>
      </w:r>
    </w:p>
    <w:p w14:paraId="219604AB" w14:textId="77777777" w:rsidR="00B0072D" w:rsidRPr="00B0072D" w:rsidRDefault="00B0072D" w:rsidP="00B0072D">
      <w:pPr>
        <w:numPr>
          <w:ilvl w:val="0"/>
          <w:numId w:val="8"/>
        </w:numPr>
      </w:pPr>
      <w:r w:rsidRPr="00B0072D">
        <w:rPr>
          <w:b/>
          <w:bCs/>
        </w:rPr>
        <w:t>Contrat d’achat en ligne avec paiement en plusieurs fois</w:t>
      </w:r>
      <w:r w:rsidRPr="00B0072D">
        <w:t xml:space="preserve"> → Contrat de vente, à exécution instantanée (achat) avec une modalité de paiement différé.</w:t>
      </w:r>
    </w:p>
    <w:p w14:paraId="133DD889" w14:textId="77777777" w:rsidR="00B0072D" w:rsidRPr="00B0072D" w:rsidRDefault="00B0072D" w:rsidP="00B0072D">
      <w:pPr>
        <w:numPr>
          <w:ilvl w:val="0"/>
          <w:numId w:val="8"/>
        </w:numPr>
      </w:pPr>
      <w:r w:rsidRPr="00B0072D">
        <w:rPr>
          <w:b/>
          <w:bCs/>
        </w:rPr>
        <w:t>Contrat d’assurance automobile</w:t>
      </w:r>
      <w:r w:rsidRPr="00B0072D">
        <w:t xml:space="preserve"> → Contrat aléatoire, d’adhésion, à exécution successive.</w:t>
      </w:r>
    </w:p>
    <w:p w14:paraId="46A8AD07" w14:textId="77777777" w:rsidR="00B0072D" w:rsidRPr="00B0072D" w:rsidRDefault="00B0072D" w:rsidP="00B0072D">
      <w:pPr>
        <w:numPr>
          <w:ilvl w:val="0"/>
          <w:numId w:val="8"/>
        </w:numPr>
      </w:pPr>
      <w:r w:rsidRPr="00B0072D">
        <w:rPr>
          <w:b/>
          <w:bCs/>
        </w:rPr>
        <w:t>Contrat de location avec option d’achat</w:t>
      </w:r>
      <w:r w:rsidRPr="00B0072D">
        <w:t xml:space="preserve"> → Contrat synallagmatique, à exécution successive, avec une promesse unilatérale de vente.</w:t>
      </w:r>
    </w:p>
    <w:p w14:paraId="627A30D7" w14:textId="77777777" w:rsidR="00226069" w:rsidRDefault="00226069"/>
    <w:sectPr w:rsidR="0022606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B5BDE"/>
    <w:multiLevelType w:val="multilevel"/>
    <w:tmpl w:val="3116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C56BA"/>
    <w:multiLevelType w:val="multilevel"/>
    <w:tmpl w:val="C192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5060A"/>
    <w:multiLevelType w:val="multilevel"/>
    <w:tmpl w:val="A4528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F47CDD"/>
    <w:multiLevelType w:val="multilevel"/>
    <w:tmpl w:val="223C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4335A8"/>
    <w:multiLevelType w:val="multilevel"/>
    <w:tmpl w:val="399C9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334C65"/>
    <w:multiLevelType w:val="multilevel"/>
    <w:tmpl w:val="E6A8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DF5710"/>
    <w:multiLevelType w:val="multilevel"/>
    <w:tmpl w:val="6EEA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EE743C"/>
    <w:multiLevelType w:val="multilevel"/>
    <w:tmpl w:val="E382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983328">
    <w:abstractNumId w:val="6"/>
  </w:num>
  <w:num w:numId="2" w16cid:durableId="2038044673">
    <w:abstractNumId w:val="7"/>
  </w:num>
  <w:num w:numId="3" w16cid:durableId="1087576517">
    <w:abstractNumId w:val="0"/>
  </w:num>
  <w:num w:numId="4" w16cid:durableId="181675921">
    <w:abstractNumId w:val="5"/>
  </w:num>
  <w:num w:numId="5" w16cid:durableId="980234771">
    <w:abstractNumId w:val="1"/>
  </w:num>
  <w:num w:numId="6" w16cid:durableId="1357464387">
    <w:abstractNumId w:val="4"/>
  </w:num>
  <w:num w:numId="7" w16cid:durableId="292829317">
    <w:abstractNumId w:val="3"/>
  </w:num>
  <w:num w:numId="8" w16cid:durableId="13982418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069"/>
    <w:rsid w:val="00226069"/>
    <w:rsid w:val="00416B6A"/>
    <w:rsid w:val="004569A6"/>
    <w:rsid w:val="00490768"/>
    <w:rsid w:val="00B0072D"/>
    <w:rsid w:val="00BB11D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EF783"/>
  <w15:chartTrackingRefBased/>
  <w15:docId w15:val="{D5275CFC-5379-4A41-B96B-E6115E4C8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260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260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2606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2606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2606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2606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2606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2606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2606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2606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2606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2606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2606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2606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2606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2606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2606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26069"/>
    <w:rPr>
      <w:rFonts w:eastAsiaTheme="majorEastAsia" w:cstheme="majorBidi"/>
      <w:color w:val="272727" w:themeColor="text1" w:themeTint="D8"/>
    </w:rPr>
  </w:style>
  <w:style w:type="paragraph" w:styleId="Titre">
    <w:name w:val="Title"/>
    <w:basedOn w:val="Normal"/>
    <w:next w:val="Normal"/>
    <w:link w:val="TitreCar"/>
    <w:uiPriority w:val="10"/>
    <w:qFormat/>
    <w:rsid w:val="002260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2606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2606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2606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26069"/>
    <w:pPr>
      <w:spacing w:before="160"/>
      <w:jc w:val="center"/>
    </w:pPr>
    <w:rPr>
      <w:i/>
      <w:iCs/>
      <w:color w:val="404040" w:themeColor="text1" w:themeTint="BF"/>
    </w:rPr>
  </w:style>
  <w:style w:type="character" w:customStyle="1" w:styleId="CitationCar">
    <w:name w:val="Citation Car"/>
    <w:basedOn w:val="Policepardfaut"/>
    <w:link w:val="Citation"/>
    <w:uiPriority w:val="29"/>
    <w:rsid w:val="00226069"/>
    <w:rPr>
      <w:i/>
      <w:iCs/>
      <w:color w:val="404040" w:themeColor="text1" w:themeTint="BF"/>
    </w:rPr>
  </w:style>
  <w:style w:type="paragraph" w:styleId="Paragraphedeliste">
    <w:name w:val="List Paragraph"/>
    <w:basedOn w:val="Normal"/>
    <w:uiPriority w:val="34"/>
    <w:qFormat/>
    <w:rsid w:val="00226069"/>
    <w:pPr>
      <w:ind w:left="720"/>
      <w:contextualSpacing/>
    </w:pPr>
  </w:style>
  <w:style w:type="character" w:styleId="Accentuationintense">
    <w:name w:val="Intense Emphasis"/>
    <w:basedOn w:val="Policepardfaut"/>
    <w:uiPriority w:val="21"/>
    <w:qFormat/>
    <w:rsid w:val="00226069"/>
    <w:rPr>
      <w:i/>
      <w:iCs/>
      <w:color w:val="0F4761" w:themeColor="accent1" w:themeShade="BF"/>
    </w:rPr>
  </w:style>
  <w:style w:type="paragraph" w:styleId="Citationintense">
    <w:name w:val="Intense Quote"/>
    <w:basedOn w:val="Normal"/>
    <w:next w:val="Normal"/>
    <w:link w:val="CitationintenseCar"/>
    <w:uiPriority w:val="30"/>
    <w:qFormat/>
    <w:rsid w:val="002260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26069"/>
    <w:rPr>
      <w:i/>
      <w:iCs/>
      <w:color w:val="0F4761" w:themeColor="accent1" w:themeShade="BF"/>
    </w:rPr>
  </w:style>
  <w:style w:type="character" w:styleId="Rfrenceintense">
    <w:name w:val="Intense Reference"/>
    <w:basedOn w:val="Policepardfaut"/>
    <w:uiPriority w:val="32"/>
    <w:qFormat/>
    <w:rsid w:val="002260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4030575">
      <w:bodyDiv w:val="1"/>
      <w:marLeft w:val="0"/>
      <w:marRight w:val="0"/>
      <w:marTop w:val="0"/>
      <w:marBottom w:val="0"/>
      <w:divBdr>
        <w:top w:val="none" w:sz="0" w:space="0" w:color="auto"/>
        <w:left w:val="none" w:sz="0" w:space="0" w:color="auto"/>
        <w:bottom w:val="none" w:sz="0" w:space="0" w:color="auto"/>
        <w:right w:val="none" w:sz="0" w:space="0" w:color="auto"/>
      </w:divBdr>
    </w:div>
    <w:div w:id="995912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Pages>
  <Words>861</Words>
  <Characters>4739</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Didry</dc:creator>
  <cp:keywords/>
  <dc:description/>
  <cp:lastModifiedBy>Jules Didry</cp:lastModifiedBy>
  <cp:revision>4</cp:revision>
  <dcterms:created xsi:type="dcterms:W3CDTF">2025-02-17T07:46:00Z</dcterms:created>
  <dcterms:modified xsi:type="dcterms:W3CDTF">2025-02-17T09:01:00Z</dcterms:modified>
</cp:coreProperties>
</file>