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F12B6" w14:textId="77777777" w:rsidR="00CF3CD5" w:rsidRPr="00155C97" w:rsidRDefault="00CF3CD5" w:rsidP="00CF3CD5">
      <w:pPr>
        <w:pStyle w:val="Titre1"/>
        <w:pageBreakBefore/>
        <w:rPr>
          <w:rFonts w:ascii="Cambria Math" w:hAnsi="Cambria Math"/>
          <w:sz w:val="52"/>
          <w:szCs w:val="52"/>
        </w:rPr>
      </w:pPr>
      <w:r w:rsidRPr="00155C97">
        <w:rPr>
          <w:rFonts w:ascii="Cambria Math" w:hAnsi="Cambria Math"/>
          <w:sz w:val="52"/>
          <w:szCs w:val="52"/>
        </w:rPr>
        <w:t>Introduction : Les Bases de la Communication en Informatique</w:t>
      </w:r>
    </w:p>
    <w:p w14:paraId="476D96ED" w14:textId="77777777" w:rsidR="00CF3CD5" w:rsidRPr="00155C97" w:rsidRDefault="00CF3CD5" w:rsidP="00CF3CD5">
      <w:pPr>
        <w:pStyle w:val="Titre2"/>
        <w:rPr>
          <w:rFonts w:ascii="Cambria Math" w:hAnsi="Cambria Math"/>
          <w:sz w:val="40"/>
          <w:szCs w:val="40"/>
        </w:rPr>
      </w:pPr>
      <w:r w:rsidRPr="00155C97">
        <w:rPr>
          <w:rFonts w:ascii="Cambria Math" w:hAnsi="Cambria Math"/>
          <w:sz w:val="40"/>
          <w:szCs w:val="40"/>
        </w:rPr>
        <w:t>Sommaire</w:t>
      </w:r>
    </w:p>
    <w:p w14:paraId="5243CE86" w14:textId="77777777" w:rsidR="00CF3CD5" w:rsidRPr="00155C97" w:rsidRDefault="00CF3CD5" w:rsidP="00CF3CD5">
      <w:pPr>
        <w:pStyle w:val="Textbody"/>
        <w:numPr>
          <w:ilvl w:val="0"/>
          <w:numId w:val="1"/>
        </w:numPr>
        <w:spacing w:after="0"/>
        <w:rPr>
          <w:rFonts w:ascii="Cambria Math" w:hAnsi="Cambria Math"/>
          <w:sz w:val="28"/>
          <w:szCs w:val="28"/>
        </w:rPr>
      </w:pPr>
      <w:r w:rsidRPr="00155C97">
        <w:rPr>
          <w:rStyle w:val="StrongEmphasis"/>
          <w:rFonts w:ascii="Cambria Math" w:hAnsi="Cambria Math"/>
          <w:sz w:val="28"/>
          <w:szCs w:val="28"/>
        </w:rPr>
        <w:t>Communication verbale et non-verbale</w:t>
      </w:r>
    </w:p>
    <w:p w14:paraId="0E56CF03" w14:textId="77777777" w:rsidR="00CF3CD5" w:rsidRPr="00155C97" w:rsidRDefault="00CF3CD5" w:rsidP="00CF3CD5">
      <w:pPr>
        <w:pStyle w:val="Textbody"/>
        <w:numPr>
          <w:ilvl w:val="0"/>
          <w:numId w:val="1"/>
        </w:numPr>
        <w:spacing w:after="0"/>
        <w:rPr>
          <w:rFonts w:ascii="Cambria Math" w:hAnsi="Cambria Math"/>
          <w:sz w:val="28"/>
          <w:szCs w:val="28"/>
        </w:rPr>
      </w:pPr>
      <w:r w:rsidRPr="00155C97">
        <w:rPr>
          <w:rStyle w:val="StrongEmphasis"/>
          <w:rFonts w:ascii="Cambria Math" w:hAnsi="Cambria Math"/>
          <w:sz w:val="28"/>
          <w:szCs w:val="28"/>
        </w:rPr>
        <w:t>Recherche documentaire</w:t>
      </w:r>
    </w:p>
    <w:p w14:paraId="335061E2" w14:textId="77777777" w:rsidR="00CF3CD5" w:rsidRPr="00155C97" w:rsidRDefault="00CF3CD5" w:rsidP="00CF3CD5">
      <w:pPr>
        <w:pStyle w:val="Textbody"/>
        <w:numPr>
          <w:ilvl w:val="0"/>
          <w:numId w:val="1"/>
        </w:numPr>
        <w:spacing w:after="0"/>
        <w:rPr>
          <w:rFonts w:ascii="Cambria Math" w:hAnsi="Cambria Math"/>
          <w:sz w:val="28"/>
          <w:szCs w:val="28"/>
        </w:rPr>
      </w:pPr>
      <w:r w:rsidRPr="00155C97">
        <w:rPr>
          <w:rStyle w:val="StrongEmphasis"/>
          <w:rFonts w:ascii="Cambria Math" w:hAnsi="Cambria Math"/>
          <w:sz w:val="28"/>
          <w:szCs w:val="28"/>
        </w:rPr>
        <w:t>Développement d'une attitude critique</w:t>
      </w:r>
    </w:p>
    <w:p w14:paraId="2DC7F2FE" w14:textId="77777777" w:rsidR="00CF3CD5" w:rsidRPr="00155C97" w:rsidRDefault="00CF3CD5" w:rsidP="00CF3CD5">
      <w:pPr>
        <w:pStyle w:val="Textbody"/>
        <w:numPr>
          <w:ilvl w:val="0"/>
          <w:numId w:val="1"/>
        </w:numPr>
        <w:spacing w:after="0"/>
        <w:rPr>
          <w:rFonts w:ascii="Cambria Math" w:hAnsi="Cambria Math"/>
          <w:sz w:val="28"/>
          <w:szCs w:val="28"/>
        </w:rPr>
      </w:pPr>
      <w:r w:rsidRPr="00155C97">
        <w:rPr>
          <w:rStyle w:val="StrongEmphasis"/>
          <w:rFonts w:ascii="Cambria Math" w:hAnsi="Cambria Math"/>
          <w:sz w:val="28"/>
          <w:szCs w:val="28"/>
        </w:rPr>
        <w:t>Recueil des besoins (méthodes de collecte, d'enquête, d'interview)</w:t>
      </w:r>
    </w:p>
    <w:p w14:paraId="6AC1D695" w14:textId="77777777" w:rsidR="00CF3CD5" w:rsidRPr="00155C97" w:rsidRDefault="00CF3CD5" w:rsidP="00CF3CD5">
      <w:pPr>
        <w:pStyle w:val="Textbody"/>
        <w:numPr>
          <w:ilvl w:val="0"/>
          <w:numId w:val="1"/>
        </w:numPr>
        <w:rPr>
          <w:rFonts w:ascii="Cambria Math" w:hAnsi="Cambria Math"/>
          <w:sz w:val="28"/>
          <w:szCs w:val="28"/>
        </w:rPr>
      </w:pPr>
      <w:r w:rsidRPr="00155C97">
        <w:rPr>
          <w:rStyle w:val="StrongEmphasis"/>
          <w:rFonts w:ascii="Cambria Math" w:hAnsi="Cambria Math"/>
          <w:sz w:val="28"/>
          <w:szCs w:val="28"/>
        </w:rPr>
        <w:t>Conception de documents de communication (sous différents formats dont numériques)</w:t>
      </w:r>
    </w:p>
    <w:p w14:paraId="295209F1" w14:textId="77777777" w:rsidR="00CF3CD5" w:rsidRPr="00155C97" w:rsidRDefault="00CF3CD5" w:rsidP="00CF3CD5">
      <w:pPr>
        <w:pStyle w:val="HorizontalLine"/>
        <w:rPr>
          <w:rFonts w:ascii="Cambria Math" w:hAnsi="Cambria Math"/>
          <w:sz w:val="14"/>
          <w:szCs w:val="14"/>
        </w:rPr>
      </w:pPr>
    </w:p>
    <w:p w14:paraId="4B542709" w14:textId="77777777" w:rsidR="00CF3CD5" w:rsidRPr="00155C97" w:rsidRDefault="00CF3CD5" w:rsidP="00CF3CD5">
      <w:pPr>
        <w:pStyle w:val="Titre3"/>
        <w:rPr>
          <w:rFonts w:ascii="Cambria Math" w:hAnsi="Cambria Math"/>
          <w:sz w:val="32"/>
          <w:szCs w:val="32"/>
        </w:rPr>
      </w:pPr>
      <w:r w:rsidRPr="00155C97">
        <w:rPr>
          <w:rFonts w:ascii="Cambria Math" w:hAnsi="Cambria Math"/>
          <w:sz w:val="32"/>
          <w:szCs w:val="32"/>
        </w:rPr>
        <w:t>1. Communication verbale et non-verbale</w:t>
      </w:r>
    </w:p>
    <w:p w14:paraId="766A5EDB"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La communication est essentielle dans le domaine de l'informatique, où l'échange d'idées et d'informations est crucial. Elle se divise en deux catégories :</w:t>
      </w:r>
    </w:p>
    <w:p w14:paraId="69C5E88C" w14:textId="77777777" w:rsidR="00CF3CD5" w:rsidRPr="00155C97" w:rsidRDefault="00CF3CD5" w:rsidP="00CF3CD5">
      <w:pPr>
        <w:pStyle w:val="Textbody"/>
        <w:numPr>
          <w:ilvl w:val="0"/>
          <w:numId w:val="2"/>
        </w:numPr>
        <w:rPr>
          <w:rFonts w:ascii="Cambria Math" w:hAnsi="Cambria Math"/>
          <w:sz w:val="28"/>
          <w:szCs w:val="28"/>
        </w:rPr>
      </w:pPr>
      <w:r w:rsidRPr="00155C97">
        <w:rPr>
          <w:rStyle w:val="StrongEmphasis"/>
          <w:rFonts w:ascii="Cambria Math" w:hAnsi="Cambria Math"/>
          <w:sz w:val="28"/>
          <w:szCs w:val="28"/>
        </w:rPr>
        <w:t>Communication verbale</w:t>
      </w:r>
      <w:r w:rsidRPr="00155C97">
        <w:rPr>
          <w:rFonts w:ascii="Cambria Math" w:hAnsi="Cambria Math"/>
          <w:sz w:val="28"/>
          <w:szCs w:val="28"/>
        </w:rPr>
        <w:t xml:space="preserve"> : Inclut le langage parlé et écrit. Il est important de structurer ses idées clairement et d'utiliser un vocabulaire approprié. En informatique, cela implique souvent d'expliquer des concepts techniques à un public non initié.</w:t>
      </w:r>
    </w:p>
    <w:p w14:paraId="68773FC3" w14:textId="77777777" w:rsidR="00CF3CD5" w:rsidRPr="00155C97" w:rsidRDefault="00CF3CD5" w:rsidP="00CF3CD5">
      <w:pPr>
        <w:pStyle w:val="Textbody"/>
        <w:numPr>
          <w:ilvl w:val="0"/>
          <w:numId w:val="2"/>
        </w:numPr>
        <w:rPr>
          <w:rFonts w:ascii="Cambria Math" w:hAnsi="Cambria Math"/>
          <w:sz w:val="28"/>
          <w:szCs w:val="28"/>
        </w:rPr>
      </w:pPr>
      <w:r w:rsidRPr="00155C97">
        <w:rPr>
          <w:rStyle w:val="StrongEmphasis"/>
          <w:rFonts w:ascii="Cambria Math" w:hAnsi="Cambria Math"/>
          <w:sz w:val="28"/>
          <w:szCs w:val="28"/>
        </w:rPr>
        <w:t>Communication non-verbale</w:t>
      </w:r>
      <w:r w:rsidRPr="00155C97">
        <w:rPr>
          <w:rFonts w:ascii="Cambria Math" w:hAnsi="Cambria Math"/>
          <w:sz w:val="28"/>
          <w:szCs w:val="28"/>
        </w:rPr>
        <w:t xml:space="preserve"> : Englobe les gestes, les expressions faciales et le langage corporel. Ces éléments peuvent influencer la perception du message. Par exemple, une posture ouverte peut favoriser l'écoute et l'engagement.</w:t>
      </w:r>
    </w:p>
    <w:p w14:paraId="41D6142D"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 xml:space="preserve">La </w:t>
      </w:r>
      <w:r w:rsidRPr="00155C97">
        <w:rPr>
          <w:rStyle w:val="StrongEmphasis"/>
          <w:rFonts w:ascii="Cambria Math" w:hAnsi="Cambria Math"/>
          <w:sz w:val="28"/>
          <w:szCs w:val="28"/>
        </w:rPr>
        <w:t>proxémie</w:t>
      </w:r>
      <w:r w:rsidRPr="00155C97">
        <w:rPr>
          <w:rFonts w:ascii="Cambria Math" w:hAnsi="Cambria Math"/>
          <w:sz w:val="28"/>
          <w:szCs w:val="28"/>
        </w:rPr>
        <w:t>, ou l'utilisation de l'espace dans la communication, joue également un rôle important. La distance physique peut affecter la manière dont un message est reçu et interprété.</w:t>
      </w:r>
    </w:p>
    <w:p w14:paraId="4CD0D13F" w14:textId="77777777" w:rsidR="00CF3CD5" w:rsidRPr="00155C97" w:rsidRDefault="00CF3CD5" w:rsidP="00CF3CD5">
      <w:pPr>
        <w:pStyle w:val="Titre3"/>
        <w:rPr>
          <w:rFonts w:ascii="Cambria Math" w:hAnsi="Cambria Math"/>
          <w:sz w:val="32"/>
          <w:szCs w:val="32"/>
        </w:rPr>
      </w:pPr>
      <w:r w:rsidRPr="00155C97">
        <w:rPr>
          <w:rFonts w:ascii="Cambria Math" w:hAnsi="Cambria Math"/>
          <w:sz w:val="32"/>
          <w:szCs w:val="32"/>
        </w:rPr>
        <w:t>2. Recherche documentaire</w:t>
      </w:r>
    </w:p>
    <w:p w14:paraId="01F841FF"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La recherche documentaire est une compétence cruciale pour les étudiants en informatique. Elle consiste à :</w:t>
      </w:r>
    </w:p>
    <w:p w14:paraId="2C087A87" w14:textId="77777777" w:rsidR="00CF3CD5" w:rsidRPr="00155C97" w:rsidRDefault="00CF3CD5" w:rsidP="00CF3CD5">
      <w:pPr>
        <w:pStyle w:val="Textbody"/>
        <w:numPr>
          <w:ilvl w:val="0"/>
          <w:numId w:val="3"/>
        </w:numPr>
        <w:spacing w:after="0"/>
        <w:rPr>
          <w:rFonts w:ascii="Cambria Math" w:hAnsi="Cambria Math"/>
          <w:sz w:val="28"/>
          <w:szCs w:val="28"/>
        </w:rPr>
      </w:pPr>
      <w:r w:rsidRPr="00155C97">
        <w:rPr>
          <w:rFonts w:ascii="Cambria Math" w:hAnsi="Cambria Math"/>
          <w:sz w:val="28"/>
          <w:szCs w:val="28"/>
        </w:rPr>
        <w:t>Identifier les sources fiables (articles académiques, livres, sites web spécialisés).</w:t>
      </w:r>
    </w:p>
    <w:p w14:paraId="5C514AEF" w14:textId="77777777" w:rsidR="00CF3CD5" w:rsidRPr="00155C97" w:rsidRDefault="00CF3CD5" w:rsidP="00CF3CD5">
      <w:pPr>
        <w:pStyle w:val="Textbody"/>
        <w:numPr>
          <w:ilvl w:val="0"/>
          <w:numId w:val="3"/>
        </w:numPr>
        <w:spacing w:after="0"/>
        <w:rPr>
          <w:rFonts w:ascii="Cambria Math" w:hAnsi="Cambria Math"/>
          <w:sz w:val="28"/>
          <w:szCs w:val="28"/>
        </w:rPr>
      </w:pPr>
      <w:r w:rsidRPr="00155C97">
        <w:rPr>
          <w:rFonts w:ascii="Cambria Math" w:hAnsi="Cambria Math"/>
          <w:sz w:val="28"/>
          <w:szCs w:val="28"/>
        </w:rPr>
        <w:t>Analyser les informations pour en tirer des conclusions pertinentes.</w:t>
      </w:r>
    </w:p>
    <w:p w14:paraId="35B4A504" w14:textId="77777777" w:rsidR="00CF3CD5" w:rsidRPr="00155C97" w:rsidRDefault="00CF3CD5" w:rsidP="00CF3CD5">
      <w:pPr>
        <w:pStyle w:val="Textbody"/>
        <w:numPr>
          <w:ilvl w:val="0"/>
          <w:numId w:val="3"/>
        </w:numPr>
        <w:rPr>
          <w:rFonts w:ascii="Cambria Math" w:hAnsi="Cambria Math"/>
          <w:sz w:val="28"/>
          <w:szCs w:val="28"/>
        </w:rPr>
      </w:pPr>
      <w:r w:rsidRPr="00155C97">
        <w:rPr>
          <w:rFonts w:ascii="Cambria Math" w:hAnsi="Cambria Math"/>
          <w:sz w:val="28"/>
          <w:szCs w:val="28"/>
        </w:rPr>
        <w:lastRenderedPageBreak/>
        <w:t>Synthétiser ces informations pour les présenter de manière compréhensible.</w:t>
      </w:r>
    </w:p>
    <w:p w14:paraId="6E2B5D65"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 xml:space="preserve">Cette recherche doit également être critiquée en tenant compte des </w:t>
      </w:r>
      <w:r w:rsidRPr="00155C97">
        <w:rPr>
          <w:rStyle w:val="StrongEmphasis"/>
          <w:rFonts w:ascii="Cambria Math" w:hAnsi="Cambria Math"/>
          <w:sz w:val="28"/>
          <w:szCs w:val="28"/>
        </w:rPr>
        <w:t>biais cognitifs</w:t>
      </w:r>
      <w:r w:rsidRPr="00155C97">
        <w:rPr>
          <w:rFonts w:ascii="Cambria Math" w:hAnsi="Cambria Math"/>
          <w:sz w:val="28"/>
          <w:szCs w:val="28"/>
        </w:rPr>
        <w:t>, qui sont des distorsions systématiques dans le traitement de l'information. Il est essentiel d'être conscient de ces biais pour éviter les erreurs de jugement.</w:t>
      </w:r>
    </w:p>
    <w:p w14:paraId="10AAEED2" w14:textId="77777777" w:rsidR="00CF3CD5" w:rsidRPr="00155C97" w:rsidRDefault="00CF3CD5" w:rsidP="00CF3CD5">
      <w:pPr>
        <w:pStyle w:val="Titre3"/>
        <w:rPr>
          <w:rFonts w:ascii="Cambria Math" w:hAnsi="Cambria Math"/>
          <w:sz w:val="32"/>
          <w:szCs w:val="32"/>
        </w:rPr>
      </w:pPr>
      <w:r w:rsidRPr="00155C97">
        <w:rPr>
          <w:rFonts w:ascii="Cambria Math" w:hAnsi="Cambria Math"/>
          <w:sz w:val="32"/>
          <w:szCs w:val="32"/>
        </w:rPr>
        <w:t>3. Développement d'une attitude critique</w:t>
      </w:r>
    </w:p>
    <w:p w14:paraId="08989CF9"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Avoir une attitude critique signifie évaluer les informations avec discernement. Cela implique :</w:t>
      </w:r>
    </w:p>
    <w:p w14:paraId="61CAB626" w14:textId="77777777" w:rsidR="00CF3CD5" w:rsidRPr="00155C97" w:rsidRDefault="00CF3CD5" w:rsidP="00CF3CD5">
      <w:pPr>
        <w:pStyle w:val="Textbody"/>
        <w:numPr>
          <w:ilvl w:val="0"/>
          <w:numId w:val="4"/>
        </w:numPr>
        <w:spacing w:after="0"/>
        <w:rPr>
          <w:rFonts w:ascii="Cambria Math" w:hAnsi="Cambria Math"/>
          <w:sz w:val="28"/>
          <w:szCs w:val="28"/>
        </w:rPr>
      </w:pPr>
      <w:r w:rsidRPr="00155C97">
        <w:rPr>
          <w:rFonts w:ascii="Cambria Math" w:hAnsi="Cambria Math"/>
          <w:sz w:val="28"/>
          <w:szCs w:val="28"/>
        </w:rPr>
        <w:t>D'interroger les sources d'information : Qui les a produites ? Dans quel but ?</w:t>
      </w:r>
    </w:p>
    <w:p w14:paraId="38BACAC3" w14:textId="77777777" w:rsidR="00CF3CD5" w:rsidRPr="00155C97" w:rsidRDefault="00CF3CD5" w:rsidP="00CF3CD5">
      <w:pPr>
        <w:pStyle w:val="Textbody"/>
        <w:numPr>
          <w:ilvl w:val="0"/>
          <w:numId w:val="4"/>
        </w:numPr>
        <w:spacing w:after="0"/>
        <w:rPr>
          <w:rFonts w:ascii="Cambria Math" w:hAnsi="Cambria Math"/>
          <w:sz w:val="28"/>
          <w:szCs w:val="28"/>
        </w:rPr>
      </w:pPr>
      <w:r w:rsidRPr="00155C97">
        <w:rPr>
          <w:rFonts w:ascii="Cambria Math" w:hAnsi="Cambria Math"/>
          <w:sz w:val="28"/>
          <w:szCs w:val="28"/>
        </w:rPr>
        <w:t>De vérifier la validité des arguments : Sont-ils logiques et fondés sur des preuves ?</w:t>
      </w:r>
    </w:p>
    <w:p w14:paraId="71017773" w14:textId="77777777" w:rsidR="00CF3CD5" w:rsidRPr="00155C97" w:rsidRDefault="00CF3CD5" w:rsidP="00CF3CD5">
      <w:pPr>
        <w:pStyle w:val="Textbody"/>
        <w:numPr>
          <w:ilvl w:val="0"/>
          <w:numId w:val="4"/>
        </w:numPr>
        <w:rPr>
          <w:rFonts w:ascii="Cambria Math" w:hAnsi="Cambria Math"/>
          <w:sz w:val="28"/>
          <w:szCs w:val="28"/>
        </w:rPr>
      </w:pPr>
      <w:r w:rsidRPr="00155C97">
        <w:rPr>
          <w:rFonts w:ascii="Cambria Math" w:hAnsi="Cambria Math"/>
          <w:sz w:val="28"/>
          <w:szCs w:val="28"/>
        </w:rPr>
        <w:t>De reconnaître ses propres biais et ceux des autres, ce qui est crucial pour la prise de décision éclairée.</w:t>
      </w:r>
    </w:p>
    <w:p w14:paraId="60506419"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 xml:space="preserve">Cette attitude est liée à la </w:t>
      </w:r>
      <w:r w:rsidRPr="00155C97">
        <w:rPr>
          <w:rStyle w:val="StrongEmphasis"/>
          <w:rFonts w:ascii="Cambria Math" w:hAnsi="Cambria Math"/>
          <w:sz w:val="28"/>
          <w:szCs w:val="28"/>
        </w:rPr>
        <w:t>dissonance cognitive</w:t>
      </w:r>
      <w:r w:rsidRPr="00155C97">
        <w:rPr>
          <w:rFonts w:ascii="Cambria Math" w:hAnsi="Cambria Math"/>
          <w:sz w:val="28"/>
          <w:szCs w:val="28"/>
        </w:rPr>
        <w:t>, un phénomène où des idées contradictoires provoquent un inconfort psychologique. Comprendre ce concept permet de mieux gérer les conflits internes lors de l'évaluation d'informations contradictoires.</w:t>
      </w:r>
    </w:p>
    <w:p w14:paraId="071CED86" w14:textId="77777777" w:rsidR="00CF3CD5" w:rsidRPr="00155C97" w:rsidRDefault="00CF3CD5" w:rsidP="00CF3CD5">
      <w:pPr>
        <w:pStyle w:val="Titre3"/>
        <w:rPr>
          <w:rFonts w:ascii="Cambria Math" w:hAnsi="Cambria Math"/>
          <w:sz w:val="32"/>
          <w:szCs w:val="32"/>
        </w:rPr>
      </w:pPr>
      <w:r w:rsidRPr="00155C97">
        <w:rPr>
          <w:rFonts w:ascii="Cambria Math" w:hAnsi="Cambria Math"/>
          <w:sz w:val="32"/>
          <w:szCs w:val="32"/>
        </w:rPr>
        <w:t>4. Recueil des besoins (méthodes de collecte, d'enquête, d'interview)</w:t>
      </w:r>
    </w:p>
    <w:p w14:paraId="7BD0EA5E"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Le recueil des besoins est une étape clé dans le développement de projets informatiques. Les méthodes incluent :</w:t>
      </w:r>
    </w:p>
    <w:p w14:paraId="18BC1D4C" w14:textId="77777777" w:rsidR="00CF3CD5" w:rsidRPr="00155C97" w:rsidRDefault="00CF3CD5" w:rsidP="00CF3CD5">
      <w:pPr>
        <w:pStyle w:val="Textbody"/>
        <w:numPr>
          <w:ilvl w:val="0"/>
          <w:numId w:val="5"/>
        </w:numPr>
        <w:spacing w:after="0"/>
        <w:rPr>
          <w:rFonts w:ascii="Cambria Math" w:hAnsi="Cambria Math"/>
          <w:sz w:val="28"/>
          <w:szCs w:val="28"/>
        </w:rPr>
      </w:pPr>
      <w:r w:rsidRPr="00155C97">
        <w:rPr>
          <w:rStyle w:val="StrongEmphasis"/>
          <w:rFonts w:ascii="Cambria Math" w:hAnsi="Cambria Math"/>
          <w:sz w:val="28"/>
          <w:szCs w:val="28"/>
        </w:rPr>
        <w:t>Enquêtes</w:t>
      </w:r>
      <w:r w:rsidRPr="00155C97">
        <w:rPr>
          <w:rFonts w:ascii="Cambria Math" w:hAnsi="Cambria Math"/>
          <w:sz w:val="28"/>
          <w:szCs w:val="28"/>
        </w:rPr>
        <w:t xml:space="preserve"> : Permettent de collecter des données quantitatives auprès d'un large public.</w:t>
      </w:r>
    </w:p>
    <w:p w14:paraId="03BCBDE9" w14:textId="77777777" w:rsidR="00CF3CD5" w:rsidRPr="00155C97" w:rsidRDefault="00CF3CD5" w:rsidP="00CF3CD5">
      <w:pPr>
        <w:pStyle w:val="Textbody"/>
        <w:numPr>
          <w:ilvl w:val="0"/>
          <w:numId w:val="5"/>
        </w:numPr>
        <w:spacing w:after="0"/>
        <w:rPr>
          <w:rFonts w:ascii="Cambria Math" w:hAnsi="Cambria Math"/>
          <w:sz w:val="28"/>
          <w:szCs w:val="28"/>
        </w:rPr>
      </w:pPr>
      <w:r w:rsidRPr="00155C97">
        <w:rPr>
          <w:rStyle w:val="StrongEmphasis"/>
          <w:rFonts w:ascii="Cambria Math" w:hAnsi="Cambria Math"/>
          <w:sz w:val="28"/>
          <w:szCs w:val="28"/>
        </w:rPr>
        <w:t>Interviews</w:t>
      </w:r>
      <w:r w:rsidRPr="00155C97">
        <w:rPr>
          <w:rFonts w:ascii="Cambria Math" w:hAnsi="Cambria Math"/>
          <w:sz w:val="28"/>
          <w:szCs w:val="28"/>
        </w:rPr>
        <w:t xml:space="preserve"> : Offrent des insights qualitatifs approfondis en discutant directement avec les utilisateurs.</w:t>
      </w:r>
    </w:p>
    <w:p w14:paraId="7ACE4A30" w14:textId="77777777" w:rsidR="00CF3CD5" w:rsidRPr="00155C97" w:rsidRDefault="00CF3CD5" w:rsidP="00CF3CD5">
      <w:pPr>
        <w:pStyle w:val="Textbody"/>
        <w:numPr>
          <w:ilvl w:val="0"/>
          <w:numId w:val="5"/>
        </w:numPr>
        <w:rPr>
          <w:rFonts w:ascii="Cambria Math" w:hAnsi="Cambria Math"/>
          <w:sz w:val="28"/>
          <w:szCs w:val="28"/>
        </w:rPr>
      </w:pPr>
      <w:r w:rsidRPr="00155C97">
        <w:rPr>
          <w:rStyle w:val="StrongEmphasis"/>
          <w:rFonts w:ascii="Cambria Math" w:hAnsi="Cambria Math"/>
          <w:sz w:val="28"/>
          <w:szCs w:val="28"/>
        </w:rPr>
        <w:t xml:space="preserve">Ateliers de </w:t>
      </w:r>
      <w:proofErr w:type="spellStart"/>
      <w:r w:rsidRPr="00155C97">
        <w:rPr>
          <w:rStyle w:val="StrongEmphasis"/>
          <w:rFonts w:ascii="Cambria Math" w:hAnsi="Cambria Math"/>
          <w:sz w:val="28"/>
          <w:szCs w:val="28"/>
        </w:rPr>
        <w:t>co-conception</w:t>
      </w:r>
      <w:proofErr w:type="spellEnd"/>
      <w:r w:rsidRPr="00155C97">
        <w:rPr>
          <w:rFonts w:ascii="Cambria Math" w:hAnsi="Cambria Math"/>
          <w:sz w:val="28"/>
          <w:szCs w:val="28"/>
        </w:rPr>
        <w:t xml:space="preserve"> : Favorisent l'implication des utilisateurs dans le processus de développement.</w:t>
      </w:r>
    </w:p>
    <w:p w14:paraId="57011CA1"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 xml:space="preserve">L’écoute active et la formulation de questions ouvertes sont essentielles pour comprendre véritablement les besoins des utilisateurs, en prenant en compte les </w:t>
      </w:r>
      <w:r w:rsidRPr="00155C97">
        <w:rPr>
          <w:rStyle w:val="StrongEmphasis"/>
          <w:rFonts w:ascii="Cambria Math" w:hAnsi="Cambria Math"/>
          <w:sz w:val="28"/>
          <w:szCs w:val="28"/>
        </w:rPr>
        <w:t>attitudes selon Carl Rogers</w:t>
      </w:r>
      <w:r w:rsidRPr="00155C97">
        <w:rPr>
          <w:rFonts w:ascii="Cambria Math" w:hAnsi="Cambria Math"/>
          <w:sz w:val="28"/>
          <w:szCs w:val="28"/>
        </w:rPr>
        <w:t>, qui mettent l’accent sur l'empathie et la compréhension.</w:t>
      </w:r>
    </w:p>
    <w:p w14:paraId="60B43CCE" w14:textId="77777777" w:rsidR="00CF3CD5" w:rsidRPr="00155C97" w:rsidRDefault="00CF3CD5" w:rsidP="00CF3CD5">
      <w:pPr>
        <w:pStyle w:val="Titre3"/>
        <w:rPr>
          <w:rFonts w:ascii="Cambria Math" w:hAnsi="Cambria Math"/>
          <w:sz w:val="32"/>
          <w:szCs w:val="32"/>
        </w:rPr>
      </w:pPr>
      <w:r w:rsidRPr="00155C97">
        <w:rPr>
          <w:rFonts w:ascii="Cambria Math" w:hAnsi="Cambria Math"/>
          <w:sz w:val="32"/>
          <w:szCs w:val="32"/>
        </w:rPr>
        <w:lastRenderedPageBreak/>
        <w:t>5. Conception de documents de communication (sous différents formats dont numériques)</w:t>
      </w:r>
    </w:p>
    <w:p w14:paraId="7D8D8F63"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La conception de documents de communication doit être adaptée à différents formats et publics. Cela comprend :</w:t>
      </w:r>
    </w:p>
    <w:p w14:paraId="3AC2C007" w14:textId="77777777" w:rsidR="00CF3CD5" w:rsidRPr="00155C97" w:rsidRDefault="00CF3CD5" w:rsidP="00CF3CD5">
      <w:pPr>
        <w:pStyle w:val="Textbody"/>
        <w:numPr>
          <w:ilvl w:val="0"/>
          <w:numId w:val="6"/>
        </w:numPr>
        <w:spacing w:after="0"/>
        <w:rPr>
          <w:rFonts w:ascii="Cambria Math" w:hAnsi="Cambria Math"/>
          <w:sz w:val="28"/>
          <w:szCs w:val="28"/>
        </w:rPr>
      </w:pPr>
      <w:r w:rsidRPr="00155C97">
        <w:rPr>
          <w:rStyle w:val="StrongEmphasis"/>
          <w:rFonts w:ascii="Cambria Math" w:hAnsi="Cambria Math"/>
          <w:sz w:val="28"/>
          <w:szCs w:val="28"/>
        </w:rPr>
        <w:t>Documents écrits</w:t>
      </w:r>
      <w:r w:rsidRPr="00155C97">
        <w:rPr>
          <w:rFonts w:ascii="Cambria Math" w:hAnsi="Cambria Math"/>
          <w:sz w:val="28"/>
          <w:szCs w:val="28"/>
        </w:rPr>
        <w:t xml:space="preserve"> : Rapports, guides, articles techniques.</w:t>
      </w:r>
    </w:p>
    <w:p w14:paraId="5C4D9825" w14:textId="77777777" w:rsidR="00CF3CD5" w:rsidRPr="00155C97" w:rsidRDefault="00CF3CD5" w:rsidP="00CF3CD5">
      <w:pPr>
        <w:pStyle w:val="Textbody"/>
        <w:numPr>
          <w:ilvl w:val="0"/>
          <w:numId w:val="6"/>
        </w:numPr>
        <w:spacing w:after="0"/>
        <w:rPr>
          <w:rFonts w:ascii="Cambria Math" w:hAnsi="Cambria Math"/>
          <w:sz w:val="28"/>
          <w:szCs w:val="28"/>
        </w:rPr>
      </w:pPr>
      <w:r w:rsidRPr="00155C97">
        <w:rPr>
          <w:rStyle w:val="StrongEmphasis"/>
          <w:rFonts w:ascii="Cambria Math" w:hAnsi="Cambria Math"/>
          <w:sz w:val="28"/>
          <w:szCs w:val="28"/>
        </w:rPr>
        <w:t>Supports visuels</w:t>
      </w:r>
      <w:r w:rsidRPr="00155C97">
        <w:rPr>
          <w:rFonts w:ascii="Cambria Math" w:hAnsi="Cambria Math"/>
          <w:sz w:val="28"/>
          <w:szCs w:val="28"/>
        </w:rPr>
        <w:t xml:space="preserve"> : Présentations, infographies.</w:t>
      </w:r>
    </w:p>
    <w:p w14:paraId="27D2A7D9" w14:textId="77777777" w:rsidR="00CF3CD5" w:rsidRPr="00155C97" w:rsidRDefault="00CF3CD5" w:rsidP="00CF3CD5">
      <w:pPr>
        <w:pStyle w:val="Textbody"/>
        <w:numPr>
          <w:ilvl w:val="0"/>
          <w:numId w:val="6"/>
        </w:numPr>
        <w:rPr>
          <w:rFonts w:ascii="Cambria Math" w:hAnsi="Cambria Math"/>
          <w:sz w:val="28"/>
          <w:szCs w:val="28"/>
        </w:rPr>
      </w:pPr>
      <w:r w:rsidRPr="00155C97">
        <w:rPr>
          <w:rStyle w:val="StrongEmphasis"/>
          <w:rFonts w:ascii="Cambria Math" w:hAnsi="Cambria Math"/>
          <w:sz w:val="28"/>
          <w:szCs w:val="28"/>
        </w:rPr>
        <w:t>Formats numériques</w:t>
      </w:r>
      <w:r w:rsidRPr="00155C97">
        <w:rPr>
          <w:rFonts w:ascii="Cambria Math" w:hAnsi="Cambria Math"/>
          <w:sz w:val="28"/>
          <w:szCs w:val="28"/>
        </w:rPr>
        <w:t xml:space="preserve"> : Sites web, applications interactives.</w:t>
      </w:r>
    </w:p>
    <w:p w14:paraId="577DF298"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 xml:space="preserve">Il est important d'intégrer des mécanismes attentionnels, tels que la hiérarchisation de l'information, pour capter l'attention des lecteurs. La </w:t>
      </w:r>
      <w:r w:rsidRPr="00155C97">
        <w:rPr>
          <w:rStyle w:val="StrongEmphasis"/>
          <w:rFonts w:ascii="Cambria Math" w:hAnsi="Cambria Math"/>
          <w:sz w:val="28"/>
          <w:szCs w:val="28"/>
        </w:rPr>
        <w:t>pyramide des besoins de Maslow</w:t>
      </w:r>
      <w:r w:rsidRPr="00155C97">
        <w:rPr>
          <w:rFonts w:ascii="Cambria Math" w:hAnsi="Cambria Math"/>
          <w:sz w:val="28"/>
          <w:szCs w:val="28"/>
        </w:rPr>
        <w:t xml:space="preserve"> peut également être utile pour structurer le contenu en fonction des attentes et des motivations des utilisateurs.</w:t>
      </w:r>
    </w:p>
    <w:p w14:paraId="15D084FE" w14:textId="77777777" w:rsidR="00CF3CD5" w:rsidRPr="00155C97" w:rsidRDefault="00CF3CD5" w:rsidP="00CF3CD5">
      <w:pPr>
        <w:pStyle w:val="Titre3"/>
        <w:rPr>
          <w:rFonts w:ascii="Cambria Math" w:hAnsi="Cambria Math"/>
          <w:sz w:val="32"/>
          <w:szCs w:val="32"/>
        </w:rPr>
      </w:pPr>
      <w:r w:rsidRPr="00155C97">
        <w:rPr>
          <w:rFonts w:ascii="Cambria Math" w:hAnsi="Cambria Math"/>
          <w:sz w:val="32"/>
          <w:szCs w:val="32"/>
        </w:rPr>
        <w:t>Conclusion</w:t>
      </w:r>
    </w:p>
    <w:p w14:paraId="7B8ABA98" w14:textId="77777777" w:rsidR="00CF3CD5" w:rsidRPr="00155C97" w:rsidRDefault="00CF3CD5" w:rsidP="00CF3CD5">
      <w:pPr>
        <w:pStyle w:val="Textbody"/>
        <w:rPr>
          <w:rFonts w:ascii="Cambria Math" w:hAnsi="Cambria Math"/>
          <w:sz w:val="28"/>
          <w:szCs w:val="28"/>
        </w:rPr>
      </w:pPr>
      <w:r w:rsidRPr="00155C97">
        <w:rPr>
          <w:rFonts w:ascii="Cambria Math" w:hAnsi="Cambria Math"/>
          <w:sz w:val="28"/>
          <w:szCs w:val="28"/>
        </w:rPr>
        <w:t>La communication est une compétence essentielle en informatique, englobant à la fois des aspects techniques et humains. En développant une compréhension des différentes formes de communication, en améliorant nos capacités de recherche et d'analyse critique, et en recueillant efficacement les besoins des utilisateurs, nous pouvons améliorer la qualité des projets informatiques. L'intégration des concepts psychologiques tels que la dissonance cognitive et la pyramide des besoins de Maslow enrichit notre approche et renforce notre impact.</w:t>
      </w:r>
    </w:p>
    <w:p w14:paraId="30B2AB6B" w14:textId="77777777" w:rsidR="00B347B8" w:rsidRDefault="00B347B8"/>
    <w:sectPr w:rsidR="00B347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D6CE0"/>
    <w:multiLevelType w:val="multilevel"/>
    <w:tmpl w:val="350699D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3D1E6798"/>
    <w:multiLevelType w:val="multilevel"/>
    <w:tmpl w:val="D944C32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683E56BF"/>
    <w:multiLevelType w:val="multilevel"/>
    <w:tmpl w:val="35CAFB8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 w15:restartNumberingAfterBreak="0">
    <w:nsid w:val="69924825"/>
    <w:multiLevelType w:val="multilevel"/>
    <w:tmpl w:val="CC6A84C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766A0897"/>
    <w:multiLevelType w:val="multilevel"/>
    <w:tmpl w:val="8E7467C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7E1A7F97"/>
    <w:multiLevelType w:val="multilevel"/>
    <w:tmpl w:val="1170589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D5"/>
    <w:rsid w:val="00390232"/>
    <w:rsid w:val="00B10FF0"/>
    <w:rsid w:val="00B347B8"/>
    <w:rsid w:val="00CF3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461E"/>
  <w15:chartTrackingRefBased/>
  <w15:docId w15:val="{80D383D4-8800-4C8A-B935-520F5F7B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Textbody"/>
    <w:link w:val="Titre1Car"/>
    <w:uiPriority w:val="9"/>
    <w:qFormat/>
    <w:rsid w:val="00CF3CD5"/>
    <w:pPr>
      <w:keepNext/>
      <w:suppressAutoHyphens/>
      <w:autoSpaceDN w:val="0"/>
      <w:spacing w:before="240" w:after="120" w:line="240" w:lineRule="auto"/>
      <w:textAlignment w:val="baseline"/>
      <w:outlineLvl w:val="0"/>
    </w:pPr>
    <w:rPr>
      <w:rFonts w:ascii="Liberation Serif" w:eastAsia="NSimSun" w:hAnsi="Liberation Serif" w:cs="Mangal"/>
      <w:b/>
      <w:bCs/>
      <w:kern w:val="3"/>
      <w:sz w:val="48"/>
      <w:szCs w:val="48"/>
      <w:lang w:eastAsia="zh-CN" w:bidi="hi-IN"/>
    </w:rPr>
  </w:style>
  <w:style w:type="paragraph" w:styleId="Titre2">
    <w:name w:val="heading 2"/>
    <w:basedOn w:val="Normal"/>
    <w:next w:val="Textbody"/>
    <w:link w:val="Titre2Car"/>
    <w:uiPriority w:val="9"/>
    <w:unhideWhenUsed/>
    <w:qFormat/>
    <w:rsid w:val="00CF3CD5"/>
    <w:pPr>
      <w:keepNext/>
      <w:suppressAutoHyphens/>
      <w:autoSpaceDN w:val="0"/>
      <w:spacing w:before="200" w:after="120" w:line="240" w:lineRule="auto"/>
      <w:textAlignment w:val="baseline"/>
      <w:outlineLvl w:val="1"/>
    </w:pPr>
    <w:rPr>
      <w:rFonts w:ascii="Liberation Serif" w:eastAsia="NSimSun" w:hAnsi="Liberation Serif" w:cs="Mangal"/>
      <w:b/>
      <w:bCs/>
      <w:kern w:val="3"/>
      <w:sz w:val="36"/>
      <w:szCs w:val="36"/>
      <w:lang w:eastAsia="zh-CN" w:bidi="hi-IN"/>
    </w:rPr>
  </w:style>
  <w:style w:type="paragraph" w:styleId="Titre3">
    <w:name w:val="heading 3"/>
    <w:basedOn w:val="Normal"/>
    <w:next w:val="Textbody"/>
    <w:link w:val="Titre3Car"/>
    <w:uiPriority w:val="9"/>
    <w:unhideWhenUsed/>
    <w:qFormat/>
    <w:rsid w:val="00CF3CD5"/>
    <w:pPr>
      <w:keepNext/>
      <w:suppressAutoHyphens/>
      <w:autoSpaceDN w:val="0"/>
      <w:spacing w:before="140" w:after="120" w:line="240" w:lineRule="auto"/>
      <w:textAlignment w:val="baseline"/>
      <w:outlineLvl w:val="2"/>
    </w:pPr>
    <w:rPr>
      <w:rFonts w:ascii="Liberation Serif" w:eastAsia="NSimSun" w:hAnsi="Liberation Serif" w:cs="Mangal"/>
      <w:b/>
      <w:bCs/>
      <w:kern w:val="3"/>
      <w:sz w:val="28"/>
      <w:szCs w:val="28"/>
      <w:lang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3CD5"/>
    <w:rPr>
      <w:rFonts w:ascii="Liberation Serif" w:eastAsia="NSimSun" w:hAnsi="Liberation Serif" w:cs="Mangal"/>
      <w:b/>
      <w:bCs/>
      <w:kern w:val="3"/>
      <w:sz w:val="48"/>
      <w:szCs w:val="48"/>
      <w:lang w:eastAsia="zh-CN" w:bidi="hi-IN"/>
    </w:rPr>
  </w:style>
  <w:style w:type="character" w:customStyle="1" w:styleId="Titre2Car">
    <w:name w:val="Titre 2 Car"/>
    <w:basedOn w:val="Policepardfaut"/>
    <w:link w:val="Titre2"/>
    <w:uiPriority w:val="9"/>
    <w:rsid w:val="00CF3CD5"/>
    <w:rPr>
      <w:rFonts w:ascii="Liberation Serif" w:eastAsia="NSimSun" w:hAnsi="Liberation Serif" w:cs="Mangal"/>
      <w:b/>
      <w:bCs/>
      <w:kern w:val="3"/>
      <w:sz w:val="36"/>
      <w:szCs w:val="36"/>
      <w:lang w:eastAsia="zh-CN" w:bidi="hi-IN"/>
    </w:rPr>
  </w:style>
  <w:style w:type="character" w:customStyle="1" w:styleId="Titre3Car">
    <w:name w:val="Titre 3 Car"/>
    <w:basedOn w:val="Policepardfaut"/>
    <w:link w:val="Titre3"/>
    <w:uiPriority w:val="9"/>
    <w:rsid w:val="00CF3CD5"/>
    <w:rPr>
      <w:rFonts w:ascii="Liberation Serif" w:eastAsia="NSimSun" w:hAnsi="Liberation Serif" w:cs="Mangal"/>
      <w:b/>
      <w:bCs/>
      <w:kern w:val="3"/>
      <w:sz w:val="28"/>
      <w:szCs w:val="28"/>
      <w:lang w:eastAsia="zh-CN" w:bidi="hi-IN"/>
    </w:rPr>
  </w:style>
  <w:style w:type="paragraph" w:customStyle="1" w:styleId="Textbody">
    <w:name w:val="Text body"/>
    <w:basedOn w:val="Normal"/>
    <w:rsid w:val="00CF3CD5"/>
    <w:pPr>
      <w:suppressAutoHyphens/>
      <w:autoSpaceDN w:val="0"/>
      <w:spacing w:after="140" w:line="276" w:lineRule="auto"/>
      <w:textAlignment w:val="baseline"/>
    </w:pPr>
    <w:rPr>
      <w:rFonts w:ascii="Liberation Serif" w:eastAsia="NSimSun" w:hAnsi="Liberation Serif" w:cs="Mangal"/>
      <w:kern w:val="3"/>
      <w:sz w:val="24"/>
      <w:szCs w:val="24"/>
      <w:lang w:eastAsia="zh-CN" w:bidi="hi-IN"/>
    </w:rPr>
  </w:style>
  <w:style w:type="paragraph" w:customStyle="1" w:styleId="HorizontalLine">
    <w:name w:val="Horizontal Line"/>
    <w:basedOn w:val="Normal"/>
    <w:next w:val="Textbody"/>
    <w:rsid w:val="00CF3CD5"/>
    <w:pPr>
      <w:suppressLineNumbers/>
      <w:suppressAutoHyphens/>
      <w:autoSpaceDN w:val="0"/>
      <w:spacing w:after="283" w:line="240" w:lineRule="auto"/>
      <w:textAlignment w:val="baseline"/>
    </w:pPr>
    <w:rPr>
      <w:rFonts w:ascii="Liberation Serif" w:eastAsia="NSimSun" w:hAnsi="Liberation Serif" w:cs="Mangal"/>
      <w:kern w:val="3"/>
      <w:sz w:val="12"/>
      <w:szCs w:val="12"/>
      <w:lang w:eastAsia="zh-CN" w:bidi="hi-IN"/>
    </w:rPr>
  </w:style>
  <w:style w:type="character" w:customStyle="1" w:styleId="StrongEmphasis">
    <w:name w:val="Strong Emphasis"/>
    <w:rsid w:val="00CF3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3708</Characters>
  <Application>Microsoft Office Word</Application>
  <DocSecurity>0</DocSecurity>
  <Lines>30</Lines>
  <Paragraphs>8</Paragraphs>
  <ScaleCrop>false</ScaleCrop>
  <Company>Université de Limoges</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Ollivier</dc:creator>
  <cp:keywords/>
  <dc:description/>
  <cp:lastModifiedBy>Nathalie Ollivier</cp:lastModifiedBy>
  <cp:revision>2</cp:revision>
  <dcterms:created xsi:type="dcterms:W3CDTF">2024-10-06T19:17:00Z</dcterms:created>
  <dcterms:modified xsi:type="dcterms:W3CDTF">2024-10-06T19:17:00Z</dcterms:modified>
</cp:coreProperties>
</file>