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B365D"/>
          <w:sz w:val="44"/>
        </w:rPr>
        <w:t>ТЕХНИЧЕСКОЕ ОПИСАНИЕ ФОРМАТА DOCX</w:t>
      </w:r>
    </w:p>
    <w:p>
      <w:pPr>
        <w:spacing w:before="0" w:after="360"/>
      </w:pPr>
      <w:r>
        <w:rPr>
          <w:rFonts w:ascii="Calibri" w:hAnsi="Calibri"/>
          <w:i/>
          <w:color w:val="555555"/>
          <w:sz w:val="24"/>
        </w:rPr>
        <w:t>Спецификация Office Open XML (ECMA-376 / ISO/IEC 29500), архитектура пакета OPC и структура WordprocessingML</w:t>
      </w:r>
    </w:p>
    <w:p>
      <w:pPr>
        <w:spacing w:after="320"/>
      </w:pPr>
      <w:r>
        <w:rPr>
          <w:color w:val="007AFF"/>
        </w:rP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color w:val="1B365D"/>
          <w:sz w:val="30"/>
        </w:rPr>
        <w:t>1. Общие сведения и назначение формата</w:t>
      </w:r>
    </w:p>
    <w:p>
      <w:r>
        <w:t>Формат DOCX является основным форматом файлов текстовых процессоров Microsoft Word, начиная с версии Microsoft Office 2007. Он представляет собой реализацию открытого международного стандарта Office Open XML (OOXML) для документов обработки текстов (WordprocessingML).</w:t>
      </w:r>
    </w:p>
    <w:p>
      <w:r>
        <w:t>В отличие от своего исторического предшественника — бинарного формата .DOC (основанного на технологии OLE Structured Storage / Compound File Binary Format), DOCX базируется на открытых стандартах XML и контейнеризации ZIP, что обеспечивает прозрачность данных, высокую степень сжатия и кроссплатформенную совместимость.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📌 Стандартизация формата</w:t>
              <w:br/>
            </w:r>
            <w:r>
              <w:rPr>
                <w:rFonts w:ascii="Calibri" w:hAnsi="Calibri"/>
                <w:color w:val="333333"/>
                <w:sz w:val="19"/>
              </w:rPr>
              <w:t>Спецификация OOXML ратифицирована двумя ведущими международными организациями:</w:t>
              <w:br/>
              <w:t>• ECMA-376 (1-я редакция принята в декабре 2006 г., 5-я редакция — в 2021 г.);</w:t>
              <w:br/>
              <w:t>• ISO/IEC 29500 (принят в 2008 г., разделен на профили Strict и Transitional).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1B365D"/>
          <w:sz w:val="30"/>
        </w:rPr>
        <w:t>2. Архитектура Open Packaging Conventions (OPC)</w:t>
      </w:r>
    </w:p>
    <w:p>
      <w:r>
        <w:t>Физически файл .docx представляет собой стандартный ZIP-архив (RFC 1951 Deflate). Любой файл DOCX можно переименовать в .zip и распаковать стандартным архиватором. Концепция упаковки регламентируется стандартом Open Packaging Conventions (OPC) и включает три ключевые сущности:</w:t>
      </w:r>
    </w:p>
    <w:p>
      <w:r>
        <w:rPr>
          <w:b/>
        </w:rPr>
        <w:t xml:space="preserve">1. Части (Parts): </w:t>
      </w:r>
      <w:r>
        <w:t>Отдельные именованные файлы внутри ZIP-контейнера (преимущественно XML-файлы разметки, а также растровые изображения, шрифты и бинарные объекты).</w:t>
      </w:r>
    </w:p>
    <w:p>
      <w:r>
        <w:rPr>
          <w:b/>
        </w:rPr>
        <w:t xml:space="preserve">2. Связи (Relationships): </w:t>
      </w:r>
      <w:r>
        <w:t>Декларативные связи между частями пакета, описывающие их семантические зависимости (сохраняются в служебных каталогах _rels в файлах .rels).</w:t>
      </w:r>
    </w:p>
    <w:p>
      <w:r>
        <w:rPr>
          <w:b/>
        </w:rPr>
        <w:t xml:space="preserve">3. Типы содержимого (Content Types): </w:t>
      </w:r>
      <w:r>
        <w:t>Спецификация MIME-типов данных для каждого компонента пакета, централизованно задаваемая в корневом файле [Content_Types].xml.</w:t>
      </w:r>
    </w:p>
    <w:p>
      <w:pPr>
        <w:pStyle w:val="Heading1"/>
        <w:spacing w:before="280" w:after="120"/>
      </w:pPr>
      <w:r>
        <w:rPr>
          <w:rFonts w:ascii="Calibri" w:hAnsi="Calibri"/>
          <w:color w:val="1B365D"/>
          <w:sz w:val="30"/>
        </w:rPr>
        <w:t>3. Внутренняя файловая структура архива DOCX</w:t>
      </w:r>
    </w:p>
    <w:p>
      <w:r>
        <w:t>Типичное дерево каталогов внутри архива DOCX организовано следующим образом: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7"/>
              </w:rPr>
              <w:t>my_document.docx (ZIP-архив)</w:t>
              <w:br/>
              <w:t>├── [Content_Types].xml         # Определение MIME-типов всех частей архива</w:t>
              <w:br/>
              <w:t>├── _rels/</w:t>
              <w:br/>
              <w:t>│   └── .rels                   # Корневые связи пакета (указывают на officeDocument)</w:t>
              <w:br/>
              <w:t>├── docProps/</w:t>
              <w:br/>
              <w:t>│   ├── core.xml                # Дублинское ядро метаданных (автор, дата создания, тема)</w:t>
              <w:br/>
              <w:t>│   ├── app.xml                 # Свойства приложения (версия Word, счетчик страниц/слов)</w:t>
              <w:br/>
              <w:t>│   └── custom.xml              # Пользовательские метаданные (опционально)</w:t>
              <w:br/>
              <w:t>└── word/</w:t>
              <w:br/>
              <w:t xml:space="preserve">    ├── document.xml            # ОСНОВНОЕ ТЕЛО ДОКУМЕНТА (текст, параграфы, таблицы)</w:t>
              <w:br/>
              <w:t xml:space="preserve">    ├── _rels/</w:t>
              <w:br/>
              <w:t xml:space="preserve">    │   └── document.xml.rels   # Связи документа (ссылки на стили, изображения, гиперссылки)</w:t>
              <w:br/>
              <w:t xml:space="preserve">    ├── styles.xml              # Описание стилей оформления (абзацы, символы, списки)</w:t>
              <w:br/>
              <w:t xml:space="preserve">    ├── settings.xml            # Настройки документа (масштаб, параметры защиты, сетка)</w:t>
              <w:br/>
              <w:t xml:space="preserve">    ├── fontTable.xml           # Таблица используемых шрифтов и их метрик</w:t>
              <w:br/>
              <w:t xml:space="preserve">    ├── numbering.xml           # Определения списков, маркеров и нумерации</w:t>
              <w:br/>
              <w:t xml:space="preserve">    ├── theme/</w:t>
              <w:br/>
              <w:t xml:space="preserve">    │   └── theme1.xml          # Цветовые темы, схемы гарнитур и эффектов (DrawingML)</w:t>
              <w:br/>
              <w:t xml:space="preserve">    └── media/                  # Вложенные медиафайлы (image1.png, chart.emf и т.д.)</w:t>
            </w:r>
          </w:p>
        </w:tc>
      </w:tr>
    </w:tbl>
    <w:p>
      <w:pPr>
        <w:spacing w:before="0" w:after="80"/>
      </w:pPr>
    </w:p>
    <w:p>
      <w:r>
        <w:t>Назначение ключевых структурных элементов архива: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Файл / Путь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460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Техническое назначение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[Content_Types].xml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XML (OPC)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Декларирует сопоставление путей и расширений файлов с их MIME-типами (ContentType). Необходим для валидации пакета.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_rels/.rels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XML (.rels)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Определяет корневую точку входа пакета: указывает парсеру путь к главной части (обычно word/document.xml).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word/document.xml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XML (WML)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Главный файл документа. Содержит структуру и иерархию текста: параграфы (&lt;w:p&gt;), раны (&lt;w:r&gt;), таблицы (&lt;w:tbl&gt;).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word/styles.xml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XML (WML)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Хранит централизованные стили текста и параграфов, наследование стилей и правила форматирования по умолчанию.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word/numbering.xml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XML (WML)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Описывает правила многоуровневых списков, маркеры, префиксы и форматы чисел для нумерации.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docProps/core.xml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XML (Dublin Core)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Метаданные документа: заголовок, создатель (creator), дата изменения (modified), ревизия (revision).</w:t>
            </w:r>
          </w:p>
        </w:tc>
      </w:tr>
    </w:tbl>
    <w:p>
      <w:pPr>
        <w:spacing w:before="120"/>
      </w:pPr>
    </w:p>
    <w:p>
      <w:pPr>
        <w:pStyle w:val="Heading1"/>
        <w:spacing w:before="280" w:after="120"/>
      </w:pPr>
      <w:r>
        <w:rPr>
          <w:rFonts w:ascii="Calibri" w:hAnsi="Calibri"/>
          <w:color w:val="1B365D"/>
          <w:sz w:val="30"/>
        </w:rPr>
        <w:t>4. Модель данных WordprocessingML (WML)</w:t>
      </w:r>
    </w:p>
    <w:p>
      <w:r>
        <w:t>Разметка WordprocessingML строится на строгой иерархической модели контейнеров. Пространство имен XML по умолчанию: http://schemas.openxmlformats.org/wordprocessingml/2006/main (префикс w:).</w:t>
      </w:r>
    </w:p>
    <w:p>
      <w:r>
        <w:t>Базовая иерархия элементов текстового документа:</w:t>
      </w:r>
    </w:p>
    <w:p>
      <w:r>
        <w:rPr>
          <w:b/>
        </w:rPr>
        <w:t>• &lt;w:document&gt; : Корневой узел файла document.xml.</w:t>
        <w:br/>
      </w:r>
      <w:r>
        <w:t xml:space="preserve">  └── &lt;w:body&gt; : Тело документа, содержащее блоки потока.</w:t>
        <w:br/>
      </w:r>
      <w:r>
        <w:t xml:space="preserve">      ├── &lt;w:p&gt; : Абзац (Paragraph) — фундаментальный блок текста.</w:t>
        <w:br/>
      </w:r>
      <w:r>
        <w:t xml:space="preserve">      │   ├── &lt;w:pPr&gt; : Свойства абзаца (выравнивание, межстрочный интервал, отступы).</w:t>
        <w:br/>
      </w:r>
      <w:r>
        <w:t xml:space="preserve">      │   └── &lt;w:r&gt; : Текстовый прогон (Run) — непрерывный фрагмент с однородным стилем.</w:t>
        <w:br/>
      </w:r>
      <w:r>
        <w:t xml:space="preserve">      │       ├── &lt;w:rPr&gt; : Свойства прогона (полужирный, курсив, гарнитура, цвет, кегль).</w:t>
        <w:br/>
      </w:r>
      <w:r>
        <w:t xml:space="preserve">      │       └── &lt;w:t&gt; : Непосредственный текст (Text).</w:t>
        <w:br/>
      </w:r>
      <w:r>
        <w:t xml:space="preserve">      ├── &lt;w:tbl&gt; : Таблица (содержит &lt;w:tr&gt; — строки и &lt;w:tc&gt; — ячейки).</w:t>
        <w:br/>
      </w:r>
      <w:r>
        <w:t xml:space="preserve">      └── &lt;w:sectPr&gt; : Свойства раздела (ориентация листа, размеры полей, колонтитулы).</w:t>
      </w:r>
    </w:p>
    <w:p>
      <w:r>
        <w:t>Пример реального XML-фрагмента из word/document.xml: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7"/>
              </w:rPr>
              <w:t>&lt;?xml version="1.0" encoding="UTF-8" standalone="yes"?&gt;</w:t>
              <w:br/>
              <w:t>&lt;w:document xmlns:w="http://schemas.openxmlformats.org/wordprocessingml/2006/main"&gt;</w:t>
              <w:br/>
              <w:t xml:space="preserve">  &lt;w:body&gt;</w:t>
              <w:br/>
              <w:t xml:space="preserve">    &lt;w:p&gt;</w:t>
              <w:br/>
              <w:t xml:space="preserve">      &lt;w:pPr&gt;</w:t>
              <w:br/>
              <w:t xml:space="preserve">        &lt;w:jc w:val="center"/&gt;</w:t>
              <w:br/>
              <w:t xml:space="preserve">        &lt;w:spacing w:before="240" w:after="120"/&gt;</w:t>
              <w:br/>
              <w:t xml:space="preserve">      &lt;/w:pPr&gt;</w:t>
              <w:br/>
              <w:t xml:space="preserve">      &lt;w:r&gt;</w:t>
              <w:br/>
              <w:t xml:space="preserve">        &lt;w:rPr&gt;</w:t>
              <w:br/>
              <w:t xml:space="preserve">          &lt;w:b/&gt;</w:t>
              <w:br/>
              <w:t xml:space="preserve">          &lt;w:color w:val="1B365D"/&gt;</w:t>
              <w:br/>
              <w:t xml:space="preserve">          &lt;w:sz w:val="28"/&gt;</w:t>
              <w:br/>
              <w:t xml:space="preserve">        &lt;/w:rPr&gt;</w:t>
              <w:br/>
              <w:t xml:space="preserve">        &lt;w:t xml:space="preserve"&gt;Привет, мир OpenXML!&lt;/w:t&gt;</w:t>
              <w:br/>
              <w:t xml:space="preserve">      &lt;/w:r&gt;</w:t>
              <w:br/>
              <w:t xml:space="preserve">    &lt;/w:p&gt;</w:t>
              <w:br/>
              <w:t xml:space="preserve">    &lt;w:sectPr&gt;</w:t>
              <w:br/>
              <w:t xml:space="preserve">      &lt;w:pgSz w:w="11906" w:h="16838"/&gt;</w:t>
              <w:br/>
              <w:t xml:space="preserve">      &lt;w:pgMar w:top="1134" w:right="1134" w:bottom="1134" w:left="1134"/&gt;</w:t>
              <w:br/>
              <w:t xml:space="preserve">    &lt;/w:sectPr&gt;</w:t>
              <w:br/>
              <w:t xml:space="preserve">  &lt;/w:body&gt;</w:t>
              <w:br/>
              <w:t>&lt;/w:document&gt;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05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📌 Особенности единиц измерения в OpenXML</w:t>
              <w:br/>
            </w:r>
            <w:r>
              <w:rPr>
                <w:rFonts w:ascii="Calibri" w:hAnsi="Calibri"/>
                <w:color w:val="333333"/>
                <w:sz w:val="19"/>
              </w:rPr>
              <w:t>• Кегль шрифта (&lt;w:sz&gt;): измеряется в полупунктах (half-points). Значение w:val="28" соответствует кеглю 14 pt.</w:t>
              <w:br/>
              <w:t>• Размеры страницы, полей и интервалов: измеряются в dxa (двадцатых долях типографского пункта, 1 pt = 20 dxa, 1 дюйм = 1440 dxa).</w:t>
              <w:br/>
              <w:t>• Цвета (&lt;w:color&gt;): задаются в 6-значном шестнадцатеричном формате RRGGBB без решётки.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1B365D"/>
          <w:sz w:val="30"/>
        </w:rPr>
        <w:t>5. Профили спецификации: Strict vs. Transitional</w:t>
      </w:r>
    </w:p>
    <w:p>
      <w:r>
        <w:t>Стандарт ISO/IEC 29500 определяет два варианта реализации стандарта Office Open XML:</w:t>
      </w:r>
    </w:p>
    <w:p>
      <w:r>
        <w:rPr>
          <w:b/>
        </w:rPr>
        <w:t xml:space="preserve">1. Transitional (Переходный профиль): </w:t>
      </w:r>
      <w:r>
        <w:t>Используется по умолчанию в Microsoft Word. Включает устаревшие теги и конструкции для обеспечения обратной совместимости со старыми версиями Word (например, элементы VML — Vector Markup Language). Пространство имен: schemas.openxmlformats.org.</w:t>
      </w:r>
    </w:p>
    <w:p>
      <w:r>
        <w:rPr>
          <w:b/>
        </w:rPr>
        <w:t xml:space="preserve">2. Strict (Строгий профиль): </w:t>
      </w:r>
      <w:r>
        <w:t>Полностью очищен от устаревших бинарных рудиментов и VML; векторная графика представлена исключительно современным стандартом DrawingML. Пространство имен: standards.iso.org/iso-iec/29500.</w:t>
      </w:r>
    </w:p>
    <w:p>
      <w:pPr>
        <w:pStyle w:val="Heading1"/>
        <w:spacing w:before="280" w:after="120"/>
      </w:pPr>
      <w:r>
        <w:rPr>
          <w:rFonts w:ascii="Calibri" w:hAnsi="Calibri"/>
          <w:color w:val="1B365D"/>
          <w:sz w:val="30"/>
        </w:rPr>
        <w:t>6. Сравнительный анализ форматов текстовых документов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DOC (Word 97-2003)</w:t>
            </w:r>
          </w:p>
        </w:tc>
        <w:tc>
          <w:tcPr>
            <w:tcW w:type="dxa" w:w="244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DOCX (Transitional)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ODT (OpenDocument)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Контейнер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Бинарный OLE / CFBF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ZIP-архив (OPC)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ZIP-архив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Формат данных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Бинарные потоки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XML (WordprocessingML)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XML (ODF / OASIS)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Сжатие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Отсутствует (большой вес)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Высокое (Deflate до 75%)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Высокое (Deflate)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Безопасность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Макросы внутри файла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Макросы изолированы (.docm)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Макросы изолированы</w:t>
            </w:r>
          </w:p>
        </w:tc>
      </w:tr>
    </w:tbl>
    <w:p>
      <w:pPr>
        <w:spacing w:before="120"/>
      </w:pPr>
    </w:p>
    <w:p>
      <w:pPr>
        <w:pStyle w:val="Heading1"/>
        <w:spacing w:before="280" w:after="120"/>
      </w:pPr>
      <w:r>
        <w:rPr>
          <w:rFonts w:ascii="Calibri" w:hAnsi="Calibri"/>
          <w:color w:val="1B365D"/>
          <w:sz w:val="30"/>
        </w:rPr>
        <w:t>7. Программные средства для генерации и разбора DOCX</w:t>
      </w:r>
    </w:p>
    <w:p>
      <w:r>
        <w:t>Благодаря открытости стандарта и использованию XML/ZIP, манипуляции с файлами DOCX не требуют наличия установленного пакета Microsoft Office. В современных экосистемах доступны мощные библиотеки:</w:t>
      </w:r>
    </w:p>
    <w:p>
      <w:r>
        <w:rPr>
          <w:b/>
        </w:rPr>
        <w:t xml:space="preserve">• Python: </w:t>
      </w:r>
      <w:r>
        <w:t>Библиотека python-docx для быстрого создания и модификации, docx-mailmerge для подстановки шаблонов, python-docx2txt для извлечения текста.</w:t>
        <w:br/>
      </w:r>
      <w:r>
        <w:rPr>
          <w:b/>
        </w:rPr>
        <w:t xml:space="preserve">• .NET / C#: </w:t>
      </w:r>
      <w:r>
        <w:t>Официальный Open XML SDK от Microsoft (высокоуровневая типобезопасная объектная модель документа), Aspose.Words, DocX.</w:t>
        <w:br/>
      </w:r>
      <w:r>
        <w:rPr>
          <w:b/>
        </w:rPr>
        <w:t xml:space="preserve">• Java: </w:t>
      </w:r>
      <w:r>
        <w:t>Apache POI (модуль XWPF — XML Word Processor Format), docx4j (полнофункциональный JAXB-парсер OpenXML).</w:t>
        <w:br/>
      </w:r>
      <w:r>
        <w:rPr>
          <w:b/>
        </w:rPr>
        <w:t xml:space="preserve">• JavaScript / Node.js: </w:t>
      </w:r>
      <w:r>
        <w:t>Библиотека docx (декларативное построение документов в браузере и на бэкенде), mammoth.js (конвертация DOCX в HTML).</w:t>
      </w:r>
    </w:p>
    <w:p>
      <w:pPr>
        <w:pStyle w:val="Heading1"/>
        <w:spacing w:before="280" w:after="120"/>
      </w:pPr>
      <w:r>
        <w:rPr>
          <w:rFonts w:ascii="Calibri" w:hAnsi="Calibri"/>
          <w:color w:val="1B365D"/>
          <w:sz w:val="30"/>
        </w:rPr>
        <w:t>8. Заключение</w:t>
      </w:r>
    </w:p>
    <w:p>
      <w:r>
        <w:t>Формат DOCX является де-факто мировым стандартом электронного документооборота. Его архитектура, объединяющая модель упаковки Open Packaging Conventions и расширяемый язык WordprocessingML, обеспечивает высокую надежность хранения данных, эффективное архивирование и безграничные возможности для автоматизированной обработки и интеграции в корпоративные информационные системы.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