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1146" w14:textId="77777777" w:rsidR="00267A4E" w:rsidRDefault="00102682">
      <w:pPr>
        <w:pStyle w:val="Heading1"/>
        <w:rPr>
          <w:rFonts w:ascii="Calibri" w:eastAsia="Calibri" w:hAnsi="Calibri" w:cs="Calibri"/>
        </w:rPr>
      </w:pPr>
      <w:bookmarkStart w:id="0" w:name="_heading=h.dge45wd0vo7o" w:colFirst="0" w:colLast="0"/>
      <w:bookmarkEnd w:id="0"/>
      <w:r>
        <w:rPr>
          <w:rFonts w:ascii="Calibri" w:eastAsia="Calibri" w:hAnsi="Calibri" w:cs="Calibri"/>
        </w:rPr>
        <w:t>ASSESSMENT TASK 3: Develop protocols</w:t>
      </w:r>
    </w:p>
    <w:p w14:paraId="5C435344" w14:textId="77777777" w:rsidR="00267A4E" w:rsidRDefault="00102682">
      <w:pPr>
        <w:spacing w:after="0"/>
        <w:rPr>
          <w:rFonts w:ascii="Calibri" w:eastAsia="Calibri" w:hAnsi="Calibri" w:cs="Calibri"/>
          <w:b/>
          <w:sz w:val="22"/>
          <w:szCs w:val="22"/>
        </w:rPr>
      </w:pPr>
      <w:r>
        <w:rPr>
          <w:rFonts w:ascii="Calibri" w:eastAsia="Calibri" w:hAnsi="Calibri" w:cs="Calibri"/>
          <w:b/>
          <w:sz w:val="22"/>
          <w:szCs w:val="22"/>
        </w:rPr>
        <w:t xml:space="preserve">Once you have downloaded the assessment document “Template Task 3_ Develop protocols” from Other Resources, follow the instructions to complete the activities listed below. </w:t>
      </w:r>
    </w:p>
    <w:p w14:paraId="1DDE3152" w14:textId="77777777" w:rsidR="00267A4E" w:rsidRDefault="00267A4E">
      <w:pPr>
        <w:spacing w:after="0"/>
        <w:jc w:val="both"/>
        <w:rPr>
          <w:rFonts w:ascii="Calibri" w:eastAsia="Calibri" w:hAnsi="Calibri" w:cs="Calibri"/>
          <w:b/>
          <w:sz w:val="22"/>
          <w:szCs w:val="22"/>
        </w:rPr>
      </w:pPr>
    </w:p>
    <w:p w14:paraId="7016D38E" w14:textId="77777777" w:rsidR="00267A4E" w:rsidRDefault="00102682">
      <w:pPr>
        <w:pStyle w:val="Heading4"/>
        <w:spacing w:line="240" w:lineRule="auto"/>
        <w:rPr>
          <w:rFonts w:ascii="Calibri" w:eastAsia="Calibri" w:hAnsi="Calibri" w:cs="Calibri"/>
          <w:b/>
          <w:sz w:val="22"/>
          <w:szCs w:val="22"/>
        </w:rPr>
      </w:pPr>
      <w:bookmarkStart w:id="1" w:name="_heading=h.1vkoyexsarg4" w:colFirst="0" w:colLast="0"/>
      <w:bookmarkEnd w:id="1"/>
      <w:r>
        <w:rPr>
          <w:rFonts w:ascii="Calibri" w:eastAsia="Calibri" w:hAnsi="Calibri" w:cs="Calibri"/>
          <w:b/>
          <w:sz w:val="22"/>
          <w:szCs w:val="22"/>
        </w:rPr>
        <w:t>Activity 3.1 Review technology</w:t>
      </w:r>
    </w:p>
    <w:p w14:paraId="36BED457" w14:textId="77777777" w:rsidR="00267A4E" w:rsidRDefault="00102682">
      <w:pPr>
        <w:spacing w:after="0" w:line="240" w:lineRule="auto"/>
        <w:rPr>
          <w:rFonts w:ascii="Calibri" w:eastAsia="Calibri" w:hAnsi="Calibri" w:cs="Calibri"/>
          <w:strike/>
          <w:color w:val="000000"/>
          <w:sz w:val="22"/>
          <w:szCs w:val="22"/>
        </w:rPr>
      </w:pPr>
      <w:r>
        <w:rPr>
          <w:rFonts w:ascii="Calibri" w:eastAsia="Calibri" w:hAnsi="Calibri" w:cs="Calibri"/>
          <w:sz w:val="22"/>
          <w:szCs w:val="22"/>
        </w:rPr>
        <w:t>Using template 3.1, you are required to review the two (2</w:t>
      </w:r>
      <w:r>
        <w:rPr>
          <w:rFonts w:ascii="Calibri" w:eastAsia="Calibri" w:hAnsi="Calibri" w:cs="Calibri"/>
          <w:color w:val="000000"/>
          <w:sz w:val="22"/>
          <w:szCs w:val="22"/>
        </w:rPr>
        <w:t xml:space="preserve">) technologies that you identified in Activity 2.2, by mentioning two (2) benefits and two (2) limitations of each technology for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 xml:space="preserve"> (word count 20-40 words per answer).</w:t>
      </w:r>
    </w:p>
    <w:p w14:paraId="51E4DADB" w14:textId="77777777" w:rsidR="00267A4E" w:rsidRDefault="00267A4E">
      <w:pPr>
        <w:spacing w:after="0" w:line="240" w:lineRule="auto"/>
        <w:rPr>
          <w:rFonts w:ascii="Calibri" w:eastAsia="Calibri" w:hAnsi="Calibri" w:cs="Calibri"/>
          <w:color w:val="000000"/>
          <w:sz w:val="22"/>
          <w:szCs w:val="22"/>
        </w:rPr>
      </w:pPr>
    </w:p>
    <w:p w14:paraId="53ACE7D0" w14:textId="77777777" w:rsidR="00267A4E" w:rsidRDefault="00102682">
      <w:pPr>
        <w:spacing w:after="0" w:line="240" w:lineRule="auto"/>
        <w:rPr>
          <w:rFonts w:ascii="Calibri" w:eastAsia="Calibri" w:hAnsi="Calibri" w:cs="Calibri"/>
          <w:b/>
          <w:sz w:val="22"/>
          <w:szCs w:val="22"/>
        </w:rPr>
      </w:pPr>
      <w:r>
        <w:rPr>
          <w:rFonts w:ascii="Calibri" w:eastAsia="Calibri" w:hAnsi="Calibri" w:cs="Calibri"/>
          <w:b/>
          <w:sz w:val="22"/>
          <w:szCs w:val="22"/>
        </w:rPr>
        <w:t xml:space="preserve">Template 3.1 </w:t>
      </w:r>
      <w:r>
        <w:rPr>
          <w:rFonts w:ascii="Calibri" w:eastAsia="Calibri" w:hAnsi="Calibri" w:cs="Calibri"/>
          <w:b/>
          <w:color w:val="000000"/>
          <w:sz w:val="22"/>
          <w:szCs w:val="22"/>
        </w:rPr>
        <w:t>Review technology</w:t>
      </w:r>
    </w:p>
    <w:p w14:paraId="2B45F1C0" w14:textId="77777777" w:rsidR="00267A4E" w:rsidRDefault="00267A4E">
      <w:pPr>
        <w:spacing w:after="0" w:line="240" w:lineRule="auto"/>
        <w:rPr>
          <w:rFonts w:ascii="Calibri" w:eastAsia="Calibri" w:hAnsi="Calibri" w:cs="Calibri"/>
          <w:sz w:val="22"/>
          <w:szCs w:val="22"/>
        </w:rPr>
      </w:pPr>
    </w:p>
    <w:tbl>
      <w:tblPr>
        <w:tblStyle w:val="afffffffff"/>
        <w:tblW w:w="1045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980"/>
        <w:gridCol w:w="3544"/>
        <w:gridCol w:w="4932"/>
      </w:tblGrid>
      <w:tr w:rsidR="00267A4E" w14:paraId="77D6286D" w14:textId="77777777">
        <w:tc>
          <w:tcPr>
            <w:tcW w:w="1980" w:type="dxa"/>
          </w:tcPr>
          <w:p w14:paraId="35582EC3"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Two (2) technologies </w:t>
            </w:r>
          </w:p>
        </w:tc>
        <w:tc>
          <w:tcPr>
            <w:tcW w:w="3544" w:type="dxa"/>
          </w:tcPr>
          <w:p w14:paraId="1306CAC8" w14:textId="77777777" w:rsidR="00267A4E" w:rsidRDefault="00102682">
            <w:pPr>
              <w:rPr>
                <w:rFonts w:ascii="Calibri" w:eastAsia="Calibri" w:hAnsi="Calibri" w:cs="Calibri"/>
                <w:b/>
                <w:sz w:val="22"/>
                <w:szCs w:val="22"/>
              </w:rPr>
            </w:pPr>
            <w:r>
              <w:rPr>
                <w:rFonts w:ascii="Calibri" w:eastAsia="Calibri" w:hAnsi="Calibri" w:cs="Calibri"/>
                <w:b/>
                <w:sz w:val="22"/>
                <w:szCs w:val="22"/>
              </w:rPr>
              <w:t>Two (2) benefits of each technology</w:t>
            </w:r>
          </w:p>
        </w:tc>
        <w:tc>
          <w:tcPr>
            <w:tcW w:w="4932" w:type="dxa"/>
          </w:tcPr>
          <w:p w14:paraId="069E0944" w14:textId="77777777" w:rsidR="00267A4E" w:rsidRDefault="00102682">
            <w:pPr>
              <w:rPr>
                <w:rFonts w:ascii="Calibri" w:eastAsia="Calibri" w:hAnsi="Calibri" w:cs="Calibri"/>
                <w:b/>
                <w:sz w:val="22"/>
                <w:szCs w:val="22"/>
              </w:rPr>
            </w:pPr>
            <w:r>
              <w:rPr>
                <w:rFonts w:ascii="Calibri" w:eastAsia="Calibri" w:hAnsi="Calibri" w:cs="Calibri"/>
                <w:b/>
                <w:sz w:val="22"/>
                <w:szCs w:val="22"/>
              </w:rPr>
              <w:t>Two (2) limitations of each technology</w:t>
            </w:r>
          </w:p>
        </w:tc>
      </w:tr>
      <w:tr w:rsidR="00267A4E" w14:paraId="2B1BCD94" w14:textId="77777777">
        <w:tc>
          <w:tcPr>
            <w:tcW w:w="1980" w:type="dxa"/>
          </w:tcPr>
          <w:p w14:paraId="6DD9DCA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59F3B515" w14:textId="77777777" w:rsidR="00267A4E" w:rsidRDefault="00102682">
            <w:pPr>
              <w:numPr>
                <w:ilvl w:val="0"/>
                <w:numId w:val="23"/>
              </w:numPr>
              <w:pBdr>
                <w:top w:val="nil"/>
                <w:left w:val="nil"/>
                <w:bottom w:val="nil"/>
                <w:right w:val="nil"/>
                <w:between w:val="nil"/>
              </w:pBdr>
              <w:spacing w:before="0"/>
              <w:ind w:left="447"/>
              <w:rPr>
                <w:rFonts w:ascii="Calibri" w:eastAsia="Calibri" w:hAnsi="Calibri" w:cs="Calibri"/>
                <w:i/>
                <w:color w:val="548DD4"/>
                <w:sz w:val="22"/>
                <w:szCs w:val="22"/>
              </w:rPr>
            </w:pPr>
            <w:r>
              <w:rPr>
                <w:rFonts w:ascii="Calibri" w:eastAsia="Calibri" w:hAnsi="Calibri" w:cs="Calibri"/>
                <w:i/>
                <w:color w:val="548DD4"/>
                <w:sz w:val="22"/>
                <w:szCs w:val="22"/>
              </w:rPr>
              <w:t>Technologies must be the same as Activity 2.2</w:t>
            </w:r>
          </w:p>
          <w:p w14:paraId="7576D78B" w14:textId="77777777" w:rsidR="00267A4E" w:rsidRDefault="00267A4E">
            <w:pPr>
              <w:rPr>
                <w:rFonts w:ascii="Calibri" w:eastAsia="Calibri" w:hAnsi="Calibri" w:cs="Calibri"/>
                <w:i/>
                <w:color w:val="548DD4"/>
                <w:sz w:val="22"/>
                <w:szCs w:val="22"/>
              </w:rPr>
            </w:pPr>
          </w:p>
        </w:tc>
        <w:tc>
          <w:tcPr>
            <w:tcW w:w="3544" w:type="dxa"/>
          </w:tcPr>
          <w:p w14:paraId="6B37E56E"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5A69A991" w14:textId="77777777" w:rsidR="00267A4E" w:rsidRDefault="00102682">
            <w:pPr>
              <w:numPr>
                <w:ilvl w:val="0"/>
                <w:numId w:val="23"/>
              </w:numPr>
              <w:pBdr>
                <w:top w:val="nil"/>
                <w:left w:val="nil"/>
                <w:bottom w:val="nil"/>
                <w:right w:val="nil"/>
                <w:between w:val="nil"/>
              </w:pBdr>
              <w:spacing w:before="0"/>
              <w:ind w:left="453"/>
              <w:rPr>
                <w:rFonts w:ascii="Calibri" w:eastAsia="Calibri" w:hAnsi="Calibri" w:cs="Calibri"/>
                <w:i/>
                <w:color w:val="548DD4"/>
                <w:sz w:val="22"/>
                <w:szCs w:val="22"/>
              </w:rPr>
            </w:pPr>
            <w:r>
              <w:rPr>
                <w:rFonts w:ascii="Calibri" w:eastAsia="Calibri" w:hAnsi="Calibri" w:cs="Calibri"/>
                <w:i/>
                <w:color w:val="548DD4"/>
                <w:sz w:val="22"/>
                <w:szCs w:val="22"/>
              </w:rPr>
              <w:t xml:space="preserve">Identify two benefits </w:t>
            </w:r>
          </w:p>
        </w:tc>
        <w:tc>
          <w:tcPr>
            <w:tcW w:w="4932" w:type="dxa"/>
          </w:tcPr>
          <w:p w14:paraId="229AFC37"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2ECA89F8" w14:textId="77777777" w:rsidR="00267A4E" w:rsidRDefault="00102682">
            <w:pPr>
              <w:numPr>
                <w:ilvl w:val="0"/>
                <w:numId w:val="23"/>
              </w:numPr>
              <w:pBdr>
                <w:top w:val="nil"/>
                <w:left w:val="nil"/>
                <w:bottom w:val="nil"/>
                <w:right w:val="nil"/>
                <w:between w:val="nil"/>
              </w:pBdr>
              <w:spacing w:before="0"/>
              <w:ind w:left="598"/>
              <w:rPr>
                <w:rFonts w:ascii="Calibri" w:eastAsia="Calibri" w:hAnsi="Calibri" w:cs="Calibri"/>
                <w:i/>
                <w:color w:val="548DD4"/>
                <w:sz w:val="22"/>
                <w:szCs w:val="22"/>
              </w:rPr>
            </w:pPr>
            <w:r>
              <w:rPr>
                <w:rFonts w:ascii="Calibri" w:eastAsia="Calibri" w:hAnsi="Calibri" w:cs="Calibri"/>
                <w:i/>
                <w:color w:val="548DD4"/>
                <w:sz w:val="22"/>
                <w:szCs w:val="22"/>
              </w:rPr>
              <w:t>Identify two limitations</w:t>
            </w:r>
          </w:p>
        </w:tc>
      </w:tr>
      <w:tr w:rsidR="00267A4E" w14:paraId="4C5A4F5F" w14:textId="77777777">
        <w:tc>
          <w:tcPr>
            <w:tcW w:w="1980" w:type="dxa"/>
          </w:tcPr>
          <w:p w14:paraId="64AA827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Video conferencing</w:t>
            </w:r>
          </w:p>
        </w:tc>
        <w:tc>
          <w:tcPr>
            <w:tcW w:w="3544" w:type="dxa"/>
          </w:tcPr>
          <w:p w14:paraId="7C5C68BE"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Support large audiences, </w:t>
            </w:r>
          </w:p>
          <w:p w14:paraId="002B4CD8"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meetings can be recorded, </w:t>
            </w:r>
          </w:p>
          <w:p w14:paraId="182FABD9"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meetings can be added to calendars, </w:t>
            </w:r>
          </w:p>
          <w:p w14:paraId="77E07235"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scalable for small, medium, and large businesses</w:t>
            </w:r>
          </w:p>
        </w:tc>
        <w:tc>
          <w:tcPr>
            <w:tcW w:w="4932" w:type="dxa"/>
          </w:tcPr>
          <w:p w14:paraId="788A434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Security breaches and call crashing, </w:t>
            </w:r>
          </w:p>
          <w:p w14:paraId="6B451ADE"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lack of comment controls, </w:t>
            </w:r>
          </w:p>
          <w:p w14:paraId="5524A983"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prone to glitches, substandard video clarity, </w:t>
            </w:r>
          </w:p>
          <w:p w14:paraId="7A87F1F5"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file sharing limitations</w:t>
            </w:r>
          </w:p>
        </w:tc>
      </w:tr>
      <w:tr w:rsidR="00267A4E" w14:paraId="6BDB21A1" w14:textId="77777777">
        <w:tc>
          <w:tcPr>
            <w:tcW w:w="1980" w:type="dxa"/>
          </w:tcPr>
          <w:p w14:paraId="3FA3C3A8"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Team messaging</w:t>
            </w:r>
          </w:p>
        </w:tc>
        <w:tc>
          <w:tcPr>
            <w:tcW w:w="3544" w:type="dxa"/>
          </w:tcPr>
          <w:p w14:paraId="0895DD33"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Instant, in real-time, as if on the phone. </w:t>
            </w:r>
          </w:p>
          <w:p w14:paraId="7853A6D8"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Does not need to be set up in advance. </w:t>
            </w:r>
          </w:p>
          <w:p w14:paraId="3C34AAF3"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Like texts and email, it keeps a written record of conversations</w:t>
            </w:r>
          </w:p>
        </w:tc>
        <w:tc>
          <w:tcPr>
            <w:tcW w:w="4932" w:type="dxa"/>
          </w:tcPr>
          <w:p w14:paraId="4B8EF721"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Can be less secure than other methods of communication.</w:t>
            </w:r>
          </w:p>
          <w:p w14:paraId="46AB986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Prone to intercept postings or people jumping into the chat to see what is being said. </w:t>
            </w:r>
          </w:p>
          <w:p w14:paraId="4003C64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Can cause distractions that interfere with work and lead to lowered productivity</w:t>
            </w:r>
          </w:p>
        </w:tc>
      </w:tr>
      <w:tr w:rsidR="00267A4E" w14:paraId="658EA99B" w14:textId="77777777">
        <w:tc>
          <w:tcPr>
            <w:tcW w:w="1980" w:type="dxa"/>
          </w:tcPr>
          <w:p w14:paraId="50A61D6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Project and task management</w:t>
            </w:r>
          </w:p>
        </w:tc>
        <w:tc>
          <w:tcPr>
            <w:tcW w:w="3544" w:type="dxa"/>
          </w:tcPr>
          <w:p w14:paraId="0FC26191"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Improved collaboration, </w:t>
            </w:r>
          </w:p>
          <w:p w14:paraId="2F25C228"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saves time, </w:t>
            </w:r>
          </w:p>
          <w:p w14:paraId="56964123"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easy installation, </w:t>
            </w:r>
          </w:p>
          <w:p w14:paraId="5D4DB5ED"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allows escalation and delegation of tasks, </w:t>
            </w:r>
          </w:p>
          <w:p w14:paraId="0949399D"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 xml:space="preserve">issues are addressed quickly, </w:t>
            </w:r>
          </w:p>
          <w:p w14:paraId="593400D1" w14:textId="77777777" w:rsidR="00267A4E" w:rsidRDefault="00102682">
            <w:pPr>
              <w:pBdr>
                <w:top w:val="nil"/>
                <w:left w:val="nil"/>
                <w:bottom w:val="nil"/>
                <w:right w:val="nil"/>
                <w:between w:val="nil"/>
              </w:pBdr>
              <w:rPr>
                <w:rFonts w:ascii="Calibri" w:eastAsia="Calibri" w:hAnsi="Calibri" w:cs="Calibri"/>
                <w:i/>
                <w:color w:val="548DD4"/>
                <w:sz w:val="22"/>
                <w:szCs w:val="22"/>
              </w:rPr>
            </w:pPr>
            <w:r>
              <w:rPr>
                <w:rFonts w:ascii="Calibri" w:eastAsia="Calibri" w:hAnsi="Calibri" w:cs="Calibri"/>
                <w:i/>
                <w:color w:val="548DD4"/>
                <w:sz w:val="22"/>
                <w:szCs w:val="22"/>
              </w:rPr>
              <w:t>allows leaders to track staff performance</w:t>
            </w:r>
          </w:p>
        </w:tc>
        <w:tc>
          <w:tcPr>
            <w:tcW w:w="4932" w:type="dxa"/>
          </w:tcPr>
          <w:p w14:paraId="3B104863"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Requires training, </w:t>
            </w:r>
          </w:p>
          <w:p w14:paraId="7AB5DE78"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can lead to complications of simple projects, </w:t>
            </w:r>
          </w:p>
          <w:p w14:paraId="2E24A00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access concerns, </w:t>
            </w:r>
          </w:p>
          <w:p w14:paraId="4E1AE3F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security attacks, </w:t>
            </w:r>
          </w:p>
          <w:p w14:paraId="78A8248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possible overload of work</w:t>
            </w:r>
          </w:p>
        </w:tc>
      </w:tr>
      <w:tr w:rsidR="00267A4E" w14:paraId="0AA23071" w14:textId="77777777">
        <w:tc>
          <w:tcPr>
            <w:tcW w:w="1980" w:type="dxa"/>
          </w:tcPr>
          <w:p w14:paraId="2D0D99A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Cloud-based file storage</w:t>
            </w:r>
          </w:p>
        </w:tc>
        <w:tc>
          <w:tcPr>
            <w:tcW w:w="3544" w:type="dxa"/>
          </w:tcPr>
          <w:p w14:paraId="7DCD0058"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Access anywhere, </w:t>
            </w:r>
          </w:p>
          <w:p w14:paraId="3C933E42"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collaboration, </w:t>
            </w:r>
          </w:p>
          <w:p w14:paraId="77C8416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lastRenderedPageBreak/>
              <w:t xml:space="preserve">low maintenance cost. </w:t>
            </w:r>
          </w:p>
          <w:p w14:paraId="58827EB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Scalability, you only pay </w:t>
            </w:r>
            <w:proofErr w:type="gramStart"/>
            <w:r>
              <w:rPr>
                <w:rFonts w:ascii="Calibri" w:eastAsia="Calibri" w:hAnsi="Calibri" w:cs="Calibri"/>
                <w:i/>
                <w:color w:val="548DD4"/>
                <w:sz w:val="22"/>
                <w:szCs w:val="22"/>
              </w:rPr>
              <w:t>for the amount of</w:t>
            </w:r>
            <w:proofErr w:type="gramEnd"/>
            <w:r>
              <w:rPr>
                <w:rFonts w:ascii="Calibri" w:eastAsia="Calibri" w:hAnsi="Calibri" w:cs="Calibri"/>
                <w:i/>
                <w:color w:val="548DD4"/>
                <w:sz w:val="22"/>
                <w:szCs w:val="22"/>
              </w:rPr>
              <w:t xml:space="preserve"> storage needed. </w:t>
            </w:r>
          </w:p>
          <w:p w14:paraId="2144DC9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Security, encryption, access control, and data backup services are offered by cloud providers</w:t>
            </w:r>
          </w:p>
        </w:tc>
        <w:tc>
          <w:tcPr>
            <w:tcW w:w="4932" w:type="dxa"/>
          </w:tcPr>
          <w:p w14:paraId="69D08FE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lastRenderedPageBreak/>
              <w:t xml:space="preserve">Lack of total control when more complex storage needs are required. </w:t>
            </w:r>
          </w:p>
          <w:p w14:paraId="012EAB4E"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lastRenderedPageBreak/>
              <w:t xml:space="preserve">Difficult to migrate between providers. </w:t>
            </w:r>
          </w:p>
          <w:p w14:paraId="766E7CE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Requires internet. </w:t>
            </w:r>
          </w:p>
          <w:p w14:paraId="07BA2175"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Strict security measures need to be put in place to protect confidentiality when handing over information storage to a third party.</w:t>
            </w:r>
          </w:p>
        </w:tc>
      </w:tr>
      <w:tr w:rsidR="00267A4E" w14:paraId="026D4817" w14:textId="77777777">
        <w:tc>
          <w:tcPr>
            <w:tcW w:w="1980" w:type="dxa"/>
          </w:tcPr>
          <w:p w14:paraId="0B29159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lastRenderedPageBreak/>
              <w:t>Document collaboration</w:t>
            </w:r>
          </w:p>
        </w:tc>
        <w:tc>
          <w:tcPr>
            <w:tcW w:w="3544" w:type="dxa"/>
          </w:tcPr>
          <w:p w14:paraId="422E716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Teams can access shared documents, work collaboratively and have access to previous versions. </w:t>
            </w:r>
          </w:p>
          <w:p w14:paraId="0AC1B96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Cuts out the long-term costs of paper document storage. </w:t>
            </w:r>
          </w:p>
          <w:p w14:paraId="44F1E88D"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Significantly easier and faster to search, find, update, and share files. </w:t>
            </w:r>
          </w:p>
          <w:p w14:paraId="0F733E0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Increased transparency enables managers to see the development and flow of ideas.</w:t>
            </w:r>
          </w:p>
        </w:tc>
        <w:tc>
          <w:tcPr>
            <w:tcW w:w="4932" w:type="dxa"/>
          </w:tcPr>
          <w:p w14:paraId="531FF72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Too many people working on a single document can cause timelines to suffer and documents can also become unnecessarily complicated as a result  </w:t>
            </w:r>
          </w:p>
          <w:p w14:paraId="0C594DC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Can be prone to security risks in the form of unauthorized access, viruses, and phishing attacks. </w:t>
            </w:r>
          </w:p>
          <w:p w14:paraId="59090D53"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Can be prone to duplication and redundancy without proper management. </w:t>
            </w:r>
          </w:p>
          <w:p w14:paraId="4B51210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There can be high costs in moving from onsite paper or digital storage to online and in training team members.</w:t>
            </w:r>
          </w:p>
        </w:tc>
      </w:tr>
      <w:tr w:rsidR="00267A4E" w14:paraId="00D579E7" w14:textId="77777777">
        <w:tc>
          <w:tcPr>
            <w:tcW w:w="1980" w:type="dxa"/>
          </w:tcPr>
          <w:p w14:paraId="35734A7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Email</w:t>
            </w:r>
          </w:p>
        </w:tc>
        <w:tc>
          <w:tcPr>
            <w:tcW w:w="3544" w:type="dxa"/>
          </w:tcPr>
          <w:p w14:paraId="22FC5BE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Fast client communication, availability, and portability reduced shipping and mailing costs.</w:t>
            </w:r>
          </w:p>
          <w:p w14:paraId="465D6409"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 It is simple to use and the default for many organisations, particularly for initial internal and external communication</w:t>
            </w:r>
          </w:p>
        </w:tc>
        <w:tc>
          <w:tcPr>
            <w:tcW w:w="4932" w:type="dxa"/>
          </w:tcPr>
          <w:p w14:paraId="07D387F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Virus attacks, </w:t>
            </w:r>
          </w:p>
          <w:p w14:paraId="5912AD6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data may be accessible by others, </w:t>
            </w:r>
          </w:p>
          <w:p w14:paraId="3C93DAA8"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lacks a personal touch, </w:t>
            </w:r>
          </w:p>
          <w:p w14:paraId="0F383161"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can be missed and saved in spam folders, </w:t>
            </w:r>
          </w:p>
          <w:p w14:paraId="79CB219D"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can potentially cause information overload</w:t>
            </w:r>
          </w:p>
        </w:tc>
      </w:tr>
    </w:tbl>
    <w:p w14:paraId="18B23BC2" w14:textId="77777777" w:rsidR="00267A4E" w:rsidRDefault="00267A4E">
      <w:pPr>
        <w:rPr>
          <w:rFonts w:ascii="Calibri" w:eastAsia="Calibri" w:hAnsi="Calibri" w:cs="Calibri"/>
          <w:sz w:val="22"/>
          <w:szCs w:val="22"/>
        </w:rPr>
      </w:pPr>
    </w:p>
    <w:p w14:paraId="08AB34BB" w14:textId="5F6FAE56" w:rsidR="00267A4E" w:rsidRDefault="00267A4E">
      <w:pPr>
        <w:pStyle w:val="Heading4"/>
        <w:spacing w:line="240" w:lineRule="auto"/>
        <w:rPr>
          <w:rFonts w:ascii="Calibri" w:eastAsia="Calibri" w:hAnsi="Calibri" w:cs="Calibri"/>
          <w:b/>
          <w:sz w:val="22"/>
          <w:szCs w:val="22"/>
        </w:rPr>
      </w:pPr>
      <w:bookmarkStart w:id="2" w:name="_heading=h.2jxsxqh" w:colFirst="0" w:colLast="0"/>
      <w:bookmarkEnd w:id="2"/>
    </w:p>
    <w:p w14:paraId="2B12B234" w14:textId="77777777" w:rsidR="00267A4E" w:rsidRDefault="00102682">
      <w:pPr>
        <w:pStyle w:val="Heading4"/>
        <w:spacing w:line="240" w:lineRule="auto"/>
        <w:rPr>
          <w:rFonts w:ascii="Calibri" w:eastAsia="Calibri" w:hAnsi="Calibri" w:cs="Calibri"/>
          <w:b/>
          <w:color w:val="000000"/>
          <w:sz w:val="22"/>
          <w:szCs w:val="22"/>
        </w:rPr>
      </w:pPr>
      <w:bookmarkStart w:id="3" w:name="_heading=h.u3ug3rv5953q" w:colFirst="0" w:colLast="0"/>
      <w:bookmarkEnd w:id="3"/>
      <w:r>
        <w:rPr>
          <w:rFonts w:ascii="Calibri" w:eastAsia="Calibri" w:hAnsi="Calibri" w:cs="Calibri"/>
          <w:b/>
          <w:sz w:val="22"/>
          <w:szCs w:val="22"/>
        </w:rPr>
        <w:t xml:space="preserve">Activity 3.2a </w:t>
      </w:r>
      <w:r>
        <w:rPr>
          <w:rFonts w:ascii="Calibri" w:eastAsia="Calibri" w:hAnsi="Calibri" w:cs="Calibri"/>
          <w:b/>
          <w:color w:val="000000"/>
          <w:sz w:val="22"/>
          <w:szCs w:val="22"/>
        </w:rPr>
        <w:t>Develop communication protocols to share knowledge collaboratively</w:t>
      </w:r>
    </w:p>
    <w:p w14:paraId="074B42EF" w14:textId="77777777" w:rsidR="00267A4E" w:rsidRDefault="00102682">
      <w:pPr>
        <w:spacing w:before="200"/>
        <w:rPr>
          <w:rFonts w:ascii="Calibri" w:eastAsia="Calibri" w:hAnsi="Calibri" w:cs="Calibri"/>
          <w:strike/>
          <w:sz w:val="22"/>
          <w:szCs w:val="22"/>
        </w:rPr>
      </w:pPr>
      <w:r>
        <w:rPr>
          <w:rFonts w:ascii="Calibri" w:eastAsia="Calibri" w:hAnsi="Calibri" w:cs="Calibri"/>
          <w:sz w:val="22"/>
          <w:szCs w:val="22"/>
        </w:rPr>
        <w:t xml:space="preserve">Using template </w:t>
      </w:r>
      <w:r>
        <w:rPr>
          <w:rFonts w:ascii="Calibri" w:eastAsia="Calibri" w:hAnsi="Calibri" w:cs="Calibri"/>
          <w:color w:val="000000"/>
          <w:sz w:val="22"/>
          <w:szCs w:val="22"/>
        </w:rPr>
        <w:t xml:space="preserve">3.2a, </w:t>
      </w:r>
      <w:r>
        <w:rPr>
          <w:rFonts w:ascii="Calibri" w:eastAsia="Calibri" w:hAnsi="Calibri" w:cs="Calibri"/>
          <w:sz w:val="22"/>
          <w:szCs w:val="22"/>
        </w:rPr>
        <w:t xml:space="preserve">list the two (2) areas that you identified in Activity 2.1 to share knowledge collaboratively in a virtual environment, and explain the communication protocols that should be implemented at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xml:space="preserve"> (30-50 words for each protocol). </w:t>
      </w:r>
    </w:p>
    <w:p w14:paraId="6D5371F9"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Template 3.2a Develop two (2) protocols to share knowledge collaboratively</w:t>
      </w:r>
    </w:p>
    <w:tbl>
      <w:tblPr>
        <w:tblStyle w:val="afffffffff0"/>
        <w:tblW w:w="1045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405"/>
        <w:gridCol w:w="8051"/>
      </w:tblGrid>
      <w:tr w:rsidR="00267A4E" w14:paraId="0A69C1B0" w14:textId="77777777">
        <w:tc>
          <w:tcPr>
            <w:tcW w:w="2405" w:type="dxa"/>
          </w:tcPr>
          <w:p w14:paraId="354846EB"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Name of the protocol </w:t>
            </w:r>
          </w:p>
        </w:tc>
        <w:tc>
          <w:tcPr>
            <w:tcW w:w="8051" w:type="dxa"/>
          </w:tcPr>
          <w:p w14:paraId="30D5855B"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How it should be implemented at </w:t>
            </w:r>
            <w:proofErr w:type="spellStart"/>
            <w:r>
              <w:rPr>
                <w:rFonts w:ascii="Calibri" w:eastAsia="Calibri" w:hAnsi="Calibri" w:cs="Calibri"/>
                <w:b/>
                <w:sz w:val="22"/>
                <w:szCs w:val="22"/>
              </w:rPr>
              <w:t>SkillageIT</w:t>
            </w:r>
            <w:proofErr w:type="spellEnd"/>
          </w:p>
        </w:tc>
      </w:tr>
      <w:tr w:rsidR="00267A4E" w14:paraId="73BBE12F" w14:textId="77777777">
        <w:tc>
          <w:tcPr>
            <w:tcW w:w="2405" w:type="dxa"/>
          </w:tcPr>
          <w:p w14:paraId="1638374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05AE9849" w14:textId="77777777" w:rsidR="00267A4E" w:rsidRDefault="00102682">
            <w:pPr>
              <w:numPr>
                <w:ilvl w:val="0"/>
                <w:numId w:val="23"/>
              </w:numPr>
              <w:pBdr>
                <w:top w:val="nil"/>
                <w:left w:val="nil"/>
                <w:bottom w:val="nil"/>
                <w:right w:val="nil"/>
                <w:between w:val="nil"/>
              </w:pBdr>
              <w:spacing w:before="0"/>
              <w:ind w:left="447"/>
              <w:rPr>
                <w:rFonts w:ascii="Calibri" w:eastAsia="Calibri" w:hAnsi="Calibri" w:cs="Calibri"/>
                <w:i/>
                <w:color w:val="548DD4"/>
                <w:sz w:val="22"/>
                <w:szCs w:val="22"/>
              </w:rPr>
            </w:pPr>
            <w:r>
              <w:rPr>
                <w:rFonts w:ascii="Calibri" w:eastAsia="Calibri" w:hAnsi="Calibri" w:cs="Calibri"/>
                <w:i/>
                <w:color w:val="548DD4"/>
                <w:sz w:val="22"/>
                <w:szCs w:val="22"/>
              </w:rPr>
              <w:t>Technologies must be the same as Activity 2.2</w:t>
            </w:r>
          </w:p>
        </w:tc>
        <w:tc>
          <w:tcPr>
            <w:tcW w:w="8051" w:type="dxa"/>
          </w:tcPr>
          <w:p w14:paraId="1614E00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39E3D053" w14:textId="77777777" w:rsidR="00267A4E" w:rsidRDefault="00102682">
            <w:pPr>
              <w:numPr>
                <w:ilvl w:val="0"/>
                <w:numId w:val="23"/>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i/>
                <w:color w:val="548DD4"/>
                <w:sz w:val="22"/>
                <w:szCs w:val="22"/>
              </w:rPr>
              <w:t>Identify two communication protocols to address the issues identified in Activity 2.2</w:t>
            </w:r>
          </w:p>
        </w:tc>
      </w:tr>
      <w:tr w:rsidR="00267A4E" w14:paraId="2C24C0C5" w14:textId="77777777">
        <w:tc>
          <w:tcPr>
            <w:tcW w:w="2405" w:type="dxa"/>
          </w:tcPr>
          <w:p w14:paraId="09BAAA89"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Ensure transparent communication</w:t>
            </w:r>
          </w:p>
        </w:tc>
        <w:tc>
          <w:tcPr>
            <w:tcW w:w="8051" w:type="dxa"/>
          </w:tcPr>
          <w:p w14:paraId="592CF0F5" w14:textId="77777777" w:rsidR="00267A4E" w:rsidRDefault="00102682">
            <w:pPr>
              <w:rPr>
                <w:rFonts w:ascii="Calibri" w:eastAsia="Calibri" w:hAnsi="Calibri" w:cs="Calibri"/>
                <w:b/>
                <w:sz w:val="22"/>
                <w:szCs w:val="22"/>
              </w:rPr>
            </w:pPr>
            <w:r>
              <w:rPr>
                <w:rFonts w:ascii="Calibri" w:eastAsia="Calibri" w:hAnsi="Calibri" w:cs="Calibri"/>
                <w:i/>
                <w:color w:val="548DD4"/>
                <w:sz w:val="22"/>
                <w:szCs w:val="22"/>
              </w:rPr>
              <w:t xml:space="preserve">A prerequisite for effective team communication at </w:t>
            </w:r>
            <w:proofErr w:type="spellStart"/>
            <w:r>
              <w:rPr>
                <w:rFonts w:ascii="Calibri" w:eastAsia="Calibri" w:hAnsi="Calibri" w:cs="Calibri"/>
                <w:i/>
                <w:color w:val="548DD4"/>
                <w:sz w:val="22"/>
                <w:szCs w:val="22"/>
              </w:rPr>
              <w:t>SkillageIT</w:t>
            </w:r>
            <w:proofErr w:type="spellEnd"/>
            <w:r>
              <w:rPr>
                <w:rFonts w:ascii="Calibri" w:eastAsia="Calibri" w:hAnsi="Calibri" w:cs="Calibri"/>
                <w:i/>
                <w:color w:val="548DD4"/>
                <w:sz w:val="22"/>
                <w:szCs w:val="22"/>
              </w:rPr>
              <w:t xml:space="preserve"> is the free flow of information. It is important to build a transparent culture, streamline all communication, and create accountability for managers and leaders</w:t>
            </w:r>
          </w:p>
        </w:tc>
      </w:tr>
      <w:tr w:rsidR="00267A4E" w14:paraId="78496F9D" w14:textId="77777777">
        <w:tc>
          <w:tcPr>
            <w:tcW w:w="2405" w:type="dxa"/>
          </w:tcPr>
          <w:p w14:paraId="1904104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Focus on team productivity</w:t>
            </w:r>
          </w:p>
        </w:tc>
        <w:tc>
          <w:tcPr>
            <w:tcW w:w="8051" w:type="dxa"/>
          </w:tcPr>
          <w:p w14:paraId="4BF1049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At </w:t>
            </w:r>
            <w:proofErr w:type="spellStart"/>
            <w:r>
              <w:rPr>
                <w:rFonts w:ascii="Calibri" w:eastAsia="Calibri" w:hAnsi="Calibri" w:cs="Calibri"/>
                <w:i/>
                <w:color w:val="548DD4"/>
                <w:sz w:val="22"/>
                <w:szCs w:val="22"/>
              </w:rPr>
              <w:t>SkillageIT</w:t>
            </w:r>
            <w:proofErr w:type="spellEnd"/>
            <w:r>
              <w:rPr>
                <w:rFonts w:ascii="Calibri" w:eastAsia="Calibri" w:hAnsi="Calibri" w:cs="Calibri"/>
                <w:i/>
                <w:color w:val="548DD4"/>
                <w:sz w:val="22"/>
                <w:szCs w:val="22"/>
              </w:rPr>
              <w:t xml:space="preserve">, organizing information across all communication channels could be one of the solutions. This could prevent the team members from wasting time waiting for </w:t>
            </w:r>
            <w:r>
              <w:rPr>
                <w:rFonts w:ascii="Calibri" w:eastAsia="Calibri" w:hAnsi="Calibri" w:cs="Calibri"/>
                <w:i/>
                <w:color w:val="548DD4"/>
                <w:sz w:val="22"/>
                <w:szCs w:val="22"/>
              </w:rPr>
              <w:lastRenderedPageBreak/>
              <w:t>essential data to show up. Instead of putting projects on hold, employees direct their energy toward proactive work</w:t>
            </w:r>
          </w:p>
        </w:tc>
      </w:tr>
      <w:tr w:rsidR="00267A4E" w14:paraId="2D425CED" w14:textId="77777777">
        <w:tc>
          <w:tcPr>
            <w:tcW w:w="2405" w:type="dxa"/>
          </w:tcPr>
          <w:p w14:paraId="344BCFA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lastRenderedPageBreak/>
              <w:t>Promote a collaborative culture</w:t>
            </w:r>
          </w:p>
        </w:tc>
        <w:tc>
          <w:tcPr>
            <w:tcW w:w="8051" w:type="dxa"/>
          </w:tcPr>
          <w:p w14:paraId="5B6ADA37"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Initiating the use of information storing and sharing tools could bridge the gap between remote team members. It is important to consider whether all the necessary data is at hand despite the geographical distance. By helping the team members stay connected, the sense of a tight-knit community remains secure.  </w:t>
            </w:r>
          </w:p>
        </w:tc>
      </w:tr>
      <w:tr w:rsidR="00267A4E" w14:paraId="7B3EA067" w14:textId="77777777">
        <w:tc>
          <w:tcPr>
            <w:tcW w:w="2405" w:type="dxa"/>
          </w:tcPr>
          <w:p w14:paraId="65F3CDF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Train the staff in using the right tools</w:t>
            </w:r>
          </w:p>
        </w:tc>
        <w:tc>
          <w:tcPr>
            <w:tcW w:w="8051" w:type="dxa"/>
          </w:tcPr>
          <w:p w14:paraId="553206E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For a remote team to work together effectively and communicate well across the company, it would be good to set up an enterprise social network (ESN), such as Zoom, MS Teams, or Google Meet.</w:t>
            </w:r>
          </w:p>
        </w:tc>
      </w:tr>
    </w:tbl>
    <w:p w14:paraId="2C9C983D" w14:textId="77777777" w:rsidR="00267A4E" w:rsidRDefault="00267A4E">
      <w:pPr>
        <w:rPr>
          <w:rFonts w:ascii="Calibri" w:eastAsia="Calibri" w:hAnsi="Calibri" w:cs="Calibri"/>
          <w:b/>
          <w:sz w:val="22"/>
          <w:szCs w:val="22"/>
        </w:rPr>
      </w:pPr>
    </w:p>
    <w:p w14:paraId="0E8929B7" w14:textId="77777777" w:rsidR="00267A4E" w:rsidRDefault="00102682">
      <w:pPr>
        <w:pStyle w:val="Heading4"/>
        <w:spacing w:line="240" w:lineRule="auto"/>
        <w:rPr>
          <w:rFonts w:ascii="Calibri" w:eastAsia="Calibri" w:hAnsi="Calibri" w:cs="Calibri"/>
          <w:b/>
          <w:color w:val="000000"/>
          <w:sz w:val="22"/>
          <w:szCs w:val="22"/>
        </w:rPr>
      </w:pPr>
      <w:r>
        <w:rPr>
          <w:rFonts w:ascii="Calibri" w:eastAsia="Calibri" w:hAnsi="Calibri" w:cs="Calibri"/>
          <w:b/>
          <w:sz w:val="22"/>
          <w:szCs w:val="22"/>
        </w:rPr>
        <w:t xml:space="preserve">Activity 3.2b </w:t>
      </w:r>
      <w:r>
        <w:rPr>
          <w:rFonts w:ascii="Calibri" w:eastAsia="Calibri" w:hAnsi="Calibri" w:cs="Calibri"/>
          <w:b/>
          <w:color w:val="000000"/>
          <w:sz w:val="22"/>
          <w:szCs w:val="22"/>
        </w:rPr>
        <w:t>Develop protocols to implement cybersecurity practices</w:t>
      </w:r>
    </w:p>
    <w:p w14:paraId="3F1204E2" w14:textId="77777777" w:rsidR="00267A4E" w:rsidRDefault="00102682">
      <w:pPr>
        <w:rPr>
          <w:rFonts w:ascii="Calibri" w:eastAsia="Calibri" w:hAnsi="Calibri" w:cs="Calibri"/>
          <w:strike/>
          <w:color w:val="000000"/>
          <w:sz w:val="22"/>
          <w:szCs w:val="22"/>
        </w:rPr>
      </w:pPr>
      <w:r>
        <w:rPr>
          <w:rFonts w:ascii="Calibri" w:eastAsia="Calibri" w:hAnsi="Calibri" w:cs="Calibri"/>
          <w:color w:val="000000"/>
          <w:sz w:val="22"/>
          <w:szCs w:val="22"/>
        </w:rPr>
        <w:t xml:space="preserve">Using template 3.2b, list the two (2) cybersecurity protocols from Activity 2.2 that you identified and explain how they should be implemented at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 xml:space="preserve">. </w:t>
      </w:r>
    </w:p>
    <w:p w14:paraId="31521CCE" w14:textId="77777777" w:rsidR="00267A4E" w:rsidRDefault="00102682">
      <w:pPr>
        <w:spacing w:after="0" w:line="240" w:lineRule="auto"/>
        <w:rPr>
          <w:rFonts w:ascii="Calibri" w:eastAsia="Calibri" w:hAnsi="Calibri" w:cs="Calibri"/>
          <w:b/>
          <w:color w:val="000000"/>
          <w:sz w:val="22"/>
          <w:szCs w:val="22"/>
        </w:rPr>
      </w:pPr>
      <w:r>
        <w:rPr>
          <w:rFonts w:ascii="Calibri" w:eastAsia="Calibri" w:hAnsi="Calibri" w:cs="Calibri"/>
          <w:b/>
          <w:color w:val="000000"/>
          <w:sz w:val="22"/>
          <w:szCs w:val="22"/>
        </w:rPr>
        <w:t>Template 3.2b Develop two (2) protocols to implement cybersecurity practices</w:t>
      </w:r>
    </w:p>
    <w:p w14:paraId="3627E859" w14:textId="77777777" w:rsidR="00267A4E" w:rsidRDefault="00267A4E">
      <w:pPr>
        <w:spacing w:after="0" w:line="240" w:lineRule="auto"/>
        <w:rPr>
          <w:rFonts w:ascii="Calibri" w:eastAsia="Calibri" w:hAnsi="Calibri" w:cs="Calibri"/>
          <w:b/>
          <w:color w:val="000000"/>
          <w:sz w:val="22"/>
          <w:szCs w:val="22"/>
        </w:rPr>
      </w:pPr>
    </w:p>
    <w:tbl>
      <w:tblPr>
        <w:tblStyle w:val="afffffffff1"/>
        <w:tblW w:w="1045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405"/>
        <w:gridCol w:w="8051"/>
      </w:tblGrid>
      <w:tr w:rsidR="00267A4E" w14:paraId="47CE34EA" w14:textId="77777777">
        <w:tc>
          <w:tcPr>
            <w:tcW w:w="2405" w:type="dxa"/>
          </w:tcPr>
          <w:p w14:paraId="34096C2F"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Name of the protocol </w:t>
            </w:r>
          </w:p>
        </w:tc>
        <w:tc>
          <w:tcPr>
            <w:tcW w:w="8051" w:type="dxa"/>
          </w:tcPr>
          <w:p w14:paraId="68881659"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How it should be implemented at </w:t>
            </w:r>
            <w:proofErr w:type="spellStart"/>
            <w:r>
              <w:rPr>
                <w:rFonts w:ascii="Calibri" w:eastAsia="Calibri" w:hAnsi="Calibri" w:cs="Calibri"/>
                <w:b/>
                <w:sz w:val="22"/>
                <w:szCs w:val="22"/>
              </w:rPr>
              <w:t>SkillageIT</w:t>
            </w:r>
            <w:proofErr w:type="spellEnd"/>
          </w:p>
        </w:tc>
      </w:tr>
      <w:tr w:rsidR="00267A4E" w14:paraId="4300A052" w14:textId="77777777">
        <w:tc>
          <w:tcPr>
            <w:tcW w:w="2405" w:type="dxa"/>
          </w:tcPr>
          <w:p w14:paraId="4CD0D40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0262839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Technologies must be the same as Activity 2.2</w:t>
            </w:r>
          </w:p>
        </w:tc>
        <w:tc>
          <w:tcPr>
            <w:tcW w:w="8051" w:type="dxa"/>
          </w:tcPr>
          <w:p w14:paraId="185EB4B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04476BD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Identify two communication protocols to address the issues identified in Activity 2.2</w:t>
            </w:r>
          </w:p>
        </w:tc>
      </w:tr>
      <w:tr w:rsidR="00267A4E" w14:paraId="7423E626" w14:textId="77777777">
        <w:tc>
          <w:tcPr>
            <w:tcW w:w="2405" w:type="dxa"/>
          </w:tcPr>
          <w:p w14:paraId="0A1350BF" w14:textId="77777777" w:rsidR="00267A4E" w:rsidRDefault="00102682">
            <w:pPr>
              <w:rPr>
                <w:rFonts w:ascii="Calibri" w:eastAsia="Calibri" w:hAnsi="Calibri" w:cs="Calibri"/>
                <w:sz w:val="22"/>
                <w:szCs w:val="22"/>
              </w:rPr>
            </w:pPr>
            <w:r>
              <w:rPr>
                <w:rFonts w:ascii="Calibri" w:eastAsia="Calibri" w:hAnsi="Calibri" w:cs="Calibri"/>
                <w:i/>
                <w:color w:val="548DD4"/>
                <w:sz w:val="22"/>
                <w:szCs w:val="22"/>
              </w:rPr>
              <w:t>Use strong network security practices like strong passwords</w:t>
            </w:r>
          </w:p>
        </w:tc>
        <w:tc>
          <w:tcPr>
            <w:tcW w:w="8051" w:type="dxa"/>
          </w:tcPr>
          <w:p w14:paraId="220D5288" w14:textId="77777777" w:rsidR="00267A4E" w:rsidRDefault="00102682">
            <w:pPr>
              <w:rPr>
                <w:rFonts w:ascii="Calibri" w:eastAsia="Calibri" w:hAnsi="Calibri" w:cs="Calibri"/>
                <w:b/>
                <w:sz w:val="22"/>
                <w:szCs w:val="22"/>
              </w:rPr>
            </w:pPr>
            <w:r>
              <w:rPr>
                <w:rFonts w:ascii="Calibri" w:eastAsia="Calibri" w:hAnsi="Calibri" w:cs="Calibri"/>
                <w:i/>
                <w:color w:val="548DD4"/>
                <w:sz w:val="22"/>
                <w:szCs w:val="22"/>
              </w:rPr>
              <w:t>IT security managers should enforce using strong passwords for all user accounts, for example, employees should never use personal information such as their name, birthday, username, or email address for their passwords.</w:t>
            </w:r>
          </w:p>
        </w:tc>
      </w:tr>
      <w:tr w:rsidR="00267A4E" w14:paraId="2D34698E" w14:textId="77777777">
        <w:tc>
          <w:tcPr>
            <w:tcW w:w="2405" w:type="dxa"/>
          </w:tcPr>
          <w:p w14:paraId="2041293B" w14:textId="77777777" w:rsidR="00267A4E" w:rsidRDefault="00102682">
            <w:pPr>
              <w:rPr>
                <w:rFonts w:ascii="Calibri" w:eastAsia="Calibri" w:hAnsi="Calibri" w:cs="Calibri"/>
                <w:sz w:val="22"/>
                <w:szCs w:val="22"/>
              </w:rPr>
            </w:pPr>
            <w:r>
              <w:rPr>
                <w:rFonts w:ascii="Calibri" w:eastAsia="Calibri" w:hAnsi="Calibri" w:cs="Calibri"/>
                <w:i/>
                <w:color w:val="548DD4"/>
                <w:sz w:val="22"/>
                <w:szCs w:val="22"/>
              </w:rPr>
              <w:t>Use a Virtual Private Network (VPN)</w:t>
            </w:r>
          </w:p>
        </w:tc>
        <w:tc>
          <w:tcPr>
            <w:tcW w:w="8051" w:type="dxa"/>
          </w:tcPr>
          <w:p w14:paraId="7ED785C9"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VPN software must be installed on each computer. It will help establish a secure point-to-point tunnel through the Internet with the office to access files remotely. To have a virtual private network, </w:t>
            </w:r>
            <w:proofErr w:type="spellStart"/>
            <w:r>
              <w:rPr>
                <w:rFonts w:ascii="Calibri" w:eastAsia="Calibri" w:hAnsi="Calibri" w:cs="Calibri"/>
                <w:i/>
                <w:color w:val="548DD4"/>
                <w:sz w:val="22"/>
                <w:szCs w:val="22"/>
              </w:rPr>
              <w:t>SkillageIT</w:t>
            </w:r>
            <w:proofErr w:type="spellEnd"/>
            <w:r>
              <w:rPr>
                <w:rFonts w:ascii="Calibri" w:eastAsia="Calibri" w:hAnsi="Calibri" w:cs="Calibri"/>
                <w:i/>
                <w:color w:val="548DD4"/>
                <w:sz w:val="22"/>
                <w:szCs w:val="22"/>
              </w:rPr>
              <w:t xml:space="preserve"> employees must have a router that is VPN enabled.</w:t>
            </w:r>
          </w:p>
        </w:tc>
      </w:tr>
      <w:tr w:rsidR="00267A4E" w14:paraId="11DFE674" w14:textId="77777777">
        <w:tc>
          <w:tcPr>
            <w:tcW w:w="2405" w:type="dxa"/>
          </w:tcPr>
          <w:p w14:paraId="4EC2380A" w14:textId="77777777" w:rsidR="00267A4E" w:rsidRDefault="00102682">
            <w:pPr>
              <w:rPr>
                <w:rFonts w:ascii="Calibri" w:eastAsia="Calibri" w:hAnsi="Calibri" w:cs="Calibri"/>
                <w:sz w:val="22"/>
                <w:szCs w:val="22"/>
              </w:rPr>
            </w:pPr>
            <w:r>
              <w:rPr>
                <w:rFonts w:ascii="Calibri" w:eastAsia="Calibri" w:hAnsi="Calibri" w:cs="Calibri"/>
                <w:i/>
                <w:color w:val="548DD4"/>
                <w:sz w:val="22"/>
                <w:szCs w:val="22"/>
              </w:rPr>
              <w:t xml:space="preserve">Use antivirus </w:t>
            </w:r>
          </w:p>
        </w:tc>
        <w:tc>
          <w:tcPr>
            <w:tcW w:w="8051" w:type="dxa"/>
          </w:tcPr>
          <w:p w14:paraId="0BECAE1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All employees are required to install antivirus on their computers. IT security manager is required to train the staff remotely, in the installation and </w:t>
            </w:r>
            <w:proofErr w:type="spellStart"/>
            <w:r>
              <w:rPr>
                <w:rFonts w:ascii="Calibri" w:eastAsia="Calibri" w:hAnsi="Calibri" w:cs="Calibri"/>
                <w:i/>
                <w:color w:val="548DD4"/>
                <w:sz w:val="22"/>
                <w:szCs w:val="22"/>
              </w:rPr>
              <w:t>set up</w:t>
            </w:r>
            <w:proofErr w:type="spellEnd"/>
            <w:r>
              <w:rPr>
                <w:rFonts w:ascii="Calibri" w:eastAsia="Calibri" w:hAnsi="Calibri" w:cs="Calibri"/>
                <w:i/>
                <w:color w:val="548DD4"/>
                <w:sz w:val="22"/>
                <w:szCs w:val="22"/>
              </w:rPr>
              <w:t xml:space="preserve"> of the software. </w:t>
            </w:r>
          </w:p>
        </w:tc>
      </w:tr>
      <w:tr w:rsidR="00267A4E" w14:paraId="315305E1" w14:textId="77777777">
        <w:tc>
          <w:tcPr>
            <w:tcW w:w="2405" w:type="dxa"/>
          </w:tcPr>
          <w:p w14:paraId="55989CCC" w14:textId="77777777" w:rsidR="00267A4E" w:rsidRDefault="00102682">
            <w:pPr>
              <w:rPr>
                <w:rFonts w:ascii="Calibri" w:eastAsia="Calibri" w:hAnsi="Calibri" w:cs="Calibri"/>
                <w:sz w:val="22"/>
                <w:szCs w:val="22"/>
              </w:rPr>
            </w:pPr>
            <w:r>
              <w:rPr>
                <w:rFonts w:ascii="Calibri" w:eastAsia="Calibri" w:hAnsi="Calibri" w:cs="Calibri"/>
                <w:i/>
                <w:color w:val="548DD4"/>
                <w:sz w:val="22"/>
                <w:szCs w:val="22"/>
              </w:rPr>
              <w:t>Follow the data security policy of the company</w:t>
            </w:r>
          </w:p>
        </w:tc>
        <w:tc>
          <w:tcPr>
            <w:tcW w:w="8051" w:type="dxa"/>
          </w:tcPr>
          <w:p w14:paraId="5AC421D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IT security managers must establish and enforce a data security policy, equip employees with the right tools and technology, frequently update network security systems, restrict the use of personal devices, and make sure all internet connections are secure.</w:t>
            </w:r>
          </w:p>
        </w:tc>
      </w:tr>
    </w:tbl>
    <w:p w14:paraId="59155B3C" w14:textId="77777777" w:rsidR="00267A4E" w:rsidRDefault="00267A4E">
      <w:pPr>
        <w:spacing w:after="0" w:line="240" w:lineRule="auto"/>
        <w:rPr>
          <w:rFonts w:ascii="Calibri" w:eastAsia="Calibri" w:hAnsi="Calibri" w:cs="Calibri"/>
          <w:b/>
          <w:color w:val="000000"/>
          <w:sz w:val="22"/>
          <w:szCs w:val="22"/>
        </w:rPr>
      </w:pPr>
    </w:p>
    <w:p w14:paraId="2359E61D" w14:textId="77777777" w:rsidR="00267A4E" w:rsidRDefault="00267A4E">
      <w:pPr>
        <w:keepNext/>
        <w:keepLines/>
        <w:spacing w:before="40" w:after="100"/>
        <w:ind w:left="-284"/>
        <w:rPr>
          <w:rFonts w:ascii="Calibri" w:eastAsia="Calibri" w:hAnsi="Calibri" w:cs="Calibri"/>
          <w:b/>
          <w:sz w:val="22"/>
          <w:szCs w:val="22"/>
        </w:rPr>
      </w:pPr>
    </w:p>
    <w:sectPr w:rsidR="00267A4E">
      <w:headerReference w:type="even" r:id="rId8"/>
      <w:headerReference w:type="default" r:id="rId9"/>
      <w:footerReference w:type="even" r:id="rId10"/>
      <w:footerReference w:type="default" r:id="rId11"/>
      <w:headerReference w:type="first" r:id="rId12"/>
      <w:footerReference w:type="first" r:id="rId13"/>
      <w:pgSz w:w="11906" w:h="16838"/>
      <w:pgMar w:top="914" w:right="1558" w:bottom="720" w:left="720" w:header="720" w:footer="2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1A8C" w14:textId="77777777" w:rsidR="00102682" w:rsidRDefault="00102682">
      <w:pPr>
        <w:spacing w:after="0" w:line="240" w:lineRule="auto"/>
      </w:pPr>
      <w:r>
        <w:separator/>
      </w:r>
    </w:p>
  </w:endnote>
  <w:endnote w:type="continuationSeparator" w:id="0">
    <w:p w14:paraId="39EE9117" w14:textId="77777777" w:rsidR="00102682" w:rsidRDefault="0010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on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ont Bold">
    <w:charset w:val="00"/>
    <w:family w:val="auto"/>
    <w:pitch w:val="default"/>
  </w:font>
  <w:font w:name="Mont SemiBol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Karma SemiBold">
    <w:panose1 w:val="00000000000000000000"/>
    <w:charset w:val="00"/>
    <w:family w:val="roman"/>
    <w:notTrueType/>
    <w:pitch w:val="default"/>
  </w:font>
  <w:font w:name="Mont Book">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Myriad Pro">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6E5B"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BEAB" w14:textId="77777777" w:rsidR="00267A4E" w:rsidRDefault="00102682">
    <w:pPr>
      <w:widowControl w:val="0"/>
      <w:pBdr>
        <w:top w:val="nil"/>
        <w:left w:val="nil"/>
        <w:bottom w:val="nil"/>
        <w:right w:val="nil"/>
        <w:between w:val="nil"/>
      </w:pBdr>
      <w:spacing w:after="0"/>
      <w:rPr>
        <w:color w:val="AAAAB4"/>
        <w:sz w:val="18"/>
        <w:szCs w:val="18"/>
      </w:rPr>
    </w:pPr>
    <w:r>
      <w:rPr>
        <w:noProof/>
      </w:rPr>
      <mc:AlternateContent>
        <mc:Choice Requires="wps">
          <w:drawing>
            <wp:anchor distT="0" distB="0" distL="114300" distR="114300" simplePos="0" relativeHeight="251658240" behindDoc="0" locked="0" layoutInCell="1" hidden="0" allowOverlap="1" wp14:anchorId="3BD1F7ED" wp14:editId="01210B27">
              <wp:simplePos x="0" y="0"/>
              <wp:positionH relativeFrom="column">
                <wp:posOffset>12701</wp:posOffset>
              </wp:positionH>
              <wp:positionV relativeFrom="paragraph">
                <wp:posOffset>88900</wp:posOffset>
              </wp:positionV>
              <wp:extent cx="0" cy="12700"/>
              <wp:effectExtent l="0" t="0" r="0" b="0"/>
              <wp:wrapNone/>
              <wp:docPr id="63" name="Straight Arrow Connector 6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77782221" id="_x0000_t32" coordsize="21600,21600" o:spt="32" o:oned="t" path="m,l21600,21600e" filled="f">
              <v:path arrowok="t" fillok="f" o:connecttype="none"/>
              <o:lock v:ext="edit" shapetype="t"/>
            </v:shapetype>
            <v:shape id="Straight Arrow Connector 63" o:spid="_x0000_s1026" type="#_x0000_t32" style="position:absolute;margin-left:1pt;margin-top:7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mPzAEAAIgDAAAOAAAAZHJzL2Uyb0RvYy54bWysU02P2yAQvVfqf0DcGzvOpkmtOHtIur1U&#10;7UptfwAL2EYFBjFsnPz7Dnh3049Dpao+YGBm3ryZeexuz86yk45owHd8uag5016CMn7o+Levd2+2&#10;nGESXgkLXnf8opHf7l+/2k2h1Q2MYJWOjEA8tlPo+JhSaKsK5aidwAUE7cnYQ3Qi0TEOlYpiInRn&#10;q6au31YTRBUiSI1It8fZyPcFv++1TJ/7HnVituPELZU1lvUhr9V+J9ohijAa+URD/AMLJ4ynpC9Q&#10;R5EEe4zmDyhnZASEPi0kuAr63khdaqBqlvVv1XwZRdClFmoOhpc24f+DlZ9OB38fqQ1TwBbDfcxV&#10;nPvo8p/4sXPHm5vtarOiSV46vtpsa/rmxulzYpIc1pvmZt2sOZPkUWzVFSRETB80OJY3HccUhRnG&#10;dADvaTwQl6Vx4vQRE9GgwOeAzMDDnbG2TMl6NnX83ZxHkFZ6KxKldEERqh8KDII1Kofk4KIifbCR&#10;nQTNX31fZtqU4RevnO4ocJydimmuLsKjVyX1qIV67xVLl0Aa9qRknrmg48xq0j1til8Sxv7djwhY&#10;TzyuHc+7B1CXMohyT+MuTJ+kmfX087lEXx/Q/gcAAAD//wMAUEsDBBQABgAIAAAAIQBx7lD23AAA&#10;AAUBAAAPAAAAZHJzL2Rvd25yZXYueG1sTI9BSwMxEIXvQv9DGMGbzVpkLetmixRaD2LBVqje0s10&#10;s3YzWZK0Xf+901M9DW/e8OZ75WxwnThhiK0nBQ/jDARS7U1LjYLPzeJ+CiImTUZ3nlDBL0aYVaOb&#10;UhfGn+kDT+vUCA6hWGgFNqW+kDLWFp2OY98jsbf3wenEMjTSBH3mcNfJSZbl0umW+IPVPc4t1of1&#10;0SlYfK3qJxv2+Zt9/Z6n5Wq7/HnfKnV3O7w8g0g4pOsxXPAZHSpm2vkjmSg6BRNuknj9yJPti9yx&#10;zDOQVSn/01d/AAAA//8DAFBLAQItABQABgAIAAAAIQC2gziS/gAAAOEBAAATAAAAAAAAAAAAAAAA&#10;AAAAAABbQ29udGVudF9UeXBlc10ueG1sUEsBAi0AFAAGAAgAAAAhADj9If/WAAAAlAEAAAsAAAAA&#10;AAAAAAAAAAAALwEAAF9yZWxzLy5yZWxzUEsBAi0AFAAGAAgAAAAhADAUyY/MAQAAiAMAAA4AAAAA&#10;AAAAAAAAAAAALgIAAGRycy9lMm9Eb2MueG1sUEsBAi0AFAAGAAgAAAAhAHHuUPbcAAAABQEAAA8A&#10;AAAAAAAAAAAAAAAAJgQAAGRycy9kb3ducmV2LnhtbFBLBQYAAAAABAAEAPMAAAAvBQAAAAA=&#10;" strokecolor="black [3200]">
              <v:stroke startarrowwidth="narrow" startarrowlength="short" endarrowwidth="narrow" endarrowlength="short"/>
            </v:shape>
          </w:pict>
        </mc:Fallback>
      </mc:AlternateContent>
    </w:r>
  </w:p>
  <w:tbl>
    <w:tblPr>
      <w:tblStyle w:val="afffffffff4"/>
      <w:tblW w:w="10110" w:type="dxa"/>
      <w:tblBorders>
        <w:top w:val="nil"/>
        <w:left w:val="nil"/>
        <w:bottom w:val="nil"/>
        <w:right w:val="nil"/>
        <w:insideH w:val="nil"/>
        <w:insideV w:val="nil"/>
      </w:tblBorders>
      <w:tblLayout w:type="fixed"/>
      <w:tblLook w:val="0400" w:firstRow="0" w:lastRow="0" w:firstColumn="0" w:lastColumn="0" w:noHBand="0" w:noVBand="1"/>
    </w:tblPr>
    <w:tblGrid>
      <w:gridCol w:w="3000"/>
      <w:gridCol w:w="3000"/>
      <w:gridCol w:w="4110"/>
    </w:tblGrid>
    <w:tr w:rsidR="00267A4E" w14:paraId="49683081" w14:textId="77777777">
      <w:tc>
        <w:tcPr>
          <w:tcW w:w="3000" w:type="dxa"/>
        </w:tcPr>
        <w:p w14:paraId="20625627"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0" w:type="dxa"/>
        </w:tcPr>
        <w:p w14:paraId="778FDA33"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sz w:val="18"/>
              <w:szCs w:val="18"/>
            </w:rPr>
            <w:t>2022_</w:t>
          </w:r>
          <w:r>
            <w:rPr>
              <w:color w:val="000000"/>
              <w:sz w:val="18"/>
              <w:szCs w:val="18"/>
            </w:rPr>
            <w:t xml:space="preserve">ICTICT443 Marking </w:t>
          </w:r>
        </w:p>
        <w:p w14:paraId="64B2D408"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Guide_v2</w:t>
          </w:r>
          <w:r>
            <w:rPr>
              <w:sz w:val="18"/>
              <w:szCs w:val="18"/>
            </w:rPr>
            <w:t xml:space="preserve"> FINAL</w:t>
          </w:r>
        </w:p>
      </w:tc>
      <w:tc>
        <w:tcPr>
          <w:tcW w:w="4110" w:type="dxa"/>
        </w:tcPr>
        <w:p w14:paraId="3B7D1A56"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w:t>
          </w:r>
          <w:r>
            <w:rPr>
              <w:color w:val="000000"/>
              <w:sz w:val="18"/>
              <w:szCs w:val="18"/>
            </w:rPr>
            <w:t>0/9/2022</w:t>
          </w:r>
        </w:p>
      </w:tc>
    </w:tr>
    <w:tr w:rsidR="00267A4E" w14:paraId="5C642DDA" w14:textId="77777777">
      <w:trPr>
        <w:trHeight w:val="237"/>
      </w:trPr>
      <w:tc>
        <w:tcPr>
          <w:tcW w:w="3000" w:type="dxa"/>
        </w:tcPr>
        <w:p w14:paraId="3D19A7D8"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0" w:type="dxa"/>
        </w:tcPr>
        <w:p w14:paraId="1C48E14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4110" w:type="dxa"/>
        </w:tcPr>
        <w:p w14:paraId="32F782DD"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tc>
    </w:tr>
  </w:tbl>
  <w:p w14:paraId="0A3FEEAC"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E44F" w14:textId="77777777" w:rsidR="00267A4E" w:rsidRDefault="00267A4E">
    <w:pPr>
      <w:widowControl w:val="0"/>
      <w:pBdr>
        <w:top w:val="nil"/>
        <w:left w:val="nil"/>
        <w:bottom w:val="nil"/>
        <w:right w:val="nil"/>
        <w:between w:val="nil"/>
      </w:pBdr>
      <w:spacing w:after="0"/>
      <w:rPr>
        <w:color w:val="AAAAB4"/>
        <w:sz w:val="18"/>
        <w:szCs w:val="18"/>
      </w:rPr>
    </w:pPr>
  </w:p>
  <w:tbl>
    <w:tblPr>
      <w:tblStyle w:val="afffffffff5"/>
      <w:tblW w:w="9923"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913"/>
    </w:tblGrid>
    <w:tr w:rsidR="00267A4E" w14:paraId="69A37712" w14:textId="77777777">
      <w:tc>
        <w:tcPr>
          <w:tcW w:w="3005" w:type="dxa"/>
        </w:tcPr>
        <w:p w14:paraId="2FAF7D32"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5" w:type="dxa"/>
        </w:tcPr>
        <w:p w14:paraId="7A62C07A" w14:textId="77777777" w:rsidR="00267A4E" w:rsidRDefault="00102682">
          <w:pPr>
            <w:tabs>
              <w:tab w:val="center" w:pos="4513"/>
              <w:tab w:val="right" w:pos="9026"/>
            </w:tabs>
            <w:spacing w:before="0"/>
            <w:jc w:val="center"/>
            <w:rPr>
              <w:sz w:val="18"/>
              <w:szCs w:val="18"/>
            </w:rPr>
          </w:pPr>
          <w:r>
            <w:rPr>
              <w:sz w:val="18"/>
              <w:szCs w:val="18"/>
            </w:rPr>
            <w:t xml:space="preserve">2022_ICTICT443 Marking </w:t>
          </w:r>
        </w:p>
        <w:p w14:paraId="397EF5F1" w14:textId="77777777" w:rsidR="00267A4E" w:rsidRDefault="00102682">
          <w:pPr>
            <w:tabs>
              <w:tab w:val="center" w:pos="4513"/>
              <w:tab w:val="right" w:pos="9026"/>
            </w:tabs>
            <w:spacing w:before="0"/>
            <w:jc w:val="center"/>
            <w:rPr>
              <w:sz w:val="18"/>
              <w:szCs w:val="18"/>
            </w:rPr>
          </w:pPr>
          <w:r>
            <w:rPr>
              <w:sz w:val="18"/>
              <w:szCs w:val="18"/>
            </w:rPr>
            <w:t>Guide_v2 FINAL</w:t>
          </w:r>
        </w:p>
      </w:tc>
      <w:tc>
        <w:tcPr>
          <w:tcW w:w="3913" w:type="dxa"/>
        </w:tcPr>
        <w:p w14:paraId="56ADEE80"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30</w:t>
          </w:r>
          <w:r>
            <w:rPr>
              <w:color w:val="000000"/>
              <w:sz w:val="18"/>
              <w:szCs w:val="18"/>
            </w:rPr>
            <w:t>/9/2022</w:t>
          </w:r>
        </w:p>
      </w:tc>
    </w:tr>
    <w:tr w:rsidR="00267A4E" w14:paraId="4211D9EF" w14:textId="77777777">
      <w:trPr>
        <w:trHeight w:val="237"/>
      </w:trPr>
      <w:tc>
        <w:tcPr>
          <w:tcW w:w="3005" w:type="dxa"/>
        </w:tcPr>
        <w:p w14:paraId="3F1BCDD3"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5" w:type="dxa"/>
        </w:tcPr>
        <w:p w14:paraId="28B3DAC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3913" w:type="dxa"/>
        </w:tcPr>
        <w:p w14:paraId="16DD47A2"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fldChar w:fldCharType="end"/>
          </w:r>
        </w:p>
      </w:tc>
    </w:tr>
  </w:tbl>
  <w:p w14:paraId="41E275A0"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78BC" w14:textId="77777777" w:rsidR="00102682" w:rsidRDefault="00102682">
      <w:pPr>
        <w:spacing w:after="0" w:line="240" w:lineRule="auto"/>
      </w:pPr>
      <w:r>
        <w:separator/>
      </w:r>
    </w:p>
  </w:footnote>
  <w:footnote w:type="continuationSeparator" w:id="0">
    <w:p w14:paraId="394E5159" w14:textId="77777777" w:rsidR="00102682" w:rsidRDefault="00102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D573"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71B5"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p w14:paraId="0DA6FB6F" w14:textId="77777777" w:rsidR="00267A4E" w:rsidRDefault="00102682">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0A828EC1" wp14:editId="4DAB330A">
          <wp:extent cx="1776251" cy="394532"/>
          <wp:effectExtent l="0" t="0" r="0" b="0"/>
          <wp:docPr id="67" name="image1.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with medium confidence"/>
                  <pic:cNvPicPr preferRelativeResize="0"/>
                </pic:nvPicPr>
                <pic:blipFill>
                  <a:blip r:embed="rId1"/>
                  <a:srcRect/>
                  <a:stretch>
                    <a:fillRect/>
                  </a:stretch>
                </pic:blipFill>
                <pic:spPr>
                  <a:xfrm>
                    <a:off x="0" y="0"/>
                    <a:ext cx="1776251" cy="394532"/>
                  </a:xfrm>
                  <a:prstGeom prst="rect">
                    <a:avLst/>
                  </a:prstGeom>
                  <a:ln/>
                </pic:spPr>
              </pic:pic>
            </a:graphicData>
          </a:graphic>
        </wp:inline>
      </w:drawing>
    </w:r>
  </w:p>
  <w:p w14:paraId="5A087A29"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5AAA" w14:textId="77777777" w:rsidR="00267A4E" w:rsidRDefault="00102682">
    <w:pPr>
      <w:spacing w:line="275" w:lineRule="auto"/>
      <w:jc w:val="center"/>
    </w:pPr>
    <w:r>
      <w:rPr>
        <w:b/>
        <w:color w:val="FFFFFF"/>
      </w:rPr>
      <w:t>MARKING GUIDE</w:t>
    </w:r>
  </w:p>
  <w:p w14:paraId="387C26CA"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CA3"/>
    <w:multiLevelType w:val="multilevel"/>
    <w:tmpl w:val="31F2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A5378"/>
    <w:multiLevelType w:val="multilevel"/>
    <w:tmpl w:val="E34A50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78D6C95"/>
    <w:multiLevelType w:val="multilevel"/>
    <w:tmpl w:val="B26A43E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B05ACF"/>
    <w:multiLevelType w:val="multilevel"/>
    <w:tmpl w:val="19320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446281"/>
    <w:multiLevelType w:val="multilevel"/>
    <w:tmpl w:val="60B8FB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15B1344"/>
    <w:multiLevelType w:val="multilevel"/>
    <w:tmpl w:val="7DA49954"/>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6" w15:restartNumberingAfterBreak="0">
    <w:nsid w:val="17775B5D"/>
    <w:multiLevelType w:val="multilevel"/>
    <w:tmpl w:val="7D2A4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704DF9"/>
    <w:multiLevelType w:val="multilevel"/>
    <w:tmpl w:val="2BCCB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764528"/>
    <w:multiLevelType w:val="multilevel"/>
    <w:tmpl w:val="8DB8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DC5549"/>
    <w:multiLevelType w:val="multilevel"/>
    <w:tmpl w:val="190E836C"/>
    <w:lvl w:ilvl="0">
      <w:start w:val="1"/>
      <w:numFmt w:val="bullet"/>
      <w:lvlText w:val="•"/>
      <w:lvlJc w:val="left"/>
      <w:pPr>
        <w:ind w:left="912" w:hanging="456"/>
      </w:pPr>
      <w:rPr>
        <w:rFonts w:ascii="Calibri" w:eastAsia="Calibri" w:hAnsi="Calibri" w:cs="Calibri"/>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10" w15:restartNumberingAfterBreak="0">
    <w:nsid w:val="25D21C29"/>
    <w:multiLevelType w:val="multilevel"/>
    <w:tmpl w:val="2C90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204A31"/>
    <w:multiLevelType w:val="multilevel"/>
    <w:tmpl w:val="1D98D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784E32"/>
    <w:multiLevelType w:val="multilevel"/>
    <w:tmpl w:val="1908B18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451C26"/>
    <w:multiLevelType w:val="multilevel"/>
    <w:tmpl w:val="1C4CD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FC40DE"/>
    <w:multiLevelType w:val="multilevel"/>
    <w:tmpl w:val="901ADC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096749"/>
    <w:multiLevelType w:val="multilevel"/>
    <w:tmpl w:val="6200F92E"/>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16" w15:restartNumberingAfterBreak="0">
    <w:nsid w:val="314561C2"/>
    <w:multiLevelType w:val="multilevel"/>
    <w:tmpl w:val="3CA4B4D6"/>
    <w:lvl w:ilvl="0">
      <w:start w:val="1"/>
      <w:numFmt w:val="bullet"/>
      <w:lvlText w:val="●"/>
      <w:lvlJc w:val="left"/>
      <w:pPr>
        <w:ind w:left="817" w:hanging="360"/>
      </w:pPr>
      <w:rPr>
        <w:rFonts w:ascii="Noto Sans Symbols" w:eastAsia="Noto Sans Symbols" w:hAnsi="Noto Sans Symbols" w:cs="Noto Sans Symbols"/>
      </w:rPr>
    </w:lvl>
    <w:lvl w:ilvl="1">
      <w:start w:val="1"/>
      <w:numFmt w:val="bullet"/>
      <w:lvlText w:val="o"/>
      <w:lvlJc w:val="left"/>
      <w:pPr>
        <w:ind w:left="1537" w:hanging="360"/>
      </w:pPr>
      <w:rPr>
        <w:rFonts w:ascii="Courier New" w:eastAsia="Courier New" w:hAnsi="Courier New" w:cs="Courier New"/>
      </w:rPr>
    </w:lvl>
    <w:lvl w:ilvl="2">
      <w:start w:val="1"/>
      <w:numFmt w:val="bullet"/>
      <w:lvlText w:val="▪"/>
      <w:lvlJc w:val="left"/>
      <w:pPr>
        <w:ind w:left="2257" w:hanging="360"/>
      </w:pPr>
      <w:rPr>
        <w:rFonts w:ascii="Noto Sans Symbols" w:eastAsia="Noto Sans Symbols" w:hAnsi="Noto Sans Symbols" w:cs="Noto Sans Symbols"/>
      </w:rPr>
    </w:lvl>
    <w:lvl w:ilvl="3">
      <w:start w:val="1"/>
      <w:numFmt w:val="bullet"/>
      <w:lvlText w:val="●"/>
      <w:lvlJc w:val="left"/>
      <w:pPr>
        <w:ind w:left="2977" w:hanging="360"/>
      </w:pPr>
      <w:rPr>
        <w:rFonts w:ascii="Noto Sans Symbols" w:eastAsia="Noto Sans Symbols" w:hAnsi="Noto Sans Symbols" w:cs="Noto Sans Symbols"/>
      </w:rPr>
    </w:lvl>
    <w:lvl w:ilvl="4">
      <w:start w:val="1"/>
      <w:numFmt w:val="bullet"/>
      <w:lvlText w:val="o"/>
      <w:lvlJc w:val="left"/>
      <w:pPr>
        <w:ind w:left="3697" w:hanging="360"/>
      </w:pPr>
      <w:rPr>
        <w:rFonts w:ascii="Courier New" w:eastAsia="Courier New" w:hAnsi="Courier New" w:cs="Courier New"/>
      </w:rPr>
    </w:lvl>
    <w:lvl w:ilvl="5">
      <w:start w:val="1"/>
      <w:numFmt w:val="bullet"/>
      <w:lvlText w:val="▪"/>
      <w:lvlJc w:val="left"/>
      <w:pPr>
        <w:ind w:left="4417" w:hanging="360"/>
      </w:pPr>
      <w:rPr>
        <w:rFonts w:ascii="Noto Sans Symbols" w:eastAsia="Noto Sans Symbols" w:hAnsi="Noto Sans Symbols" w:cs="Noto Sans Symbols"/>
      </w:rPr>
    </w:lvl>
    <w:lvl w:ilvl="6">
      <w:start w:val="1"/>
      <w:numFmt w:val="bullet"/>
      <w:lvlText w:val="●"/>
      <w:lvlJc w:val="left"/>
      <w:pPr>
        <w:ind w:left="5137" w:hanging="360"/>
      </w:pPr>
      <w:rPr>
        <w:rFonts w:ascii="Noto Sans Symbols" w:eastAsia="Noto Sans Symbols" w:hAnsi="Noto Sans Symbols" w:cs="Noto Sans Symbols"/>
      </w:rPr>
    </w:lvl>
    <w:lvl w:ilvl="7">
      <w:start w:val="1"/>
      <w:numFmt w:val="bullet"/>
      <w:lvlText w:val="o"/>
      <w:lvlJc w:val="left"/>
      <w:pPr>
        <w:ind w:left="5857" w:hanging="360"/>
      </w:pPr>
      <w:rPr>
        <w:rFonts w:ascii="Courier New" w:eastAsia="Courier New" w:hAnsi="Courier New" w:cs="Courier New"/>
      </w:rPr>
    </w:lvl>
    <w:lvl w:ilvl="8">
      <w:start w:val="1"/>
      <w:numFmt w:val="bullet"/>
      <w:lvlText w:val="▪"/>
      <w:lvlJc w:val="left"/>
      <w:pPr>
        <w:ind w:left="6577" w:hanging="360"/>
      </w:pPr>
      <w:rPr>
        <w:rFonts w:ascii="Noto Sans Symbols" w:eastAsia="Noto Sans Symbols" w:hAnsi="Noto Sans Symbols" w:cs="Noto Sans Symbols"/>
      </w:rPr>
    </w:lvl>
  </w:abstractNum>
  <w:abstractNum w:abstractNumId="17" w15:restartNumberingAfterBreak="0">
    <w:nsid w:val="327E3F44"/>
    <w:multiLevelType w:val="multilevel"/>
    <w:tmpl w:val="9452B348"/>
    <w:lvl w:ilvl="0">
      <w:start w:val="1"/>
      <w:numFmt w:val="bullet"/>
      <w:pStyle w:val="Style1"/>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28A17D2"/>
    <w:multiLevelType w:val="multilevel"/>
    <w:tmpl w:val="1EB216D6"/>
    <w:lvl w:ilvl="0">
      <w:start w:val="1"/>
      <w:numFmt w:val="bullet"/>
      <w:pStyle w:val="ListParagraphNo"/>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3161CEE"/>
    <w:multiLevelType w:val="multilevel"/>
    <w:tmpl w:val="35C40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5E6AD6"/>
    <w:multiLevelType w:val="multilevel"/>
    <w:tmpl w:val="D0A25F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606" w:hanging="180"/>
      </w:pPr>
      <w:rPr>
        <w:b/>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rPr>
        <w:b/>
      </w:rPr>
    </w:lvl>
  </w:abstractNum>
  <w:abstractNum w:abstractNumId="21" w15:restartNumberingAfterBreak="0">
    <w:nsid w:val="381B2834"/>
    <w:multiLevelType w:val="multilevel"/>
    <w:tmpl w:val="FACE7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C152FBC"/>
    <w:multiLevelType w:val="multilevel"/>
    <w:tmpl w:val="17C09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431D16"/>
    <w:multiLevelType w:val="multilevel"/>
    <w:tmpl w:val="11B2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A334B5"/>
    <w:multiLevelType w:val="multilevel"/>
    <w:tmpl w:val="60062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8745B2F"/>
    <w:multiLevelType w:val="multilevel"/>
    <w:tmpl w:val="B4EC72A2"/>
    <w:lvl w:ilvl="0">
      <w:start w:val="1"/>
      <w:numFmt w:val="bullet"/>
      <w:pStyle w:val="Bulletpoints"/>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49F2002B"/>
    <w:multiLevelType w:val="multilevel"/>
    <w:tmpl w:val="5810D8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50C261FD"/>
    <w:multiLevelType w:val="multilevel"/>
    <w:tmpl w:val="DAB6F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4FE5B5B"/>
    <w:multiLevelType w:val="multilevel"/>
    <w:tmpl w:val="E97E3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F50F67"/>
    <w:multiLevelType w:val="multilevel"/>
    <w:tmpl w:val="360E3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9AA06F2"/>
    <w:multiLevelType w:val="multilevel"/>
    <w:tmpl w:val="5276FCF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BBD3C7F"/>
    <w:multiLevelType w:val="multilevel"/>
    <w:tmpl w:val="262E0CE0"/>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32" w15:restartNumberingAfterBreak="0">
    <w:nsid w:val="5CDD4B88"/>
    <w:multiLevelType w:val="multilevel"/>
    <w:tmpl w:val="C008A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F615295"/>
    <w:multiLevelType w:val="multilevel"/>
    <w:tmpl w:val="DD9E7D8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4" w15:restartNumberingAfterBreak="0">
    <w:nsid w:val="61C34AE3"/>
    <w:multiLevelType w:val="multilevel"/>
    <w:tmpl w:val="5EE8426A"/>
    <w:lvl w:ilvl="0">
      <w:start w:val="1"/>
      <w:numFmt w:val="bullet"/>
      <w:pStyle w:val="Checklis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7B6222"/>
    <w:multiLevelType w:val="multilevel"/>
    <w:tmpl w:val="F67CAD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B2E0D1B"/>
    <w:multiLevelType w:val="multilevel"/>
    <w:tmpl w:val="09DE0B7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A31C85"/>
    <w:multiLevelType w:val="multilevel"/>
    <w:tmpl w:val="A0EAA202"/>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38" w15:restartNumberingAfterBreak="0">
    <w:nsid w:val="71FE7A32"/>
    <w:multiLevelType w:val="multilevel"/>
    <w:tmpl w:val="51604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2625B9A"/>
    <w:multiLevelType w:val="multilevel"/>
    <w:tmpl w:val="D02A7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8A52C57"/>
    <w:multiLevelType w:val="multilevel"/>
    <w:tmpl w:val="89CAA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990586C"/>
    <w:multiLevelType w:val="multilevel"/>
    <w:tmpl w:val="F716A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0093504">
    <w:abstractNumId w:val="25"/>
  </w:num>
  <w:num w:numId="2" w16cid:durableId="1331299743">
    <w:abstractNumId w:val="17"/>
  </w:num>
  <w:num w:numId="3" w16cid:durableId="1753623172">
    <w:abstractNumId w:val="34"/>
  </w:num>
  <w:num w:numId="4" w16cid:durableId="1772823569">
    <w:abstractNumId w:val="18"/>
  </w:num>
  <w:num w:numId="5" w16cid:durableId="1282571666">
    <w:abstractNumId w:val="31"/>
  </w:num>
  <w:num w:numId="6" w16cid:durableId="381249135">
    <w:abstractNumId w:val="5"/>
  </w:num>
  <w:num w:numId="7" w16cid:durableId="102923820">
    <w:abstractNumId w:val="27"/>
  </w:num>
  <w:num w:numId="8" w16cid:durableId="941956107">
    <w:abstractNumId w:val="6"/>
  </w:num>
  <w:num w:numId="9" w16cid:durableId="1483082771">
    <w:abstractNumId w:val="13"/>
  </w:num>
  <w:num w:numId="10" w16cid:durableId="2144346057">
    <w:abstractNumId w:val="33"/>
  </w:num>
  <w:num w:numId="11" w16cid:durableId="2132750199">
    <w:abstractNumId w:val="30"/>
  </w:num>
  <w:num w:numId="12" w16cid:durableId="690424200">
    <w:abstractNumId w:val="9"/>
  </w:num>
  <w:num w:numId="13" w16cid:durableId="1181700628">
    <w:abstractNumId w:val="39"/>
  </w:num>
  <w:num w:numId="14" w16cid:durableId="1316567584">
    <w:abstractNumId w:val="28"/>
  </w:num>
  <w:num w:numId="15" w16cid:durableId="990989739">
    <w:abstractNumId w:val="29"/>
  </w:num>
  <w:num w:numId="16" w16cid:durableId="1559705655">
    <w:abstractNumId w:val="3"/>
  </w:num>
  <w:num w:numId="17" w16cid:durableId="302850713">
    <w:abstractNumId w:val="4"/>
  </w:num>
  <w:num w:numId="18" w16cid:durableId="1573152466">
    <w:abstractNumId w:val="22"/>
  </w:num>
  <w:num w:numId="19" w16cid:durableId="952975846">
    <w:abstractNumId w:val="0"/>
  </w:num>
  <w:num w:numId="20" w16cid:durableId="1319379287">
    <w:abstractNumId w:val="15"/>
  </w:num>
  <w:num w:numId="21" w16cid:durableId="1984234344">
    <w:abstractNumId w:val="14"/>
  </w:num>
  <w:num w:numId="22" w16cid:durableId="2014256318">
    <w:abstractNumId w:val="16"/>
  </w:num>
  <w:num w:numId="23" w16cid:durableId="1416779973">
    <w:abstractNumId w:val="40"/>
  </w:num>
  <w:num w:numId="24" w16cid:durableId="401372951">
    <w:abstractNumId w:val="37"/>
  </w:num>
  <w:num w:numId="25" w16cid:durableId="190801989">
    <w:abstractNumId w:val="2"/>
  </w:num>
  <w:num w:numId="26" w16cid:durableId="802161703">
    <w:abstractNumId w:val="7"/>
  </w:num>
  <w:num w:numId="27" w16cid:durableId="125587958">
    <w:abstractNumId w:val="21"/>
  </w:num>
  <w:num w:numId="28" w16cid:durableId="1448549428">
    <w:abstractNumId w:val="1"/>
  </w:num>
  <w:num w:numId="29" w16cid:durableId="140274209">
    <w:abstractNumId w:val="11"/>
  </w:num>
  <w:num w:numId="30" w16cid:durableId="1414349984">
    <w:abstractNumId w:val="12"/>
  </w:num>
  <w:num w:numId="31" w16cid:durableId="235366321">
    <w:abstractNumId w:val="35"/>
  </w:num>
  <w:num w:numId="32" w16cid:durableId="890700287">
    <w:abstractNumId w:val="10"/>
  </w:num>
  <w:num w:numId="33" w16cid:durableId="2043820939">
    <w:abstractNumId w:val="8"/>
  </w:num>
  <w:num w:numId="34" w16cid:durableId="929193266">
    <w:abstractNumId w:val="23"/>
  </w:num>
  <w:num w:numId="35" w16cid:durableId="2137676070">
    <w:abstractNumId w:val="26"/>
  </w:num>
  <w:num w:numId="36" w16cid:durableId="1075126452">
    <w:abstractNumId w:val="38"/>
  </w:num>
  <w:num w:numId="37" w16cid:durableId="238944634">
    <w:abstractNumId w:val="19"/>
  </w:num>
  <w:num w:numId="38" w16cid:durableId="1329677005">
    <w:abstractNumId w:val="36"/>
  </w:num>
  <w:num w:numId="39" w16cid:durableId="1028795641">
    <w:abstractNumId w:val="41"/>
  </w:num>
  <w:num w:numId="40" w16cid:durableId="1523013809">
    <w:abstractNumId w:val="24"/>
  </w:num>
  <w:num w:numId="41" w16cid:durableId="84620210">
    <w:abstractNumId w:val="32"/>
  </w:num>
  <w:num w:numId="42" w16cid:durableId="2977330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A4E"/>
    <w:rsid w:val="00102682"/>
    <w:rsid w:val="00267A4E"/>
    <w:rsid w:val="00275751"/>
    <w:rsid w:val="003235B9"/>
    <w:rsid w:val="006C0446"/>
    <w:rsid w:val="007A5CBE"/>
    <w:rsid w:val="00A87D49"/>
    <w:rsid w:val="00AC4863"/>
    <w:rsid w:val="00E04D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6254"/>
  <w15:docId w15:val="{7F2F1449-C189-4693-82CD-53A4C087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 w:eastAsia="Mont" w:hAnsi="Mont" w:cs="Mont"/>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pskilled - normal"/>
    <w:qFormat/>
    <w:rsid w:val="008E74A7"/>
    <w:rPr>
      <w:color w:val="000000" w:themeColor="text1"/>
    </w:rPr>
  </w:style>
  <w:style w:type="paragraph" w:styleId="Heading1">
    <w:name w:val="heading 1"/>
    <w:aliases w:val="Heading 1 - Upskilled,RLM Header 1"/>
    <w:basedOn w:val="TOC1"/>
    <w:next w:val="TOC1"/>
    <w:link w:val="Heading1Char"/>
    <w:uiPriority w:val="9"/>
    <w:qFormat/>
    <w:rsid w:val="00940014"/>
    <w:pPr>
      <w:keepNext/>
      <w:keepLines/>
      <w:spacing w:before="240" w:after="0"/>
      <w:outlineLvl w:val="0"/>
    </w:pPr>
    <w:rPr>
      <w:rFonts w:ascii="Mont Bold" w:eastAsiaTheme="majorEastAsia" w:hAnsi="Mont Bold" w:cstheme="majorBidi"/>
      <w:sz w:val="32"/>
      <w:szCs w:val="32"/>
    </w:rPr>
  </w:style>
  <w:style w:type="paragraph" w:styleId="Heading2">
    <w:name w:val="heading 2"/>
    <w:aliases w:val="Style 3"/>
    <w:basedOn w:val="TOC1"/>
    <w:next w:val="TOC1"/>
    <w:link w:val="Heading2Char"/>
    <w:uiPriority w:val="9"/>
    <w:unhideWhenUsed/>
    <w:qFormat/>
    <w:rsid w:val="00636691"/>
    <w:pPr>
      <w:keepNext/>
      <w:keepLines/>
      <w:spacing w:before="40" w:after="0"/>
      <w:outlineLvl w:val="1"/>
    </w:pPr>
    <w:rPr>
      <w:rFonts w:eastAsiaTheme="majorEastAsia" w:cstheme="majorBidi"/>
      <w:color w:val="7B1CE9"/>
      <w:sz w:val="28"/>
      <w:szCs w:val="26"/>
    </w:rPr>
  </w:style>
  <w:style w:type="paragraph" w:styleId="Heading3">
    <w:name w:val="heading 3"/>
    <w:aliases w:val="Heading 3 - Upskilled"/>
    <w:basedOn w:val="Normal"/>
    <w:next w:val="Normal"/>
    <w:link w:val="Heading3Char"/>
    <w:uiPriority w:val="9"/>
    <w:unhideWhenUsed/>
    <w:qFormat/>
    <w:rsid w:val="00655BC4"/>
    <w:pPr>
      <w:keepNext/>
      <w:keepLines/>
      <w:spacing w:before="40" w:after="0"/>
      <w:outlineLvl w:val="2"/>
    </w:pPr>
    <w:rPr>
      <w:rFonts w:ascii="Mont SemiBold" w:eastAsiaTheme="majorEastAsia" w:hAnsi="Mont SemiBold" w:cstheme="majorBidi"/>
      <w:sz w:val="24"/>
      <w:szCs w:val="24"/>
    </w:rPr>
  </w:style>
  <w:style w:type="paragraph" w:styleId="Heading4">
    <w:name w:val="heading 4"/>
    <w:aliases w:val="Heading 4 - Upskilled"/>
    <w:basedOn w:val="Normal"/>
    <w:next w:val="Normal"/>
    <w:link w:val="Heading4Char"/>
    <w:uiPriority w:val="9"/>
    <w:unhideWhenUsed/>
    <w:qFormat/>
    <w:rsid w:val="007E574A"/>
    <w:pPr>
      <w:keepNext/>
      <w:keepLines/>
      <w:spacing w:before="40" w:after="0"/>
      <w:outlineLvl w:val="3"/>
    </w:pPr>
    <w:rPr>
      <w:rFonts w:ascii="Mont SemiBold" w:eastAsiaTheme="majorEastAsia" w:hAnsi="Mont SemiBold" w:cstheme="majorBidi"/>
      <w:iCs/>
    </w:rPr>
  </w:style>
  <w:style w:type="paragraph" w:styleId="Heading5">
    <w:name w:val="heading 5"/>
    <w:basedOn w:val="Normal"/>
    <w:next w:val="Normal"/>
    <w:link w:val="Heading5Char"/>
    <w:uiPriority w:val="9"/>
    <w:semiHidden/>
    <w:unhideWhenUsed/>
    <w:qFormat/>
    <w:rsid w:val="008E491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 Upskilled"/>
    <w:basedOn w:val="Normal"/>
    <w:next w:val="Normal"/>
    <w:link w:val="TitleChar"/>
    <w:uiPriority w:val="10"/>
    <w:qFormat/>
    <w:rsid w:val="003D1651"/>
    <w:pPr>
      <w:spacing w:after="0" w:line="240" w:lineRule="auto"/>
      <w:contextualSpacing/>
    </w:pPr>
    <w:rPr>
      <w:rFonts w:ascii="Mont Bold" w:eastAsiaTheme="majorEastAsia" w:hAnsi="Mont Bold" w:cstheme="majorBidi"/>
      <w:color w:val="1548E0"/>
      <w:spacing w:val="-10"/>
      <w:kern w:val="28"/>
      <w:sz w:val="56"/>
      <w:szCs w:val="56"/>
    </w:rPr>
  </w:style>
  <w:style w:type="paragraph" w:styleId="Header">
    <w:name w:val="header"/>
    <w:basedOn w:val="Normal"/>
    <w:link w:val="HeaderChar"/>
    <w:uiPriority w:val="99"/>
    <w:unhideWhenUsed/>
    <w:rsid w:val="00DC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103"/>
  </w:style>
  <w:style w:type="paragraph" w:styleId="Footer">
    <w:name w:val="footer"/>
    <w:basedOn w:val="Normal"/>
    <w:link w:val="FooterChar"/>
    <w:uiPriority w:val="99"/>
    <w:unhideWhenUsed/>
    <w:qFormat/>
    <w:rsid w:val="00B9354D"/>
    <w:pPr>
      <w:tabs>
        <w:tab w:val="center" w:pos="4680"/>
        <w:tab w:val="right" w:pos="9360"/>
      </w:tabs>
      <w:spacing w:after="0" w:line="240" w:lineRule="auto"/>
      <w:jc w:val="center"/>
    </w:pPr>
    <w:rPr>
      <w:color w:val="AAAAB4"/>
      <w:sz w:val="18"/>
    </w:rPr>
  </w:style>
  <w:style w:type="character" w:customStyle="1" w:styleId="FooterChar">
    <w:name w:val="Footer Char"/>
    <w:basedOn w:val="DefaultParagraphFont"/>
    <w:link w:val="Footer"/>
    <w:uiPriority w:val="99"/>
    <w:rsid w:val="00B9354D"/>
    <w:rPr>
      <w:rFonts w:ascii="Mont" w:hAnsi="Mont"/>
      <w:color w:val="AAAAB4"/>
      <w:sz w:val="18"/>
    </w:rPr>
  </w:style>
  <w:style w:type="character" w:styleId="Hyperlink">
    <w:name w:val="Hyperlink"/>
    <w:aliases w:val="Hyperlink - Upskilled"/>
    <w:basedOn w:val="DefaultParagraphFont"/>
    <w:uiPriority w:val="99"/>
    <w:unhideWhenUsed/>
    <w:qFormat/>
    <w:rsid w:val="00655BC4"/>
    <w:rPr>
      <w:rFonts w:ascii="Mont" w:hAnsi="Mont"/>
      <w:color w:val="02A878"/>
      <w:sz w:val="20"/>
      <w:u w:val="single"/>
    </w:rPr>
  </w:style>
  <w:style w:type="character" w:customStyle="1" w:styleId="UnresolvedMention1">
    <w:name w:val="Unresolved Mention1"/>
    <w:basedOn w:val="DefaultParagraphFont"/>
    <w:uiPriority w:val="99"/>
    <w:semiHidden/>
    <w:unhideWhenUsed/>
    <w:rsid w:val="00935B82"/>
    <w:rPr>
      <w:color w:val="605E5C"/>
      <w:shd w:val="clear" w:color="auto" w:fill="E1DFDD"/>
    </w:rPr>
  </w:style>
  <w:style w:type="table" w:styleId="TableGrid">
    <w:name w:val="Table Grid"/>
    <w:aliases w:val="FedU Table Grid,UB Table Grid,FedU,Compliant Table Grid"/>
    <w:basedOn w:val="TableNormal"/>
    <w:qFormat/>
    <w:rsid w:val="00935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72C7E"/>
    <w:pPr>
      <w:spacing w:after="0" w:line="240" w:lineRule="auto"/>
    </w:pPr>
    <w:rPr>
      <w:rFonts w:eastAsiaTheme="minorEastAsia"/>
    </w:rPr>
  </w:style>
  <w:style w:type="character" w:customStyle="1" w:styleId="NoSpacingChar">
    <w:name w:val="No Spacing Char"/>
    <w:basedOn w:val="DefaultParagraphFont"/>
    <w:link w:val="NoSpacing"/>
    <w:uiPriority w:val="1"/>
    <w:rsid w:val="00972C7E"/>
    <w:rPr>
      <w:rFonts w:eastAsiaTheme="minorEastAsia"/>
    </w:rPr>
  </w:style>
  <w:style w:type="character" w:customStyle="1" w:styleId="TitleChar">
    <w:name w:val="Title Char"/>
    <w:aliases w:val="Title - Upskilled Char"/>
    <w:basedOn w:val="DefaultParagraphFont"/>
    <w:link w:val="Title"/>
    <w:uiPriority w:val="10"/>
    <w:rsid w:val="003D1651"/>
    <w:rPr>
      <w:rFonts w:ascii="Mont Bold" w:eastAsiaTheme="majorEastAsia" w:hAnsi="Mont Bold" w:cstheme="majorBidi"/>
      <w:color w:val="1548E0"/>
      <w:spacing w:val="-10"/>
      <w:kern w:val="28"/>
      <w:sz w:val="56"/>
      <w:szCs w:val="56"/>
    </w:rPr>
  </w:style>
  <w:style w:type="character" w:customStyle="1" w:styleId="Heading1Char">
    <w:name w:val="Heading 1 Char"/>
    <w:aliases w:val="Heading 1 - Upskilled Char,RLM Header 1 Char"/>
    <w:basedOn w:val="DefaultParagraphFont"/>
    <w:link w:val="Heading1"/>
    <w:uiPriority w:val="9"/>
    <w:rsid w:val="00940014"/>
    <w:rPr>
      <w:rFonts w:ascii="Mont Bold" w:eastAsiaTheme="majorEastAsia" w:hAnsi="Mont Bold" w:cstheme="majorBidi"/>
      <w:color w:val="1548E0"/>
      <w:sz w:val="32"/>
      <w:szCs w:val="32"/>
      <w:lang w:val="en-AU"/>
    </w:rPr>
  </w:style>
  <w:style w:type="character" w:customStyle="1" w:styleId="Heading2Char">
    <w:name w:val="Heading 2 Char"/>
    <w:aliases w:val="Style 3 Char"/>
    <w:basedOn w:val="DefaultParagraphFont"/>
    <w:link w:val="Heading2"/>
    <w:uiPriority w:val="9"/>
    <w:rsid w:val="00636691"/>
    <w:rPr>
      <w:rFonts w:ascii="Mont" w:eastAsiaTheme="majorEastAsia" w:hAnsi="Mont" w:cstheme="majorBidi"/>
      <w:color w:val="7B1CE9"/>
      <w:sz w:val="28"/>
      <w:szCs w:val="26"/>
      <w:lang w:val="en-AU"/>
    </w:rPr>
  </w:style>
  <w:style w:type="character" w:customStyle="1" w:styleId="Heading3Char">
    <w:name w:val="Heading 3 Char"/>
    <w:aliases w:val="Heading 3 - Upskilled Char"/>
    <w:basedOn w:val="DefaultParagraphFont"/>
    <w:link w:val="Heading3"/>
    <w:uiPriority w:val="9"/>
    <w:rsid w:val="00655BC4"/>
    <w:rPr>
      <w:rFonts w:ascii="Mont SemiBold" w:eastAsiaTheme="majorEastAsia" w:hAnsi="Mont SemiBold" w:cstheme="majorBidi"/>
      <w:color w:val="2C2C36"/>
      <w:sz w:val="24"/>
      <w:szCs w:val="24"/>
    </w:rPr>
  </w:style>
  <w:style w:type="character" w:customStyle="1" w:styleId="Heading4Char">
    <w:name w:val="Heading 4 Char"/>
    <w:aliases w:val="Heading 4 - Upskilled Char"/>
    <w:basedOn w:val="DefaultParagraphFont"/>
    <w:link w:val="Heading4"/>
    <w:uiPriority w:val="9"/>
    <w:rsid w:val="007E574A"/>
    <w:rPr>
      <w:rFonts w:ascii="Mont SemiBold" w:eastAsiaTheme="majorEastAsia" w:hAnsi="Mont SemiBold" w:cstheme="majorBidi"/>
      <w:iCs/>
      <w:color w:val="2C2C36"/>
    </w:rPr>
  </w:style>
  <w:style w:type="paragraph" w:styleId="Quote">
    <w:name w:val="Quote"/>
    <w:aliases w:val="Quote - Upskilled"/>
    <w:basedOn w:val="Normal"/>
    <w:next w:val="Normal"/>
    <w:link w:val="QuoteChar"/>
    <w:uiPriority w:val="29"/>
    <w:qFormat/>
    <w:rsid w:val="00655BC4"/>
    <w:pPr>
      <w:spacing w:before="200" w:after="160"/>
      <w:ind w:left="864" w:right="864"/>
    </w:pPr>
    <w:rPr>
      <w:rFonts w:ascii="Karma SemiBold" w:hAnsi="Karma SemiBold"/>
      <w:iCs/>
      <w:color w:val="1548E0"/>
      <w:sz w:val="28"/>
    </w:rPr>
  </w:style>
  <w:style w:type="character" w:customStyle="1" w:styleId="QuoteChar">
    <w:name w:val="Quote Char"/>
    <w:aliases w:val="Quote - Upskilled Char"/>
    <w:basedOn w:val="DefaultParagraphFont"/>
    <w:link w:val="Quote"/>
    <w:uiPriority w:val="29"/>
    <w:rsid w:val="00655BC4"/>
    <w:rPr>
      <w:rFonts w:ascii="Karma SemiBold" w:hAnsi="Karma SemiBold"/>
      <w:iCs/>
      <w:color w:val="1548E0"/>
      <w:sz w:val="28"/>
    </w:rPr>
  </w:style>
  <w:style w:type="paragraph" w:styleId="IntenseQuote">
    <w:name w:val="Intense Quote"/>
    <w:aliases w:val="Intense Quote - Upskilled"/>
    <w:basedOn w:val="Normal"/>
    <w:next w:val="Normal"/>
    <w:link w:val="IntenseQuoteChar"/>
    <w:uiPriority w:val="30"/>
    <w:qFormat/>
    <w:rsid w:val="00B9354D"/>
    <w:pPr>
      <w:pBdr>
        <w:top w:val="single" w:sz="4" w:space="10" w:color="4F81BD" w:themeColor="accent1"/>
        <w:bottom w:val="single" w:sz="4" w:space="10" w:color="4F81BD" w:themeColor="accent1"/>
      </w:pBdr>
      <w:spacing w:before="360" w:after="360"/>
      <w:ind w:left="864" w:right="864"/>
      <w:jc w:val="center"/>
    </w:pPr>
    <w:rPr>
      <w:rFonts w:ascii="Karma SemiBold" w:hAnsi="Karma SemiBold"/>
      <w:iCs/>
      <w:color w:val="1548E0"/>
      <w:sz w:val="32"/>
    </w:rPr>
  </w:style>
  <w:style w:type="character" w:customStyle="1" w:styleId="IntenseQuoteChar">
    <w:name w:val="Intense Quote Char"/>
    <w:aliases w:val="Intense Quote - Upskilled Char"/>
    <w:basedOn w:val="DefaultParagraphFont"/>
    <w:link w:val="IntenseQuote"/>
    <w:uiPriority w:val="30"/>
    <w:rsid w:val="00B9354D"/>
    <w:rPr>
      <w:rFonts w:ascii="Karma SemiBold" w:hAnsi="Karma SemiBold"/>
      <w:iCs/>
      <w:color w:val="1548E0"/>
      <w:sz w:val="32"/>
    </w:rPr>
  </w:style>
  <w:style w:type="paragraph" w:styleId="TOCHeading">
    <w:name w:val="TOC Heading"/>
    <w:basedOn w:val="Heading1"/>
    <w:next w:val="Normal"/>
    <w:uiPriority w:val="39"/>
    <w:unhideWhenUsed/>
    <w:qFormat/>
    <w:rsid w:val="00655BC4"/>
    <w:pPr>
      <w:spacing w:line="259" w:lineRule="auto"/>
      <w:outlineLvl w:val="9"/>
    </w:pPr>
    <w:rPr>
      <w:rFonts w:ascii="Mont" w:hAnsi="Mont"/>
      <w:color w:val="7B1CE9"/>
    </w:rPr>
  </w:style>
  <w:style w:type="paragraph" w:styleId="TOC1">
    <w:name w:val="toc 1"/>
    <w:basedOn w:val="Normal"/>
    <w:next w:val="Normal"/>
    <w:link w:val="TOC1Char"/>
    <w:autoRedefine/>
    <w:uiPriority w:val="39"/>
    <w:unhideWhenUsed/>
    <w:rsid w:val="008E491E"/>
    <w:pPr>
      <w:spacing w:after="100"/>
    </w:pPr>
    <w:rPr>
      <w:color w:val="1548E0"/>
    </w:rPr>
  </w:style>
  <w:style w:type="paragraph" w:styleId="TOC2">
    <w:name w:val="toc 2"/>
    <w:basedOn w:val="Normal"/>
    <w:next w:val="Normal"/>
    <w:autoRedefine/>
    <w:uiPriority w:val="39"/>
    <w:unhideWhenUsed/>
    <w:rsid w:val="008E491E"/>
    <w:pPr>
      <w:spacing w:after="100"/>
      <w:ind w:left="220"/>
    </w:pPr>
    <w:rPr>
      <w:color w:val="1548E0"/>
    </w:rPr>
  </w:style>
  <w:style w:type="paragraph" w:styleId="TOC3">
    <w:name w:val="toc 3"/>
    <w:basedOn w:val="Normal"/>
    <w:next w:val="Normal"/>
    <w:autoRedefine/>
    <w:uiPriority w:val="39"/>
    <w:unhideWhenUsed/>
    <w:rsid w:val="008E491E"/>
    <w:pPr>
      <w:spacing w:after="100"/>
      <w:ind w:left="440"/>
    </w:pPr>
    <w:rPr>
      <w:color w:val="1548E0"/>
    </w:rPr>
  </w:style>
  <w:style w:type="character" w:customStyle="1" w:styleId="Heading5Char">
    <w:name w:val="Heading 5 Char"/>
    <w:basedOn w:val="DefaultParagraphFont"/>
    <w:link w:val="Heading5"/>
    <w:uiPriority w:val="9"/>
    <w:semiHidden/>
    <w:rsid w:val="008E491E"/>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0B1C01"/>
    <w:rPr>
      <w:color w:val="800080" w:themeColor="followedHyperlink"/>
      <w:u w:val="single"/>
    </w:rPr>
  </w:style>
  <w:style w:type="paragraph" w:styleId="NormalWeb">
    <w:name w:val="Normal (Web)"/>
    <w:basedOn w:val="Normal"/>
    <w:uiPriority w:val="99"/>
    <w:unhideWhenUsed/>
    <w:rsid w:val="000B1C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ubtitle">
    <w:name w:val="Sub title"/>
    <w:basedOn w:val="Normal"/>
    <w:qFormat/>
    <w:rsid w:val="003D1651"/>
    <w:pPr>
      <w:spacing w:after="320" w:line="240" w:lineRule="auto"/>
    </w:pPr>
    <w:rPr>
      <w:rFonts w:eastAsia="Times New Roman" w:cs="Times New Roman"/>
      <w:b/>
      <w:bCs/>
      <w:color w:val="AAAAB4"/>
      <w:sz w:val="30"/>
      <w:szCs w:val="30"/>
    </w:rPr>
  </w:style>
  <w:style w:type="character" w:styleId="CommentReference">
    <w:name w:val="annotation reference"/>
    <w:basedOn w:val="DefaultParagraphFont"/>
    <w:uiPriority w:val="99"/>
    <w:semiHidden/>
    <w:unhideWhenUsed/>
    <w:rsid w:val="00766377"/>
    <w:rPr>
      <w:sz w:val="16"/>
      <w:szCs w:val="16"/>
    </w:rPr>
  </w:style>
  <w:style w:type="paragraph" w:styleId="CommentText">
    <w:name w:val="annotation text"/>
    <w:basedOn w:val="Normal"/>
    <w:link w:val="CommentTextChar"/>
    <w:uiPriority w:val="99"/>
    <w:unhideWhenUsed/>
    <w:rsid w:val="00766377"/>
    <w:pPr>
      <w:spacing w:line="240" w:lineRule="auto"/>
    </w:pPr>
  </w:style>
  <w:style w:type="character" w:customStyle="1" w:styleId="CommentTextChar">
    <w:name w:val="Comment Text Char"/>
    <w:basedOn w:val="DefaultParagraphFont"/>
    <w:link w:val="CommentText"/>
    <w:uiPriority w:val="99"/>
    <w:rsid w:val="00766377"/>
    <w:rPr>
      <w:rFonts w:ascii="Mont" w:hAnsi="Mont"/>
      <w:color w:val="2C2C36"/>
      <w:sz w:val="20"/>
      <w:szCs w:val="20"/>
    </w:rPr>
  </w:style>
  <w:style w:type="paragraph" w:styleId="CommentSubject">
    <w:name w:val="annotation subject"/>
    <w:basedOn w:val="CommentText"/>
    <w:next w:val="CommentText"/>
    <w:link w:val="CommentSubjectChar"/>
    <w:uiPriority w:val="99"/>
    <w:semiHidden/>
    <w:unhideWhenUsed/>
    <w:rsid w:val="00766377"/>
    <w:rPr>
      <w:b/>
      <w:bCs/>
    </w:rPr>
  </w:style>
  <w:style w:type="character" w:customStyle="1" w:styleId="CommentSubjectChar">
    <w:name w:val="Comment Subject Char"/>
    <w:basedOn w:val="CommentTextChar"/>
    <w:link w:val="CommentSubject"/>
    <w:uiPriority w:val="99"/>
    <w:semiHidden/>
    <w:rsid w:val="00766377"/>
    <w:rPr>
      <w:rFonts w:ascii="Mont" w:hAnsi="Mont"/>
      <w:b/>
      <w:bCs/>
      <w:color w:val="2C2C36"/>
      <w:sz w:val="20"/>
      <w:szCs w:val="20"/>
    </w:rPr>
  </w:style>
  <w:style w:type="paragraph" w:styleId="BalloonText">
    <w:name w:val="Balloon Text"/>
    <w:basedOn w:val="Normal"/>
    <w:link w:val="BalloonTextChar"/>
    <w:uiPriority w:val="99"/>
    <w:semiHidden/>
    <w:unhideWhenUsed/>
    <w:rsid w:val="0076637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6377"/>
    <w:rPr>
      <w:rFonts w:ascii="Times New Roman" w:hAnsi="Times New Roman" w:cs="Times New Roman"/>
      <w:color w:val="2C2C36"/>
      <w:sz w:val="18"/>
      <w:szCs w:val="18"/>
    </w:rPr>
  </w:style>
  <w:style w:type="paragraph" w:styleId="ListParagraph">
    <w:name w:val="List Paragraph"/>
    <w:aliases w:val="Table numbering,List Paragraph1,Single bullet style,Bullets,Questions and numbered lists,List Paragraph 2,APA-Bullets"/>
    <w:basedOn w:val="Normal"/>
    <w:link w:val="ListParagraphChar"/>
    <w:uiPriority w:val="34"/>
    <w:qFormat/>
    <w:rsid w:val="00834847"/>
    <w:pPr>
      <w:spacing w:after="0" w:line="240" w:lineRule="auto"/>
      <w:ind w:left="720"/>
      <w:contextualSpacing/>
    </w:pPr>
    <w:rPr>
      <w:color w:val="auto"/>
    </w:rPr>
  </w:style>
  <w:style w:type="paragraph" w:customStyle="1" w:styleId="Bulletpoints">
    <w:name w:val="Bullet points"/>
    <w:basedOn w:val="ListParagraph"/>
    <w:qFormat/>
    <w:rsid w:val="00D03785"/>
    <w:pPr>
      <w:numPr>
        <w:numId w:val="1"/>
      </w:numPr>
    </w:pPr>
    <w:rPr>
      <w:rFonts w:asciiTheme="minorHAnsi" w:hAnsiTheme="minorHAnsi"/>
      <w:color w:val="000000" w:themeColor="text1"/>
      <w:sz w:val="22"/>
    </w:rPr>
  </w:style>
  <w:style w:type="character" w:styleId="Strong">
    <w:name w:val="Strong"/>
    <w:aliases w:val="UOC reference"/>
    <w:basedOn w:val="DefaultParagraphFont"/>
    <w:uiPriority w:val="22"/>
    <w:qFormat/>
    <w:rsid w:val="00207187"/>
    <w:rPr>
      <w:rFonts w:ascii="Mont" w:hAnsi="Mont"/>
      <w:b/>
      <w:bCs/>
      <w:caps w:val="0"/>
      <w:smallCaps w:val="0"/>
      <w:strike w:val="0"/>
      <w:dstrike w:val="0"/>
      <w:vanish w:val="0"/>
      <w:color w:val="000000" w:themeColor="text1"/>
      <w:sz w:val="18"/>
      <w:vertAlign w:val="baseline"/>
    </w:rPr>
  </w:style>
  <w:style w:type="table" w:customStyle="1" w:styleId="TableGrid1">
    <w:name w:val="Table Grid1"/>
    <w:basedOn w:val="TableNormal"/>
    <w:next w:val="TableGrid"/>
    <w:uiPriority w:val="59"/>
    <w:locked/>
    <w:rsid w:val="0046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link w:val="SubtitleChar"/>
    <w:uiPriority w:val="11"/>
    <w:qFormat/>
    <w:pPr>
      <w:spacing w:after="0" w:line="240" w:lineRule="auto"/>
    </w:pPr>
    <w:rPr>
      <w:sz w:val="18"/>
      <w:szCs w:val="18"/>
    </w:rPr>
  </w:style>
  <w:style w:type="character" w:customStyle="1" w:styleId="SubtitleChar">
    <w:name w:val="Subtitle Char"/>
    <w:basedOn w:val="DefaultParagraphFont"/>
    <w:link w:val="Subtitle0"/>
    <w:uiPriority w:val="11"/>
    <w:rsid w:val="00894CE8"/>
    <w:rPr>
      <w:rFonts w:ascii="Mont" w:eastAsiaTheme="minorEastAsia" w:hAnsi="Mont"/>
      <w:color w:val="000000" w:themeColor="text1"/>
      <w:spacing w:val="15"/>
      <w:sz w:val="18"/>
      <w:szCs w:val="18"/>
      <w:lang w:val="en-AU"/>
    </w:rPr>
  </w:style>
  <w:style w:type="paragraph" w:customStyle="1" w:styleId="Subheading">
    <w:name w:val="Subheading"/>
    <w:basedOn w:val="Normal"/>
    <w:qFormat/>
    <w:rsid w:val="00894CE8"/>
    <w:pPr>
      <w:spacing w:after="0" w:line="240" w:lineRule="auto"/>
    </w:pPr>
    <w:rPr>
      <w:b/>
      <w:color w:val="BFBFBF" w:themeColor="background1" w:themeShade="BF"/>
      <w:sz w:val="32"/>
    </w:rPr>
  </w:style>
  <w:style w:type="character" w:customStyle="1" w:styleId="Mention1">
    <w:name w:val="Mention1"/>
    <w:basedOn w:val="DefaultParagraphFont"/>
    <w:uiPriority w:val="99"/>
    <w:semiHidden/>
    <w:unhideWhenUsed/>
    <w:rsid w:val="0097080B"/>
    <w:rPr>
      <w:color w:val="2B579A"/>
      <w:shd w:val="clear" w:color="auto" w:fill="E6E6E6"/>
    </w:rPr>
  </w:style>
  <w:style w:type="character" w:styleId="PlaceholderText">
    <w:name w:val="Placeholder Text"/>
    <w:basedOn w:val="DefaultParagraphFont"/>
    <w:uiPriority w:val="99"/>
    <w:semiHidden/>
    <w:rsid w:val="0097080B"/>
    <w:rPr>
      <w:color w:val="808080"/>
    </w:rPr>
  </w:style>
  <w:style w:type="character" w:customStyle="1" w:styleId="Mention2">
    <w:name w:val="Mention2"/>
    <w:basedOn w:val="DefaultParagraphFont"/>
    <w:uiPriority w:val="99"/>
    <w:semiHidden/>
    <w:unhideWhenUsed/>
    <w:rsid w:val="0097080B"/>
    <w:rPr>
      <w:color w:val="2B579A"/>
      <w:shd w:val="clear" w:color="auto" w:fill="E6E6E6"/>
    </w:rPr>
  </w:style>
  <w:style w:type="paragraph" w:customStyle="1" w:styleId="TabletextBold">
    <w:name w:val="Table text Bold"/>
    <w:basedOn w:val="Normal"/>
    <w:autoRedefine/>
    <w:rsid w:val="0097080B"/>
    <w:pPr>
      <w:spacing w:after="0" w:line="240" w:lineRule="auto"/>
    </w:pPr>
    <w:rPr>
      <w:rFonts w:ascii="Calibri" w:hAnsi="Calibri"/>
      <w:sz w:val="18"/>
    </w:rPr>
  </w:style>
  <w:style w:type="character" w:customStyle="1" w:styleId="Mention3">
    <w:name w:val="Mention3"/>
    <w:basedOn w:val="DefaultParagraphFont"/>
    <w:uiPriority w:val="99"/>
    <w:semiHidden/>
    <w:unhideWhenUsed/>
    <w:rsid w:val="0097080B"/>
    <w:rPr>
      <w:color w:val="2B579A"/>
      <w:shd w:val="clear" w:color="auto" w:fill="E6E6E6"/>
    </w:rPr>
  </w:style>
  <w:style w:type="table" w:customStyle="1" w:styleId="TableGrid2">
    <w:name w:val="Table Grid2"/>
    <w:basedOn w:val="TableNormal"/>
    <w:next w:val="TableGrid"/>
    <w:uiPriority w:val="59"/>
    <w:locked/>
    <w:rsid w:val="0097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qFormat/>
    <w:rsid w:val="00435304"/>
    <w:pPr>
      <w:numPr>
        <w:numId w:val="2"/>
      </w:numPr>
    </w:pPr>
    <w:rPr>
      <w:rFonts w:ascii="Mont Book" w:hAnsi="Mont Book"/>
      <w:color w:val="2C2C36"/>
    </w:rPr>
  </w:style>
  <w:style w:type="paragraph" w:customStyle="1" w:styleId="NormalChecklistred">
    <w:name w:val="Normal Checklist red"/>
    <w:basedOn w:val="Normal"/>
    <w:rsid w:val="00215D73"/>
    <w:pPr>
      <w:spacing w:before="40" w:after="0"/>
    </w:pPr>
    <w:rPr>
      <w:rFonts w:ascii="Arial" w:eastAsia="Times New Roman" w:hAnsi="Arial" w:cs="Arial"/>
      <w:color w:val="FF0000"/>
    </w:rPr>
  </w:style>
  <w:style w:type="paragraph" w:customStyle="1" w:styleId="ResponseText">
    <w:name w:val="Response Text"/>
    <w:basedOn w:val="Normal"/>
    <w:uiPriority w:val="99"/>
    <w:qFormat/>
    <w:rsid w:val="00C05848"/>
    <w:pPr>
      <w:spacing w:after="60"/>
    </w:pPr>
    <w:rPr>
      <w:rFonts w:ascii="Arial" w:eastAsia="Times New Roman" w:hAnsi="Arial" w:cs="Arial"/>
      <w:color w:val="FF0000"/>
    </w:rPr>
  </w:style>
  <w:style w:type="paragraph" w:customStyle="1" w:styleId="Bulletstext">
    <w:name w:val="Bullets text"/>
    <w:basedOn w:val="Normal"/>
    <w:autoRedefine/>
    <w:rsid w:val="00C15080"/>
    <w:pPr>
      <w:spacing w:before="60" w:after="60" w:line="240" w:lineRule="auto"/>
    </w:pPr>
    <w:rPr>
      <w:b/>
      <w:bCs/>
      <w:color w:val="auto"/>
    </w:rPr>
  </w:style>
  <w:style w:type="paragraph" w:customStyle="1" w:styleId="NormalChecklist">
    <w:name w:val="Normal Checklist"/>
    <w:basedOn w:val="Normal"/>
    <w:rsid w:val="00C05848"/>
    <w:pPr>
      <w:spacing w:before="40" w:after="0"/>
    </w:pPr>
    <w:rPr>
      <w:rFonts w:ascii="Arial" w:eastAsia="Times New Roman" w:hAnsi="Arial" w:cs="Arial"/>
      <w:color w:val="auto"/>
    </w:rPr>
  </w:style>
  <w:style w:type="paragraph" w:customStyle="1" w:styleId="Checklistbullets">
    <w:name w:val="Checklist bullets"/>
    <w:basedOn w:val="Normal"/>
    <w:autoRedefine/>
    <w:rsid w:val="00C05848"/>
    <w:pPr>
      <w:numPr>
        <w:numId w:val="3"/>
      </w:numPr>
      <w:spacing w:after="0"/>
      <w:ind w:left="425" w:hanging="357"/>
    </w:pPr>
    <w:rPr>
      <w:rFonts w:ascii="Arial" w:hAnsi="Arial" w:cs="Arial"/>
    </w:rPr>
  </w:style>
  <w:style w:type="paragraph" w:customStyle="1" w:styleId="Normalchecklistred0">
    <w:name w:val="Normal checklist red"/>
    <w:basedOn w:val="NormalChecklist"/>
    <w:rsid w:val="00C05848"/>
    <w:rPr>
      <w:color w:val="FF0000"/>
    </w:rPr>
  </w:style>
  <w:style w:type="paragraph" w:customStyle="1" w:styleId="Reallysmall">
    <w:name w:val="Really small"/>
    <w:basedOn w:val="Normal"/>
    <w:autoRedefine/>
    <w:rsid w:val="00C05848"/>
    <w:pPr>
      <w:spacing w:after="0"/>
    </w:pPr>
    <w:rPr>
      <w:rFonts w:ascii="Arial" w:eastAsia="Times New Roman" w:hAnsi="Arial" w:cs="Arial"/>
      <w:color w:val="auto"/>
      <w:sz w:val="15"/>
      <w:szCs w:val="15"/>
    </w:rPr>
  </w:style>
  <w:style w:type="paragraph" w:customStyle="1" w:styleId="NormalBold">
    <w:name w:val="Normal Bold"/>
    <w:basedOn w:val="Normal"/>
    <w:qFormat/>
    <w:rsid w:val="00F45D89"/>
    <w:pPr>
      <w:spacing w:after="120"/>
    </w:pPr>
    <w:rPr>
      <w:rFonts w:eastAsia="Times New Roman" w:cs="Arial"/>
      <w:b/>
      <w:color w:val="auto"/>
    </w:rPr>
  </w:style>
  <w:style w:type="paragraph" w:customStyle="1" w:styleId="RTOWorksBodyText">
    <w:name w:val="RTO Works Body Text"/>
    <w:qFormat/>
    <w:rsid w:val="00B12E14"/>
    <w:pPr>
      <w:spacing w:before="120" w:after="120" w:line="288" w:lineRule="auto"/>
    </w:pPr>
    <w:rPr>
      <w:rFonts w:ascii="Arial" w:hAnsi="Arial" w:cs="Arial"/>
    </w:rPr>
  </w:style>
  <w:style w:type="paragraph" w:styleId="BodyText">
    <w:name w:val="Body Text"/>
    <w:basedOn w:val="Normal"/>
    <w:link w:val="BodyTextChar"/>
    <w:uiPriority w:val="1"/>
    <w:rsid w:val="00F1004C"/>
    <w:pPr>
      <w:widowControl w:val="0"/>
      <w:autoSpaceDE w:val="0"/>
      <w:autoSpaceDN w:val="0"/>
      <w:spacing w:before="240" w:after="240"/>
    </w:pPr>
    <w:rPr>
      <w:rFonts w:ascii="Lato" w:eastAsia="Lato" w:hAnsi="Lato" w:cs="Lato"/>
      <w:color w:val="auto"/>
      <w:lang w:val="en-US"/>
    </w:rPr>
  </w:style>
  <w:style w:type="character" w:customStyle="1" w:styleId="BodyTextChar">
    <w:name w:val="Body Text Char"/>
    <w:basedOn w:val="DefaultParagraphFont"/>
    <w:link w:val="BodyText"/>
    <w:uiPriority w:val="1"/>
    <w:rsid w:val="00F1004C"/>
    <w:rPr>
      <w:rFonts w:ascii="Lato" w:eastAsia="Lato" w:hAnsi="Lato" w:cs="Lato"/>
      <w:sz w:val="20"/>
      <w:szCs w:val="20"/>
    </w:rPr>
  </w:style>
  <w:style w:type="character" w:customStyle="1" w:styleId="ListParagraphChar">
    <w:name w:val="List Paragraph Char"/>
    <w:aliases w:val="Table numbering Char,List Paragraph1 Char,Single bullet style Char,Bullets Char,Questions and numbered lists Char,List Paragraph 2 Char,APA-Bullets Char"/>
    <w:link w:val="ListParagraph"/>
    <w:uiPriority w:val="34"/>
    <w:qFormat/>
    <w:locked/>
    <w:rsid w:val="00F1004C"/>
    <w:rPr>
      <w:rFonts w:ascii="Mont" w:hAnsi="Mont"/>
      <w:lang w:val="en-AU"/>
    </w:rPr>
  </w:style>
  <w:style w:type="paragraph" w:customStyle="1" w:styleId="ListParagraphNo">
    <w:name w:val="List Paragraph No."/>
    <w:basedOn w:val="ListParagraph"/>
    <w:qFormat/>
    <w:rsid w:val="00D504A0"/>
    <w:pPr>
      <w:numPr>
        <w:numId w:val="4"/>
      </w:numPr>
      <w:spacing w:before="60" w:after="120" w:line="288" w:lineRule="auto"/>
      <w:ind w:left="357" w:hanging="357"/>
    </w:pPr>
    <w:rPr>
      <w:rFonts w:ascii="Myriad Pro" w:eastAsia="Calibri" w:hAnsi="Myriad Pro" w:cs="Times New Roman"/>
      <w:color w:val="0D0D0D"/>
      <w:sz w:val="21"/>
    </w:rPr>
  </w:style>
  <w:style w:type="table" w:customStyle="1" w:styleId="TableGrid12">
    <w:name w:val="Table Grid12"/>
    <w:basedOn w:val="TableNormal"/>
    <w:rsid w:val="005F6225"/>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copy"/>
    <w:link w:val="BodycopyChar"/>
    <w:qFormat/>
    <w:rsid w:val="003D6CBA"/>
    <w:pPr>
      <w:spacing w:after="120" w:line="240" w:lineRule="auto"/>
    </w:pPr>
    <w:rPr>
      <w:rFonts w:ascii="Calibri" w:eastAsia="Calibri" w:hAnsi="Calibri" w:cs="Times New Roman"/>
      <w:color w:val="404040"/>
    </w:rPr>
  </w:style>
  <w:style w:type="character" w:customStyle="1" w:styleId="BodycopyChar">
    <w:name w:val="Bodycopy Char"/>
    <w:link w:val="Bodycopy"/>
    <w:rsid w:val="003D6CBA"/>
    <w:rPr>
      <w:rFonts w:ascii="Calibri" w:eastAsia="Calibri" w:hAnsi="Calibri" w:cs="Times New Roman"/>
      <w:color w:val="404040"/>
      <w:lang w:val="en-AU"/>
    </w:rPr>
  </w:style>
  <w:style w:type="paragraph" w:customStyle="1" w:styleId="FigureTitle">
    <w:name w:val="Figure Title"/>
    <w:basedOn w:val="NoSpacing"/>
    <w:qFormat/>
    <w:rsid w:val="00211330"/>
    <w:pPr>
      <w:spacing w:before="120" w:after="120"/>
      <w:jc w:val="center"/>
    </w:pPr>
    <w:rPr>
      <w:rFonts w:eastAsiaTheme="minorHAnsi"/>
      <w:b/>
      <w:color w:val="4F81BD" w:themeColor="accent1"/>
    </w:rPr>
  </w:style>
  <w:style w:type="paragraph" w:customStyle="1" w:styleId="x-hidden-focus">
    <w:name w:val="x-hidden-focus"/>
    <w:basedOn w:val="Normal"/>
    <w:rsid w:val="007E1CF8"/>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GridTable1Light">
    <w:name w:val="Grid Table 1 Light"/>
    <w:basedOn w:val="TableNormal"/>
    <w:uiPriority w:val="46"/>
    <w:rsid w:val="00401E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21">
    <w:name w:val="Table Grid121"/>
    <w:basedOn w:val="TableNormal"/>
    <w:rsid w:val="00DA4F46"/>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CollapseStyle1">
    <w:name w:val="NonCollapseStyle1"/>
    <w:basedOn w:val="TOC1"/>
    <w:next w:val="TOC1"/>
    <w:link w:val="NonCollapseStyle1Char"/>
    <w:autoRedefine/>
    <w:qFormat/>
    <w:rsid w:val="00483CE2"/>
    <w:pPr>
      <w:spacing w:after="0"/>
    </w:pPr>
    <w:rPr>
      <w:rFonts w:asciiTheme="minorHAnsi" w:hAnsiTheme="minorHAnsi" w:cstheme="minorHAnsi"/>
      <w:color w:val="7B1CE9"/>
      <w:sz w:val="28"/>
    </w:rPr>
  </w:style>
  <w:style w:type="paragraph" w:customStyle="1" w:styleId="NonCollapseStyle2">
    <w:name w:val="NonCollapseStyle2"/>
    <w:basedOn w:val="TOC1"/>
    <w:next w:val="TOC1"/>
    <w:link w:val="NonCollapseStyle2Char"/>
    <w:autoRedefine/>
    <w:qFormat/>
    <w:rsid w:val="008B45CB"/>
    <w:rPr>
      <w:sz w:val="28"/>
      <w:szCs w:val="28"/>
    </w:rPr>
  </w:style>
  <w:style w:type="character" w:customStyle="1" w:styleId="TOC1Char">
    <w:name w:val="TOC 1 Char"/>
    <w:basedOn w:val="DefaultParagraphFont"/>
    <w:link w:val="TOC1"/>
    <w:uiPriority w:val="39"/>
    <w:rsid w:val="00401404"/>
    <w:rPr>
      <w:rFonts w:ascii="Mont" w:hAnsi="Mont"/>
      <w:color w:val="1548E0"/>
      <w:lang w:val="en-AU"/>
    </w:rPr>
  </w:style>
  <w:style w:type="character" w:customStyle="1" w:styleId="NonCollapseStyle1Char">
    <w:name w:val="NonCollapseStyle1 Char"/>
    <w:basedOn w:val="TOC1Char"/>
    <w:link w:val="NonCollapseStyle1"/>
    <w:rsid w:val="00483CE2"/>
    <w:rPr>
      <w:rFonts w:asciiTheme="minorHAnsi" w:hAnsiTheme="minorHAnsi" w:cstheme="minorHAnsi"/>
      <w:color w:val="7B1CE9"/>
      <w:sz w:val="28"/>
      <w:lang w:val="en-AU"/>
    </w:rPr>
  </w:style>
  <w:style w:type="character" w:customStyle="1" w:styleId="NonCollapseStyle2Char">
    <w:name w:val="NonCollapseStyle2 Char"/>
    <w:basedOn w:val="TOC1Char"/>
    <w:link w:val="NonCollapseStyle2"/>
    <w:rsid w:val="008B45CB"/>
    <w:rPr>
      <w:rFonts w:ascii="Mont" w:hAnsi="Mont"/>
      <w:color w:val="1548E0"/>
      <w:sz w:val="28"/>
      <w:szCs w:val="28"/>
      <w:lang w:val="en-AU"/>
    </w:rPr>
  </w:style>
  <w:style w:type="table" w:customStyle="1" w:styleId="FedU1">
    <w:name w:val="FedU1"/>
    <w:basedOn w:val="TableNormal"/>
    <w:next w:val="TableGrid"/>
    <w:qFormat/>
    <w:rsid w:val="00FC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rsid w:val="00456E58"/>
    <w:pPr>
      <w:spacing w:before="120" w:after="0" w:line="240" w:lineRule="auto"/>
    </w:pPr>
    <w:rPr>
      <w:rFonts w:ascii="Calibri" w:eastAsia="Calibri" w:hAnsi="Calibri" w:cs="Calibri"/>
      <w:lang w:eastAsia="en-GB"/>
    </w:rPr>
    <w:tblPr>
      <w:tblStyleRowBandSize w:val="1"/>
      <w:tblStyleColBandSize w:val="1"/>
    </w:tblPr>
  </w:style>
  <w:style w:type="table" w:styleId="MediumGrid1-Accent1">
    <w:name w:val="Medium Grid 1 Accent 1"/>
    <w:basedOn w:val="TableNormal"/>
    <w:uiPriority w:val="67"/>
    <w:rsid w:val="00EB4045"/>
    <w:pPr>
      <w:spacing w:after="0" w:line="240" w:lineRule="auto"/>
    </w:pPr>
    <w:rPr>
      <w:rFonts w:ascii="Arial" w:eastAsia="Arial" w:hAnsi="Arial" w:cs="Times New Roman"/>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paragraph" w:customStyle="1" w:styleId="Comment">
    <w:name w:val="Comment"/>
    <w:basedOn w:val="Normal"/>
    <w:uiPriority w:val="25"/>
    <w:qFormat/>
    <w:rsid w:val="00EB4045"/>
    <w:pPr>
      <w:spacing w:before="40" w:after="40"/>
    </w:pPr>
    <w:rPr>
      <w:rFonts w:ascii="Arial" w:eastAsia="Arial" w:hAnsi="Arial" w:cs="Times New Roman"/>
      <w:b/>
      <w:i/>
      <w:color w:val="auto"/>
      <w:sz w:val="18"/>
    </w:rPr>
  </w:style>
  <w:style w:type="table" w:customStyle="1" w:styleId="TableGrid122">
    <w:name w:val="Table Grid122"/>
    <w:basedOn w:val="TableNormal"/>
    <w:next w:val="TableGrid"/>
    <w:rsid w:val="00BF3F69"/>
    <w:pPr>
      <w:spacing w:after="0" w:line="240" w:lineRule="auto"/>
    </w:pPr>
    <w:rPr>
      <w:rFonts w:ascii="Times New Roman" w:eastAsia="Times New Roman" w:hAnsi="Times New Roman"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edUTableGrid1">
    <w:name w:val="FedU Table Grid1"/>
    <w:basedOn w:val="TableNormal"/>
    <w:next w:val="TableGrid"/>
    <w:rsid w:val="00407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F81"/>
    <w:rPr>
      <w:color w:val="605E5C"/>
      <w:shd w:val="clear" w:color="auto" w:fill="E1DFDD"/>
    </w:rPr>
  </w:style>
  <w:style w:type="paragraph" w:customStyle="1" w:styleId="LargeBold">
    <w:name w:val="Large Bold"/>
    <w:basedOn w:val="Normal"/>
    <w:uiPriority w:val="99"/>
    <w:qFormat/>
    <w:rsid w:val="00CE3835"/>
    <w:pPr>
      <w:spacing w:before="70"/>
    </w:pPr>
    <w:rPr>
      <w:rFonts w:ascii="Arial" w:eastAsia="Arial" w:hAnsi="Arial" w:cs="Times New Roman"/>
      <w:b/>
      <w:color w:val="auto"/>
      <w:sz w:val="24"/>
      <w:szCs w:val="24"/>
    </w:rPr>
  </w:style>
  <w:style w:type="table" w:customStyle="1" w:styleId="30">
    <w:name w:val="30"/>
    <w:basedOn w:val="TableNormal"/>
    <w:rsid w:val="0087560F"/>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trt0xe">
    <w:name w:val="trt0xe"/>
    <w:basedOn w:val="Normal"/>
    <w:rsid w:val="001508C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Body">
    <w:name w:val="Body"/>
    <w:basedOn w:val="Normal"/>
    <w:link w:val="BodyChar"/>
    <w:qFormat/>
    <w:rsid w:val="00D03785"/>
    <w:pPr>
      <w:tabs>
        <w:tab w:val="left" w:pos="284"/>
      </w:tabs>
      <w:spacing w:before="120" w:after="120" w:line="300" w:lineRule="auto"/>
    </w:pPr>
    <w:rPr>
      <w:rFonts w:asciiTheme="minorHAnsi" w:eastAsiaTheme="minorHAnsi" w:hAnsiTheme="minorHAnsi" w:cstheme="minorHAnsi"/>
      <w:color w:val="auto"/>
      <w:sz w:val="22"/>
      <w:lang w:eastAsia="en-US"/>
    </w:rPr>
  </w:style>
  <w:style w:type="character" w:customStyle="1" w:styleId="BodyChar">
    <w:name w:val="Body Char"/>
    <w:basedOn w:val="DefaultParagraphFont"/>
    <w:link w:val="Body"/>
    <w:locked/>
    <w:rsid w:val="00D03785"/>
    <w:rPr>
      <w:rFonts w:asciiTheme="minorHAnsi" w:eastAsiaTheme="minorHAnsi" w:hAnsiTheme="minorHAnsi" w:cstheme="minorHAnsi"/>
      <w:szCs w:val="20"/>
      <w:lang w:eastAsia="en-US"/>
    </w:rPr>
  </w:style>
  <w:style w:type="table" w:customStyle="1" w:styleId="a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styleId="GridTable4-Accent1">
    <w:name w:val="Grid Table 4 Accent 1"/>
    <w:basedOn w:val="TableNormal"/>
    <w:uiPriority w:val="49"/>
    <w:rsid w:val="00FA2D59"/>
    <w:pPr>
      <w:spacing w:after="0" w:line="240" w:lineRule="auto"/>
    </w:pPr>
    <w:rPr>
      <w:lang w:eastAsia="en-GB"/>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7">
    <w:name w:val="7"/>
    <w:basedOn w:val="Normal"/>
    <w:rsid w:val="00520AA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20AAC"/>
    <w:rPr>
      <w:i/>
      <w:iCs/>
    </w:rPr>
  </w:style>
  <w:style w:type="paragraph" w:styleId="ListBullet">
    <w:name w:val="List Bullet"/>
    <w:basedOn w:val="Normal"/>
    <w:uiPriority w:val="3"/>
    <w:semiHidden/>
    <w:unhideWhenUsed/>
    <w:qFormat/>
    <w:rsid w:val="00434891"/>
    <w:pPr>
      <w:numPr>
        <w:numId w:val="11"/>
      </w:numPr>
      <w:spacing w:after="160" w:line="254" w:lineRule="auto"/>
    </w:pPr>
    <w:rPr>
      <w:rFonts w:asciiTheme="minorHAnsi" w:hAnsiTheme="minorHAnsi"/>
      <w:color w:val="auto"/>
      <w:lang w:val="en-GB"/>
    </w:rPr>
  </w:style>
  <w:style w:type="paragraph" w:customStyle="1" w:styleId="loree-iframe-content-element">
    <w:name w:val="loree-iframe-content-element"/>
    <w:basedOn w:val="Normal"/>
    <w:rsid w:val="0043489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gkelc">
    <w:name w:val="hgkelc"/>
    <w:basedOn w:val="DefaultParagraphFont"/>
    <w:rsid w:val="003F4A9F"/>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RRPBbiGYm4rFdiLymgk7LrfJ0g==">AMUW2mVdVY0Y7j9mCBeYJCFuBeXCoeqVbbRRYT9JhikeQcPtommqmeAEriN6X5JAhktxYngmZh+4JOg4XivsCXfPD7TnSIePCk933sXUa7u/9G7LilzVhoLk0FkwEC7sMIw+4vG5bDL97w57+5903t6MkDnIYd/TBq8hEsm4wwzrAbV8CErbD2QI12A2OzoPjkqjYsSRgwmGgRhbdqhT67zm4g/tMUsXqk/y+WogQQ8m2RTF1Du+x73p23feDY4VYVr+wRS1VEHIibGDPuIM+oUpB8jOW4jAWkIkmnW4TlMXxnsR9u1BTOs212T+fIdnkc+5Y0poMdNCFUWIp5Ab304BTXfg3FYhqhI6Z65BWO6uDa/BExC9WY80NccxXV9ZxSPLYIUKl8+IWL78sVMF0WFfCtZHgdeKzpAJHB5qcdcCE9ZBQWlHTxLpM7yTuGYSc+gZWPrtVmxifqVMMNdF0754XxhRubHVNwWa/ufXaXkuH9TSoZePSLGjSU4fV2dL98AyNFx4dZLcLLTkiNGwzBAR++fXeaRoArYCU3x4V49iIxtXLO9ZTdD1Qc+axRHC4TiDwUusC34Ytj4ygrq9U1/nwWG8+1GTQfSmE53QPGzlASjWzeqLJz1JQY7Tf7CT2qZ6jFk6XqgCpDL3YOIALOGSqkHcaZaeN6w9VjYwiixo5yiRMI0uJsoKav5ZHGp2AD5lV0iqbSTVx6oQj1F+wUJ/kLzwx4Q1uDnLdUmUFqeuIHw9f2NxqOf9K73Ard/i/UAa3L46IphFZbVrtjbjTrgwSvuVpoHkZCnccehrAfdyQu/uvqNWHP98OrOfaEcINPV3tK786U1qmewE6HRrelTsXvYzzMtfhMxTGQ6fo5k6OU3uP2SYVIm/ZaTYjSSpzkaen17G4Wp9xoZyxAGJVectdY5IAvW2YeilE7LEi6gSyrwQgiEIKYX3pZsaTJFJ1jNdjDgCv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1030</Words>
  <Characters>5773</Characters>
  <Application>Microsoft Office Word</Application>
  <DocSecurity>0</DocSecurity>
  <Lines>174</Lines>
  <Paragraphs>104</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Arlaine Berman</cp:lastModifiedBy>
  <cp:revision>4</cp:revision>
  <dcterms:created xsi:type="dcterms:W3CDTF">2026-01-22T01:09:00Z</dcterms:created>
  <dcterms:modified xsi:type="dcterms:W3CDTF">2026-01-22T01:13:00Z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52fc698a-138a-4486-8ac4-2cc634268d33</vt:lpwstr>
  </property>
</Properties>
</file>