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99B" w:rsidRPr="00FE0E22" w:rsidRDefault="00DC199B" w:rsidP="00DC199B">
      <w:pPr>
        <w:pStyle w:val="Standard"/>
        <w:jc w:val="center"/>
        <w:rPr>
          <w:rFonts w:cs="Times New Roman"/>
          <w:b/>
          <w:sz w:val="28"/>
          <w:szCs w:val="28"/>
        </w:rPr>
      </w:pPr>
      <w:r w:rsidRPr="004A7B73">
        <w:rPr>
          <w:rFonts w:cs="Times New Roman"/>
          <w:b/>
          <w:sz w:val="28"/>
          <w:szCs w:val="28"/>
        </w:rPr>
        <w:t>Протокол</w:t>
      </w:r>
      <w:r w:rsidR="0020107D">
        <w:rPr>
          <w:rFonts w:cs="Times New Roman"/>
          <w:b/>
          <w:sz w:val="28"/>
          <w:szCs w:val="28"/>
        </w:rPr>
        <w:t xml:space="preserve"> объявления №2</w:t>
      </w:r>
    </w:p>
    <w:p w:rsidR="00DC199B" w:rsidRPr="004A7B73" w:rsidRDefault="00DC199B" w:rsidP="00DC199B">
      <w:pPr>
        <w:pStyle w:val="Standard"/>
        <w:jc w:val="center"/>
        <w:rPr>
          <w:rFonts w:cs="Times New Roman"/>
          <w:b/>
          <w:sz w:val="28"/>
          <w:szCs w:val="28"/>
        </w:rPr>
      </w:pPr>
      <w:r w:rsidRPr="004A7B73">
        <w:rPr>
          <w:rFonts w:cs="Times New Roman"/>
          <w:b/>
          <w:sz w:val="28"/>
          <w:szCs w:val="28"/>
        </w:rPr>
        <w:t xml:space="preserve"> итогов закупок лекарственных средств, ИМН в рамках ГОБМП и ОСМС</w:t>
      </w:r>
    </w:p>
    <w:p w:rsidR="00DC199B" w:rsidRPr="004A7B73" w:rsidRDefault="00DC199B" w:rsidP="00DC199B">
      <w:pPr>
        <w:pStyle w:val="Standard"/>
        <w:jc w:val="center"/>
        <w:rPr>
          <w:rFonts w:cs="Times New Roman"/>
          <w:b/>
          <w:sz w:val="28"/>
          <w:szCs w:val="28"/>
        </w:rPr>
      </w:pPr>
      <w:r w:rsidRPr="004A7B73">
        <w:rPr>
          <w:rFonts w:cs="Times New Roman"/>
          <w:b/>
          <w:sz w:val="28"/>
          <w:szCs w:val="28"/>
        </w:rPr>
        <w:t>способом запроса ценовых предложений</w:t>
      </w:r>
    </w:p>
    <w:p w:rsidR="00DC199B" w:rsidRPr="004A7B73" w:rsidRDefault="00DC199B" w:rsidP="00DC199B">
      <w:pPr>
        <w:rPr>
          <w:rFonts w:cs="Times New Roman"/>
          <w:sz w:val="28"/>
          <w:szCs w:val="28"/>
        </w:rPr>
      </w:pPr>
    </w:p>
    <w:p w:rsidR="00DC199B" w:rsidRPr="004A7B73" w:rsidRDefault="00DC199B" w:rsidP="00DC199B">
      <w:pPr>
        <w:pStyle w:val="Standard"/>
        <w:jc w:val="center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п.</w:t>
      </w:r>
      <w:r w:rsidRPr="004A7B73">
        <w:rPr>
          <w:rFonts w:cs="Times New Roman"/>
          <w:b/>
          <w:sz w:val="28"/>
          <w:szCs w:val="28"/>
        </w:rPr>
        <w:t xml:space="preserve"> </w:t>
      </w:r>
      <w:r w:rsidRPr="004A7B73">
        <w:rPr>
          <w:rFonts w:cs="Times New Roman"/>
          <w:sz w:val="28"/>
          <w:szCs w:val="28"/>
        </w:rPr>
        <w:t>Боровое                                                                                                «</w:t>
      </w:r>
      <w:r w:rsidR="00FE0E22" w:rsidRPr="00FE0E22">
        <w:rPr>
          <w:rFonts w:cs="Times New Roman"/>
          <w:sz w:val="28"/>
          <w:szCs w:val="28"/>
        </w:rPr>
        <w:t>31</w:t>
      </w:r>
      <w:r w:rsidRPr="004A7B73">
        <w:rPr>
          <w:rFonts w:cs="Times New Roman"/>
          <w:sz w:val="28"/>
          <w:szCs w:val="28"/>
        </w:rPr>
        <w:t xml:space="preserve">» </w:t>
      </w:r>
      <w:r w:rsidR="00F04952">
        <w:rPr>
          <w:rFonts w:cs="Times New Roman"/>
          <w:sz w:val="28"/>
          <w:szCs w:val="28"/>
        </w:rPr>
        <w:t>марта 2023</w:t>
      </w:r>
      <w:r w:rsidRPr="004A7B73">
        <w:rPr>
          <w:rFonts w:cs="Times New Roman"/>
          <w:sz w:val="28"/>
          <w:szCs w:val="28"/>
        </w:rPr>
        <w:t xml:space="preserve"> года</w:t>
      </w:r>
    </w:p>
    <w:p w:rsidR="00F04952" w:rsidRPr="00F04952" w:rsidRDefault="00F04952" w:rsidP="00F04952">
      <w:pPr>
        <w:ind w:firstLine="708"/>
        <w:jc w:val="both"/>
        <w:rPr>
          <w:rFonts w:cs="Times New Roman"/>
          <w:b/>
          <w:sz w:val="28"/>
          <w:szCs w:val="28"/>
        </w:rPr>
      </w:pPr>
    </w:p>
    <w:p w:rsidR="00DC199B" w:rsidRPr="004A7B73" w:rsidRDefault="00F04952" w:rsidP="00F04952">
      <w:pPr>
        <w:ind w:firstLine="708"/>
        <w:jc w:val="both"/>
        <w:rPr>
          <w:rStyle w:val="s1"/>
          <w:b w:val="0"/>
          <w:sz w:val="28"/>
          <w:szCs w:val="28"/>
        </w:rPr>
      </w:pPr>
      <w:r w:rsidRPr="00F04952">
        <w:rPr>
          <w:rFonts w:cs="Times New Roman"/>
          <w:b/>
          <w:sz w:val="28"/>
          <w:szCs w:val="28"/>
        </w:rPr>
        <w:t>РГП на ПХВ «НИИ курортологии и медицинской реабилитации</w:t>
      </w:r>
      <w:proofErr w:type="gramStart"/>
      <w:r w:rsidRPr="00F04952">
        <w:rPr>
          <w:rFonts w:cs="Times New Roman"/>
          <w:b/>
          <w:sz w:val="28"/>
          <w:szCs w:val="28"/>
        </w:rPr>
        <w:t>»М</w:t>
      </w:r>
      <w:proofErr w:type="gramEnd"/>
      <w:r w:rsidRPr="00F04952">
        <w:rPr>
          <w:rFonts w:cs="Times New Roman"/>
          <w:b/>
          <w:sz w:val="28"/>
          <w:szCs w:val="28"/>
        </w:rPr>
        <w:t>З РК</w:t>
      </w:r>
      <w:r w:rsidR="00DC199B" w:rsidRPr="004A7B73">
        <w:rPr>
          <w:rFonts w:cs="Times New Roman"/>
          <w:sz w:val="28"/>
          <w:szCs w:val="28"/>
        </w:rPr>
        <w:t xml:space="preserve"> в соответствии с</w:t>
      </w:r>
      <w:r w:rsidR="00DC199B" w:rsidRPr="004A7B73">
        <w:rPr>
          <w:rFonts w:cs="Times New Roman"/>
          <w:b/>
          <w:sz w:val="28"/>
          <w:szCs w:val="28"/>
        </w:rPr>
        <w:t xml:space="preserve"> </w:t>
      </w:r>
      <w:r w:rsidR="00DC199B" w:rsidRPr="004A7B73">
        <w:rPr>
          <w:rStyle w:val="s1"/>
          <w:b w:val="0"/>
          <w:sz w:val="28"/>
          <w:szCs w:val="28"/>
        </w:rPr>
        <w:t xml:space="preserve">Постановлением Правительства Республики Казахстан от 4 июня 2021 года № 375 «Об утверждении Правил организации и проведения закупа лекарственных средств, медицинских изделий и специализированных лечебных продуктов в рамках гарантированного объема бесплатной медицинской помощи и (или) в системе обязательного социального медицинского страхования, фармацевтических услуг  (далее - Правила) объявляет о проведении закупа способом запроса ценовых предложений. </w:t>
      </w:r>
    </w:p>
    <w:p w:rsidR="00DC199B" w:rsidRPr="004A7B73" w:rsidRDefault="00DC199B" w:rsidP="00DC199B">
      <w:pPr>
        <w:pStyle w:val="a4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DC199B" w:rsidRPr="004A7B73" w:rsidRDefault="00DC199B" w:rsidP="00F04952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 xml:space="preserve">Организатор </w:t>
      </w:r>
      <w:r w:rsidRPr="004A7B73">
        <w:rPr>
          <w:rFonts w:ascii="Times New Roman" w:hAnsi="Times New Roman"/>
          <w:sz w:val="28"/>
          <w:szCs w:val="28"/>
        </w:rPr>
        <w:t xml:space="preserve">– </w:t>
      </w:r>
      <w:r w:rsidR="00F04952" w:rsidRPr="00F04952">
        <w:rPr>
          <w:rFonts w:ascii="Times New Roman" w:hAnsi="Times New Roman"/>
          <w:sz w:val="28"/>
          <w:szCs w:val="28"/>
        </w:rPr>
        <w:t>РГП на ПХВ «НИИ курортологии и медицинской реабилитации</w:t>
      </w:r>
      <w:proofErr w:type="gramStart"/>
      <w:r w:rsidR="00F04952" w:rsidRPr="00F04952">
        <w:rPr>
          <w:rFonts w:ascii="Times New Roman" w:hAnsi="Times New Roman"/>
          <w:sz w:val="28"/>
          <w:szCs w:val="28"/>
        </w:rPr>
        <w:t>»М</w:t>
      </w:r>
      <w:proofErr w:type="gramEnd"/>
      <w:r w:rsidR="00F04952" w:rsidRPr="00F04952">
        <w:rPr>
          <w:rFonts w:ascii="Times New Roman" w:hAnsi="Times New Roman"/>
          <w:sz w:val="28"/>
          <w:szCs w:val="28"/>
        </w:rPr>
        <w:t>З РК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Юридический адрес: </w:t>
      </w:r>
      <w:r w:rsidRPr="004A7B73">
        <w:rPr>
          <w:rFonts w:cs="Times New Roman"/>
          <w:sz w:val="28"/>
          <w:szCs w:val="28"/>
        </w:rPr>
        <w:t xml:space="preserve">021708,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Акмолинская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область,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Бурабайский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район,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п</w:t>
      </w:r>
      <w:proofErr w:type="gram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.Б</w:t>
      </w:r>
      <w:proofErr w:type="gram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урабай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ул. </w:t>
      </w:r>
      <w:proofErr w:type="spellStart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Кенесары</w:t>
      </w:r>
      <w:proofErr w:type="spellEnd"/>
      <w:r w:rsidR="00F04952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1/8</w:t>
      </w: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, 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БИН 940640000224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РНН 361900000934</w:t>
      </w:r>
    </w:p>
    <w:p w:rsidR="00DC199B" w:rsidRPr="004A7B73" w:rsidRDefault="00DC199B" w:rsidP="00DC199B">
      <w:pPr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 xml:space="preserve">ИИК </w:t>
      </w:r>
      <w:r w:rsidRPr="004A7B73">
        <w:rPr>
          <w:rFonts w:cs="Times New Roman"/>
          <w:sz w:val="28"/>
          <w:szCs w:val="28"/>
          <w:lang w:val="en-US"/>
        </w:rPr>
        <w:t>KZ</w:t>
      </w:r>
      <w:r w:rsidRPr="004A7B73">
        <w:rPr>
          <w:rFonts w:cs="Times New Roman"/>
          <w:sz w:val="28"/>
          <w:szCs w:val="28"/>
        </w:rPr>
        <w:t xml:space="preserve"> 186010321000243131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cs="Times New Roman"/>
          <w:sz w:val="28"/>
          <w:szCs w:val="28"/>
        </w:rPr>
      </w:pPr>
      <w:r w:rsidRPr="004A7B73">
        <w:rPr>
          <w:rFonts w:cs="Times New Roman"/>
          <w:sz w:val="28"/>
          <w:szCs w:val="28"/>
        </w:rPr>
        <w:t>АО "Народный Банк Казахстана"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bCs/>
          <w:kern w:val="0"/>
          <w:sz w:val="28"/>
          <w:szCs w:val="28"/>
          <w:lang w:eastAsia="en-US" w:bidi="ar-SA"/>
        </w:rPr>
        <w:t>Директор:</w:t>
      </w:r>
      <w:r w:rsidRPr="004A7B73">
        <w:rPr>
          <w:rFonts w:eastAsiaTheme="minorHAnsi" w:cs="Times New Roman"/>
          <w:b/>
          <w:bCs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Каиргельдина</w:t>
      </w:r>
      <w:proofErr w:type="spellEnd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Саягуль</w:t>
      </w:r>
      <w:proofErr w:type="spellEnd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  <w:proofErr w:type="spellStart"/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Айдаровна</w:t>
      </w:r>
      <w:proofErr w:type="spellEnd"/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</w:t>
      </w:r>
    </w:p>
    <w:p w:rsidR="00DC199B" w:rsidRPr="004A7B73" w:rsidRDefault="00DC199B" w:rsidP="00DC199B">
      <w:pPr>
        <w:widowControl/>
        <w:suppressAutoHyphens w:val="0"/>
        <w:autoSpaceDE w:val="0"/>
        <w:adjustRightInd w:val="0"/>
        <w:ind w:firstLine="708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4A7B73">
        <w:rPr>
          <w:rFonts w:eastAsiaTheme="minorHAnsi" w:cs="Times New Roman"/>
          <w:kern w:val="0"/>
          <w:sz w:val="28"/>
          <w:szCs w:val="28"/>
          <w:lang w:eastAsia="en-US" w:bidi="ar-SA"/>
        </w:rPr>
        <w:t>Контактный телефон: +7</w:t>
      </w:r>
      <w:r w:rsidR="0058670D">
        <w:rPr>
          <w:rFonts w:eastAsiaTheme="minorHAnsi" w:cs="Times New Roman"/>
          <w:kern w:val="0"/>
          <w:sz w:val="28"/>
          <w:szCs w:val="28"/>
          <w:lang w:eastAsia="en-US" w:bidi="ar-SA"/>
        </w:rPr>
        <w:t>7009848084</w:t>
      </w:r>
    </w:p>
    <w:p w:rsidR="00DC199B" w:rsidRPr="004A7B73" w:rsidRDefault="00DC199B" w:rsidP="00DC199B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4A7B73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E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-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mail</w:t>
      </w:r>
      <w:r w:rsidRPr="004A7B73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: </w:t>
      </w:r>
      <w:hyperlink r:id="rId5" w:history="1"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gzsan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_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burabay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@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mail</w:t>
        </w:r>
        <w:r w:rsidRPr="004A7B73">
          <w:rPr>
            <w:rStyle w:val="a3"/>
            <w:rFonts w:ascii="Times New Roman" w:hAnsi="Times New Roman"/>
            <w:sz w:val="28"/>
            <w:szCs w:val="28"/>
          </w:rPr>
          <w:t>.</w:t>
        </w:r>
        <w:r w:rsidRPr="004A7B73">
          <w:rPr>
            <w:rStyle w:val="a3"/>
            <w:rFonts w:ascii="Times New Roman" w:hAnsi="Times New Roman"/>
            <w:sz w:val="28"/>
            <w:szCs w:val="28"/>
            <w:lang w:val="en-US"/>
          </w:rPr>
          <w:t>kz</w:t>
        </w:r>
      </w:hyperlink>
    </w:p>
    <w:p w:rsidR="00DC199B" w:rsidRDefault="00DC199B" w:rsidP="00DC199B">
      <w:pPr>
        <w:pStyle w:val="a4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DC199B" w:rsidRDefault="00DC199B" w:rsidP="00DC199B">
      <w:pPr>
        <w:pStyle w:val="a4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>Краткое описание и цена, закупаемых товаров их торговое наименование:</w:t>
      </w:r>
    </w:p>
    <w:tbl>
      <w:tblPr>
        <w:tblW w:w="15456" w:type="dxa"/>
        <w:tblInd w:w="103" w:type="dxa"/>
        <w:tblLayout w:type="fixed"/>
        <w:tblLook w:val="04A0"/>
      </w:tblPr>
      <w:tblGrid>
        <w:gridCol w:w="965"/>
        <w:gridCol w:w="3998"/>
        <w:gridCol w:w="5028"/>
        <w:gridCol w:w="1164"/>
        <w:gridCol w:w="1041"/>
        <w:gridCol w:w="232"/>
        <w:gridCol w:w="1346"/>
        <w:gridCol w:w="1682"/>
      </w:tblGrid>
      <w:tr w:rsidR="00FE0E22" w:rsidRPr="00DE6816" w:rsidTr="00FE0E22">
        <w:trPr>
          <w:trHeight w:val="102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№ </w:t>
            </w: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ЛОТА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Наименование товаров, работ и услуг, характеристика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Ед</w:t>
            </w:r>
            <w:proofErr w:type="gramStart"/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.и</w:t>
            </w:r>
            <w:proofErr w:type="gramEnd"/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змерения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Кол-во</w:t>
            </w: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 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Цена, тенге  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Сумма, тенге      </w:t>
            </w:r>
          </w:p>
        </w:tc>
      </w:tr>
      <w:tr w:rsidR="00FE0E22" w:rsidRPr="00DE6816" w:rsidTr="00FE0E22">
        <w:trPr>
          <w:trHeight w:val="255"/>
        </w:trPr>
        <w:tc>
          <w:tcPr>
            <w:tcW w:w="154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Изделия медицинского назначения </w:t>
            </w:r>
          </w:p>
        </w:tc>
      </w:tr>
      <w:tr w:rsidR="00FE0E22" w:rsidRPr="00DE6816" w:rsidTr="00FE0E2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Скарификатор стерильный  одноразовый безболезненный 1,8мм с иглой 21G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Скарификатор стерильный  одноразовый безболезненный 1,8мм с иглой 21G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2 000,00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160 000,00 </w:t>
            </w:r>
          </w:p>
        </w:tc>
      </w:tr>
      <w:tr w:rsidR="00FE0E22" w:rsidRPr="00DE6816" w:rsidTr="00FE0E2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Скарификатор стерильный  одноразовый безболезненный 1,2мм с иглой 18G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Скарификатор стерильный  одноразовый безболезненный 1,2мм с иглой 18G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1 000,00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80 000,00 </w:t>
            </w:r>
          </w:p>
        </w:tc>
      </w:tr>
      <w:tr w:rsidR="00FE0E22" w:rsidRPr="00DE6816" w:rsidTr="00FE0E22">
        <w:trPr>
          <w:trHeight w:val="78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Пипетка-капилляр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Сали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0,02мл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Пипетка-капилляр предназначена для отбора и дозирования крови в ходе исследования содержания гемоглобина колориметрическим методом. 0,02 мл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30 000,00 </w:t>
            </w:r>
          </w:p>
        </w:tc>
      </w:tr>
      <w:tr w:rsidR="00FE0E22" w:rsidRPr="00DE6816" w:rsidTr="00FE0E22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Пипетка стеклянная к СОЭ метру ПС/СОЭ01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Пипетка стеклянная к СОЭ метру ПС/СОЭ01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30 000,00 </w:t>
            </w:r>
          </w:p>
        </w:tc>
      </w:tr>
      <w:tr w:rsidR="00FE0E22" w:rsidRPr="00DE6816" w:rsidTr="00FE0E2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Пробирки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центрифужные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градуированные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Пробирки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центрифужные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градуированные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,с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теклянные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 делением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120,00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12 000,00 </w:t>
            </w:r>
          </w:p>
        </w:tc>
      </w:tr>
      <w:tr w:rsidR="00FE0E22" w:rsidRPr="00DE6816" w:rsidTr="00FE0E22">
        <w:trPr>
          <w:trHeight w:val="103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Пульсоксиметр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Пульсоксиметр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Диапазон измерения. Чаще всего составляет примерно 70-100% для SpO2 и 30-230 уд/мин для частоты пульса. Допустимая погрешность при этом не превышает 2-3%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5,00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75 000,00 </w:t>
            </w:r>
          </w:p>
        </w:tc>
      </w:tr>
      <w:tr w:rsidR="00FE0E22" w:rsidRPr="00DE6816" w:rsidTr="00FE0E2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стеклянный термометр градусник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стеклянный термометр градусник ртутный для измерения температуры тела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50,00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1 200,00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60 000,00 </w:t>
            </w:r>
          </w:p>
        </w:tc>
      </w:tr>
      <w:tr w:rsidR="00FE0E22" w:rsidRPr="00DE6816" w:rsidTr="00FE0E22">
        <w:trPr>
          <w:trHeight w:val="76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Мешок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Амбу</w:t>
            </w:r>
            <w:proofErr w:type="spellEnd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одноразового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применения,в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комплект входит дыхательный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мешок,кислородная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трубка,мешок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резервуар.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Мешок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Амбу</w:t>
            </w:r>
            <w:proofErr w:type="spellEnd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одноразового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применения,в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комплект входит дыхательный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мешок,кислородная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трубка,мешок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резервуар.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7,00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17 000,00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119 000,00 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Бинт 7*14 стерильный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Бинт 7*14 стерильный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200,00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36 000,00 </w:t>
            </w:r>
          </w:p>
        </w:tc>
      </w:tr>
      <w:tr w:rsidR="00FE0E22" w:rsidRPr="00DE6816" w:rsidTr="00FE0E2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Груша резиновая для отсасывания слизи ,тип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№3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Груша резиновая для отсасывания слизи ,тип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№3,резиновая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5,00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900,00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4 500,00 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Стерильный воздуховод №1,длина 7см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Стерильный воздуховод №1,длина 7см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5,00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5 000,00 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Вазофиксы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№16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Вазофиксы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№16,одноразовые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400,00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4 000,00 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Катетер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Фоллея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№20-22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Катетер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Фоллея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№20-22,одноразовый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3,00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2 000,00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6 000,00 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Мешок одноразовый для сбора мочи,1л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Мешок одноразовый для сбора мочи,1л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3,00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2 100,00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6 300,00 </w:t>
            </w:r>
          </w:p>
        </w:tc>
      </w:tr>
      <w:tr w:rsidR="00FE0E22" w:rsidRPr="00DE6816" w:rsidTr="00FE0E2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Форсунка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распылитель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,т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итановая,циллиндр,на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коктейлер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Армед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Форсунка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распылитель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,т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итановая,циллиндр,на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коктейлер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Армед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20 000,00 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Тубус для горла к облучателю ОУФ  УТН*1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Тубус для горла к облучателю ОУФ  УТН*1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60,00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300 000,00 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Тубус для носа к облучателю ОУФ УТН*1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Тубус для носа к облучателю ОУФ УТН*1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60,00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300 000,00 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итого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1 247 800</w:t>
            </w: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,00 </w:t>
            </w:r>
          </w:p>
        </w:tc>
      </w:tr>
      <w:tr w:rsidR="00FE0E22" w:rsidRPr="00DE6816" w:rsidTr="00FE0E22">
        <w:trPr>
          <w:trHeight w:val="255"/>
        </w:trPr>
        <w:tc>
          <w:tcPr>
            <w:tcW w:w="154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Изделия медицинского назначения (прочие товары)</w:t>
            </w:r>
          </w:p>
        </w:tc>
      </w:tr>
      <w:tr w:rsidR="00FE0E22" w:rsidRPr="00DE6816" w:rsidTr="00FE0E2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Пакет для сбора медицинских отходов класс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330*300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Пакет для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сбора,хранения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и утилизации медицинских отходов класс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330*330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300,00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60,00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18 000,00 </w:t>
            </w:r>
          </w:p>
        </w:tc>
      </w:tr>
      <w:tr w:rsidR="00FE0E22" w:rsidRPr="00DE6816" w:rsidTr="00FE0E22">
        <w:trPr>
          <w:trHeight w:val="78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Защитная маска-экран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Защитная маска-экран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юдя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лица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,о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сновные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элементы изготовлены из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ударопрочного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полистирола.длина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240см,ширина 295см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20,00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1 200,00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24 000,00 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399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Тонометр полуавтомат </w:t>
            </w: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О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mron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на плечо M-2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Basic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c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адаптером в комплекте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2,00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25 000,00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50 000,00 </w:t>
            </w:r>
          </w:p>
        </w:tc>
      </w:tr>
      <w:tr w:rsidR="00FE0E22" w:rsidRPr="00DE6816" w:rsidTr="00FE0E2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Основные характеристики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Танометра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Адаптер питания в комплекте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Тип - автоматический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Расположение тонометра - плечо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Отображение информации -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ЖК-экран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Погрешность измерения давления - 3 мм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 ст.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Измерение пульса - да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Размер манжеты - 22 - 42 см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Большая манжета - нет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Питаниеот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батареек, -  от сети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Автоматическая память последнего измерения - да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Индикация аритмии - да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Размеры - 103x80x129 мм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204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Вес - 255это автоматический измеритель артериального давления с фиксацией манжеты на плечо, который предназначен для регулярного измерения артериального давления на дому пациентам среднего и крупного телосложения. Высокая точность измерений (предельная погрешность измерения давления не более 3 мм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 ст.),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129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Маска фиксатор для электросна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Маска-электрод</w:t>
            </w:r>
            <w:r w:rsidRPr="00DE6816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 используется совместно с терапевтическими аппаратами для лечения электросном «ЭГСАФ-01-Процессор» и "Электросон" ЭС-10-5. Маска накладывается на область глазниц и затылочную часть головы.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2,00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10 000,00 </w:t>
            </w:r>
          </w:p>
        </w:tc>
      </w:tr>
      <w:tr w:rsidR="00FE0E22" w:rsidRPr="00DE6816" w:rsidTr="00FE0E2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Стаканчики на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небулайзер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Омрон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Материал: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небулайзерная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камера – полипропилен; отбойник –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поликарбона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 Объем резервуара: 7 мл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3 000,00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300 000,00 </w:t>
            </w:r>
          </w:p>
        </w:tc>
      </w:tr>
      <w:tr w:rsidR="00FE0E22" w:rsidRPr="00DE6816" w:rsidTr="00FE0E22">
        <w:trPr>
          <w:trHeight w:val="27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Пластиковый стаканчик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обьем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40-45мл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Пластиковый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стаканчик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,о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бьем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40-45мл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300,00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30 000,00 </w:t>
            </w:r>
          </w:p>
        </w:tc>
      </w:tr>
      <w:tr w:rsidR="00FE0E22" w:rsidRPr="00DE6816" w:rsidTr="00FE0E22">
        <w:trPr>
          <w:trHeight w:val="23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Пикфлометр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медицинский прибор, который используют  для реального анализа качества лечения легких и связанных с ними заболеваний. Он устанавливает пиковую скорость выдоха в 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л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/мин., отображая результат на специальной шкале, выполненной в удобном разноцветном формате. За счет чего, сразу же понятен уровень работы легких. Шкала разделена на 3 зоны разного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цвета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:Д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иапазон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измерения 60 – 800 л/мин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4 900,00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49 000,00 </w:t>
            </w:r>
          </w:p>
        </w:tc>
      </w:tr>
      <w:tr w:rsidR="00FE0E22" w:rsidRPr="00DE6816" w:rsidTr="00FE0E22">
        <w:trPr>
          <w:trHeight w:val="229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Насадка для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пикфлометра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Насадка на медицинский прибор, который используют  для реального анализа качества лечения легких и связанных с ними заболеваний. Он устанавливает пиковую скорость выдоха в 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л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/мин., отображая результат на специальной шкале, выполненной в удобном разноцветном формате. За счет чего, сразу же понятен уровень работы легких. Шкала разделена на 3 зоны разного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цвета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:Д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иапазон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измерения 60 – 800 л/мин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200,00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800,00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160 000,00 </w:t>
            </w:r>
          </w:p>
        </w:tc>
      </w:tr>
      <w:tr w:rsidR="00FE0E22" w:rsidRPr="00DE6816" w:rsidTr="00FE0E22">
        <w:trPr>
          <w:trHeight w:val="51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Контейнер для градусника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Контейнер для градусника пластиковый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обьемом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3литра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3 000,00 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30 000,00 </w:t>
            </w:r>
          </w:p>
        </w:tc>
      </w:tr>
      <w:tr w:rsidR="00FE0E22" w:rsidRPr="00DE6816" w:rsidTr="00FE0E2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Термоконтейнер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ИТП L-20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Термоконтейнер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Геометрические размеры без внешней упаковки (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д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*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ш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*в, 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см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) 50,1х36,0х36,0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2,00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10 000,00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20 000,00 </w:t>
            </w:r>
          </w:p>
        </w:tc>
      </w:tr>
      <w:tr w:rsidR="00FE0E22" w:rsidRPr="00DE6816" w:rsidTr="00FE0E2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Объем внешний без транспортной упаковки (м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.к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уб.) 0,065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Внешний объем в транспортной упаковке (м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.к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уб.) 0,066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Внутренние геометрические размеры пустого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термоконтейнера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(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д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*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ш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*в, см) 38,1х23,0х27,0</w:t>
            </w:r>
            <w:proofErr w:type="gramEnd"/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Внутренний объем 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пустого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термконтейнера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(л) 23,7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76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Полезный объем пустого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термоконтейнера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 комплектом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хладоэлементов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на нормативную температуру окружающей среды +43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(л) 17,88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Вес, без упаковки (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кг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) 2,06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Количество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хладоэлементов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на нормативную температуру окружающей среды +43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10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102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Вес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термоконтейнера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 внешней упаковкой,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термоупаковочной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прокладкой и комплектов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хладоэлементов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на нормативную температуру окружающей среды +43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(кг) 6,9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102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Продолжительность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хладовоздействия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для температурного диапазона внутреннего объема не ниже +2С и не выше +8С, с учетом рекомендованного комплекта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хладоэлементов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 час*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от +20 до 25С +43С от -20 до 0С 71 53 не менее 39 часов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Кислородная смесь с экстрактом солодки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шиповника ,смесь 300грамм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Кислородная смесь с экстрактом солодки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,ш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иповника,300гр 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уп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90,00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9 000,00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810 000,00 </w:t>
            </w:r>
          </w:p>
        </w:tc>
      </w:tr>
      <w:tr w:rsidR="00FE0E22" w:rsidRPr="00DE6816" w:rsidTr="00FE0E2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Кислородная смесь с экстрактом солодки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шиповника ,смесь 1000грамм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Кислородная смесь с экстрактом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солодки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,ш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иповника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,1000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гр</w:t>
            </w:r>
            <w:proofErr w:type="spellEnd"/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уп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50,00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40 000,00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2 000 000,00 </w:t>
            </w:r>
          </w:p>
        </w:tc>
      </w:tr>
      <w:tr w:rsidR="00FE0E22" w:rsidRPr="00DE6816" w:rsidTr="00FE0E2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Термоиндикаторы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180*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Термоиндикаторы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180*,для контроля режима стерилизаторов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6,00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2 500,00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15 000,00 </w:t>
            </w:r>
          </w:p>
        </w:tc>
      </w:tr>
      <w:tr w:rsidR="00FE0E22" w:rsidRPr="00DE6816" w:rsidTr="00FE0E22">
        <w:trPr>
          <w:trHeight w:val="78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Стекло предметное СО-2,с заточенным краем для растяжки мазков ширина(75*1,0)*(25*1,0)толщина 1,0*0,1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Стекло предметное СО-2,с заточенным краем для растяжки мазков ширина(75*1,0)*(25*1,0)толщина 1,0*0,1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70,00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5 600,00 </w:t>
            </w:r>
          </w:p>
        </w:tc>
      </w:tr>
      <w:tr w:rsidR="00FE0E22" w:rsidRPr="00DE6816" w:rsidTr="00FE0E22">
        <w:trPr>
          <w:trHeight w:val="78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Стекло предметное со шлифованным краем </w:t>
            </w: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краем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,с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полосой для записи шириной 20мм ширина (76*1,0)*(26*1,0) толщина 1,0*0,1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Стекло предметное со шлифованным краем </w:t>
            </w:r>
            <w:proofErr w:type="spellStart"/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краем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,с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полосой для записи шириной 20мм ширина (76*1,0)*(26*1,0) толщина 1,0*0,1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70,00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100,00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7 000,00 </w:t>
            </w:r>
          </w:p>
        </w:tc>
      </w:tr>
      <w:tr w:rsidR="00FE0E22" w:rsidRPr="00DE6816" w:rsidTr="00FE0E22">
        <w:trPr>
          <w:trHeight w:val="51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Укладка контейнер УКП-50-01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Укладка представляет собой корпус с парой симметрично расположенных ручек и крышкой.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1,00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5 000,00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5 000,00 </w:t>
            </w:r>
          </w:p>
        </w:tc>
      </w:tr>
      <w:tr w:rsidR="00FE0E22" w:rsidRPr="00DE6816" w:rsidTr="00FE0E22">
        <w:trPr>
          <w:trHeight w:val="178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000000" w:fill="EAF2FF"/>
            <w:hideMark/>
          </w:tcPr>
          <w:p w:rsidR="00FE0E22" w:rsidRPr="004B5493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FFFFFF" w:themeColor="background1"/>
                <w:kern w:val="0"/>
                <w:sz w:val="20"/>
                <w:szCs w:val="20"/>
                <w:lang w:eastAsia="ru-RU" w:bidi="ar-SA"/>
              </w:rPr>
            </w:pPr>
            <w:r w:rsidRPr="004B549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Для надежной фиксации крышки на корпусе укладки установлены замки. При необходимости на замки можно установить пломбу. Для удобства при транспортировке на ручки укладки устанавливается амортизирующая легкосъемная </w:t>
            </w:r>
            <w:proofErr w:type="spellStart"/>
            <w:r w:rsidRPr="004B549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накладка-ручкодержатель</w:t>
            </w:r>
            <w:proofErr w:type="spellEnd"/>
            <w:r w:rsidRPr="004B549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. Габаритные размеры 435х215х195 мм (235 с поднятыми ручками)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Вес не более 1,7 кг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Упаковка (кол-во штук / вес) 5 / 7,4 кг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Габаритные размеры упакованного изделия 430х340х340 мм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Цвет - Белый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33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Объем упакованного изделия - 0.010 m</w:t>
            </w: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ru-RU" w:bidi="ar-SA"/>
              </w:rPr>
              <w:t>3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FE0E22" w:rsidRPr="00DE6816" w:rsidTr="00FE0E2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Спринцовка типа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с твердым наконечником №3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Спринцовка типа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 твердым наконечником №3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4,00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2 000,00 </w:t>
            </w:r>
          </w:p>
        </w:tc>
      </w:tr>
      <w:tr w:rsidR="00FE0E22" w:rsidRPr="00DE6816" w:rsidTr="00FE0E22">
        <w:trPr>
          <w:trHeight w:val="27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Ерш пробирочный 280*100*35мл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Ерш пробирочный 280*100*35мл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,и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з мягкой щетины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3,00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4 500,00 </w:t>
            </w:r>
          </w:p>
        </w:tc>
      </w:tr>
      <w:tr w:rsidR="00FE0E22" w:rsidRPr="00DE6816" w:rsidTr="00FE0E22">
        <w:trPr>
          <w:trHeight w:val="27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Крафт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бумага</w:t>
            </w:r>
            <w:proofErr w:type="gramEnd"/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Крафт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бумага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,в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ес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5кг,плотность 35-120г/м2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кг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5,00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7 500,00 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Песочные часы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Песочные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часы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,п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ластик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(песок 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</w:t>
            </w: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10,00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             1 200,00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12 000,00 </w:t>
            </w:r>
          </w:p>
        </w:tc>
      </w:tr>
      <w:tr w:rsidR="00FE0E22" w:rsidRPr="00DE6816" w:rsidTr="00FE0E22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28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Пластиковый контейнер ведро 5л с крышко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й(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желтый)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одноразовый пластиковый контейнер для сбора и утилизации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мед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.о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тходов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обьемом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5л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1 200,00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120 000,00 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Бумага для спирографии 8*300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Бумага для спирографии 8*300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40,00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52 000,00 </w:t>
            </w:r>
          </w:p>
        </w:tc>
      </w:tr>
      <w:tr w:rsidR="00FE0E22" w:rsidRPr="00DE6816" w:rsidTr="00FE0E22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Итого: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0E22" w:rsidRPr="00DE6816" w:rsidRDefault="00FE0E22" w:rsidP="00FE0E22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 3 731 600</w:t>
            </w: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,00 </w:t>
            </w:r>
          </w:p>
        </w:tc>
      </w:tr>
    </w:tbl>
    <w:p w:rsidR="00DC199B" w:rsidRPr="005B303B" w:rsidRDefault="00DC199B" w:rsidP="00DC199B">
      <w:pPr>
        <w:pStyle w:val="a4"/>
        <w:ind w:left="1068"/>
        <w:jc w:val="both"/>
        <w:rPr>
          <w:rFonts w:ascii="Times New Roman" w:hAnsi="Times New Roman"/>
          <w:b/>
          <w:sz w:val="24"/>
          <w:szCs w:val="24"/>
        </w:rPr>
      </w:pPr>
    </w:p>
    <w:p w:rsidR="0020107D" w:rsidRPr="00FE0E22" w:rsidRDefault="00FE0E22" w:rsidP="0020107D">
      <w:pPr>
        <w:widowControl/>
        <w:suppressAutoHyphens w:val="0"/>
        <w:autoSpaceDN/>
        <w:ind w:firstLine="709"/>
        <w:jc w:val="both"/>
        <w:rPr>
          <w:rFonts w:cs="Times New Roman"/>
          <w:color w:val="0D0D0D" w:themeColor="text1" w:themeTint="F2"/>
          <w:sz w:val="28"/>
          <w:szCs w:val="28"/>
        </w:rPr>
      </w:pPr>
      <w:r w:rsidRPr="00FE0E22">
        <w:rPr>
          <w:rFonts w:cs="Times New Roman"/>
          <w:color w:val="0D0D0D" w:themeColor="text1" w:themeTint="F2"/>
          <w:sz w:val="28"/>
          <w:szCs w:val="28"/>
        </w:rPr>
        <w:t xml:space="preserve">Выделенная сумма на закупку изделия медицинского назначения – 1 247 800  (один миллион двести сорок семь тысяч восемьсот) тенге 00тиын и изделия медицинского назначения (прочие товары) – 3 731 600 (три миллиона семьсот тридцать одна тысяча </w:t>
      </w:r>
      <w:proofErr w:type="spellStart"/>
      <w:r w:rsidRPr="00FE0E22">
        <w:rPr>
          <w:rFonts w:cs="Times New Roman"/>
          <w:color w:val="0D0D0D" w:themeColor="text1" w:themeTint="F2"/>
          <w:sz w:val="28"/>
          <w:szCs w:val="28"/>
        </w:rPr>
        <w:t>шес</w:t>
      </w:r>
      <w:proofErr w:type="spellEnd"/>
      <w:r>
        <w:rPr>
          <w:rFonts w:cs="Times New Roman"/>
          <w:color w:val="0D0D0D" w:themeColor="text1" w:themeTint="F2"/>
          <w:sz w:val="28"/>
          <w:szCs w:val="28"/>
          <w:lang w:val="kk-KZ"/>
        </w:rPr>
        <w:t>т</w:t>
      </w:r>
      <w:proofErr w:type="spellStart"/>
      <w:r w:rsidRPr="00FE0E22">
        <w:rPr>
          <w:rFonts w:cs="Times New Roman"/>
          <w:color w:val="0D0D0D" w:themeColor="text1" w:themeTint="F2"/>
          <w:sz w:val="28"/>
          <w:szCs w:val="28"/>
        </w:rPr>
        <w:t>ьсот</w:t>
      </w:r>
      <w:proofErr w:type="spellEnd"/>
      <w:r w:rsidRPr="00FE0E22">
        <w:rPr>
          <w:rFonts w:cs="Times New Roman"/>
          <w:color w:val="0D0D0D" w:themeColor="text1" w:themeTint="F2"/>
          <w:sz w:val="28"/>
          <w:szCs w:val="28"/>
        </w:rPr>
        <w:t>) тенге 00тиын.</w:t>
      </w:r>
    </w:p>
    <w:p w:rsidR="00FE0E22" w:rsidRPr="00FE0E22" w:rsidRDefault="00FE0E22" w:rsidP="0020107D">
      <w:pPr>
        <w:widowControl/>
        <w:suppressAutoHyphens w:val="0"/>
        <w:autoSpaceDN/>
        <w:ind w:firstLine="709"/>
        <w:jc w:val="both"/>
        <w:rPr>
          <w:rFonts w:cs="Times New Roman"/>
          <w:color w:val="0D0D0D" w:themeColor="text1" w:themeTint="F2"/>
          <w:sz w:val="28"/>
          <w:szCs w:val="28"/>
        </w:rPr>
      </w:pPr>
    </w:p>
    <w:p w:rsidR="005B303B" w:rsidRPr="00FE0E22" w:rsidRDefault="005B303B" w:rsidP="005B303B">
      <w:pPr>
        <w:pStyle w:val="a4"/>
        <w:numPr>
          <w:ilvl w:val="0"/>
          <w:numId w:val="3"/>
        </w:numPr>
        <w:jc w:val="both"/>
        <w:textAlignment w:val="baseline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>Дата и время представления ценового предложения:</w:t>
      </w:r>
    </w:p>
    <w:p w:rsidR="00FE0E22" w:rsidRDefault="00FE0E22" w:rsidP="00FE0E22">
      <w:pPr>
        <w:pStyle w:val="a4"/>
        <w:ind w:left="1068"/>
        <w:jc w:val="both"/>
        <w:textAlignment w:val="baseline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НЕТ</w:t>
      </w:r>
    </w:p>
    <w:p w:rsidR="00FE0E22" w:rsidRPr="004A7B73" w:rsidRDefault="00FE0E22" w:rsidP="00FE0E22">
      <w:pPr>
        <w:pStyle w:val="a4"/>
        <w:ind w:left="1068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</w:p>
    <w:p w:rsidR="003500CA" w:rsidRDefault="003500CA" w:rsidP="003500CA">
      <w:pPr>
        <w:pStyle w:val="a4"/>
        <w:ind w:firstLine="426"/>
        <w:jc w:val="both"/>
        <w:rPr>
          <w:rFonts w:ascii="Times New Roman" w:hAnsi="Times New Roman"/>
          <w:sz w:val="28"/>
          <w:szCs w:val="28"/>
        </w:rPr>
      </w:pPr>
      <w:r w:rsidRPr="004A7B73">
        <w:rPr>
          <w:rFonts w:ascii="Times New Roman" w:hAnsi="Times New Roman"/>
          <w:sz w:val="28"/>
          <w:szCs w:val="28"/>
        </w:rPr>
        <w:t xml:space="preserve">Конверты с ценовыми предложениями потенциальных поставщиков, которые не были приняты к оценке и сопоставлению в связи с их представлением по истечении окончательного времени для их регистрации: </w:t>
      </w:r>
      <w:r w:rsidRPr="004A7B73">
        <w:rPr>
          <w:rFonts w:ascii="Times New Roman" w:hAnsi="Times New Roman"/>
          <w:b/>
          <w:sz w:val="28"/>
          <w:szCs w:val="28"/>
        </w:rPr>
        <w:t>отсутствуют</w:t>
      </w:r>
      <w:r w:rsidRPr="004A7B73">
        <w:rPr>
          <w:rFonts w:ascii="Times New Roman" w:hAnsi="Times New Roman"/>
          <w:sz w:val="28"/>
          <w:szCs w:val="28"/>
        </w:rPr>
        <w:t>.</w:t>
      </w:r>
    </w:p>
    <w:p w:rsidR="004A7B73" w:rsidRPr="004A7B73" w:rsidRDefault="004A7B73" w:rsidP="003500CA">
      <w:pPr>
        <w:pStyle w:val="a4"/>
        <w:ind w:firstLine="426"/>
        <w:jc w:val="both"/>
        <w:rPr>
          <w:rFonts w:ascii="Times New Roman" w:hAnsi="Times New Roman"/>
          <w:sz w:val="28"/>
          <w:szCs w:val="28"/>
        </w:rPr>
      </w:pPr>
    </w:p>
    <w:p w:rsidR="003500CA" w:rsidRPr="00FE0E22" w:rsidRDefault="003500CA" w:rsidP="003500CA">
      <w:pPr>
        <w:pStyle w:val="a4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 xml:space="preserve">Наименование  и местонахождение потенциального поставщика, с которым предполагается заключить договор закупа товаров и цена   </w:t>
      </w:r>
    </w:p>
    <w:p w:rsidR="00C95D78" w:rsidRPr="00EC3B4D" w:rsidRDefault="00FE0E22" w:rsidP="00EC3B4D">
      <w:pPr>
        <w:pStyle w:val="a4"/>
        <w:ind w:left="1068"/>
        <w:jc w:val="both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>НЕТ</w:t>
      </w:r>
    </w:p>
    <w:p w:rsidR="003500CA" w:rsidRPr="005B303B" w:rsidRDefault="003500CA" w:rsidP="005B303B">
      <w:pPr>
        <w:jc w:val="both"/>
        <w:rPr>
          <w:rFonts w:cs="Times New Roman"/>
          <w:color w:val="0D0D0D" w:themeColor="text1" w:themeTint="F2"/>
        </w:rPr>
      </w:pPr>
    </w:p>
    <w:p w:rsidR="00DC199B" w:rsidRPr="004A7B73" w:rsidRDefault="00DC199B" w:rsidP="003500CA">
      <w:pPr>
        <w:pStyle w:val="a4"/>
        <w:numPr>
          <w:ilvl w:val="0"/>
          <w:numId w:val="3"/>
        </w:numPr>
        <w:jc w:val="both"/>
        <w:rPr>
          <w:rFonts w:ascii="Times New Roman" w:hAnsi="Times New Roman"/>
          <w:b/>
          <w:sz w:val="28"/>
          <w:szCs w:val="28"/>
        </w:rPr>
      </w:pPr>
      <w:r w:rsidRPr="004A7B73">
        <w:rPr>
          <w:rFonts w:ascii="Times New Roman" w:hAnsi="Times New Roman"/>
          <w:b/>
          <w:sz w:val="28"/>
          <w:szCs w:val="28"/>
        </w:rPr>
        <w:t>Признать несостоявшимися  следующие лоты:</w:t>
      </w:r>
    </w:p>
    <w:p w:rsidR="00A6731B" w:rsidRDefault="00A6731B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</w:p>
    <w:tbl>
      <w:tblPr>
        <w:tblW w:w="15456" w:type="dxa"/>
        <w:tblInd w:w="103" w:type="dxa"/>
        <w:tblLayout w:type="fixed"/>
        <w:tblLook w:val="04A0"/>
      </w:tblPr>
      <w:tblGrid>
        <w:gridCol w:w="965"/>
        <w:gridCol w:w="3998"/>
        <w:gridCol w:w="5028"/>
        <w:gridCol w:w="1164"/>
        <w:gridCol w:w="1041"/>
        <w:gridCol w:w="232"/>
        <w:gridCol w:w="1346"/>
        <w:gridCol w:w="1682"/>
      </w:tblGrid>
      <w:tr w:rsidR="00D55549" w:rsidRPr="00DE6816" w:rsidTr="00BA5A6C">
        <w:trPr>
          <w:trHeight w:val="102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№ </w:t>
            </w: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ЛОТА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Наименование товаров, работ и услуг, характеристика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Ед</w:t>
            </w:r>
            <w:proofErr w:type="gramStart"/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.и</w:t>
            </w:r>
            <w:proofErr w:type="gramEnd"/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змерения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Кол-во</w:t>
            </w: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 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Цена, тенге  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Сумма, тенге      </w:t>
            </w:r>
          </w:p>
        </w:tc>
      </w:tr>
      <w:tr w:rsidR="00D55549" w:rsidRPr="00DE6816" w:rsidTr="00BA5A6C">
        <w:trPr>
          <w:trHeight w:val="255"/>
        </w:trPr>
        <w:tc>
          <w:tcPr>
            <w:tcW w:w="154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 xml:space="preserve">Изделия медицинского назначения </w:t>
            </w:r>
          </w:p>
        </w:tc>
      </w:tr>
      <w:tr w:rsidR="00D55549" w:rsidRPr="00DE6816" w:rsidTr="00BA5A6C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Скарификатор стерильный  одноразовый безболезненный 1,8мм с иглой 21G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Скарификатор стерильный  одноразовый безболезненный 1,8мм с иглой 21G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2 000,00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160 000,00 </w:t>
            </w:r>
          </w:p>
        </w:tc>
      </w:tr>
      <w:tr w:rsidR="00D55549" w:rsidRPr="00DE6816" w:rsidTr="00BA5A6C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Скарификатор стерильный  одноразовый безболезненный 1,2мм с иглой 18G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Скарификатор стерильный  одноразовый безболезненный 1,2мм с иглой 18G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1 000,00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80 000,00 </w:t>
            </w:r>
          </w:p>
        </w:tc>
      </w:tr>
      <w:tr w:rsidR="00D55549" w:rsidRPr="00DE6816" w:rsidTr="00BA5A6C">
        <w:trPr>
          <w:trHeight w:val="78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Пипетка-капилляр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Сали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0,02мл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Пипетка-капилляр предназначена для отбора и дозирования крови в ходе исследования содержания гемоглобина колориметрическим методом. 0,02 мл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30 000,00 </w:t>
            </w:r>
          </w:p>
        </w:tc>
      </w:tr>
      <w:tr w:rsidR="00D55549" w:rsidRPr="00DE6816" w:rsidTr="00BA5A6C">
        <w:trPr>
          <w:trHeight w:val="30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Пипетка стеклянная к СОЭ метру </w:t>
            </w: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ПС/СОЭ01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lastRenderedPageBreak/>
              <w:t>Пипетка стеклянная к СОЭ метру ПС/СОЭ01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</w:t>
            </w: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                </w:t>
            </w: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 xml:space="preserve">30 000,00 </w:t>
            </w:r>
          </w:p>
        </w:tc>
      </w:tr>
      <w:tr w:rsidR="00D55549" w:rsidRPr="00DE6816" w:rsidTr="00BA5A6C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Пробирки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центрифужные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градуированные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Пробирки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центрифужные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градуированные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,с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теклянные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 делением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120,00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12 000,00 </w:t>
            </w:r>
          </w:p>
        </w:tc>
      </w:tr>
      <w:tr w:rsidR="00D55549" w:rsidRPr="00DE6816" w:rsidTr="00BA5A6C">
        <w:trPr>
          <w:trHeight w:val="103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Пульсоксиметр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Пульсоксиметр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Диапазон измерения. Чаще всего составляет примерно 70-100% для SpO2 и 30-230 уд/мин для частоты пульса. Допустимая погрешность при этом не превышает 2-3%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5,00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75 000,00 </w:t>
            </w:r>
          </w:p>
        </w:tc>
      </w:tr>
      <w:tr w:rsidR="00D55549" w:rsidRPr="00DE6816" w:rsidTr="00BA5A6C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стеклянный термометр градусник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стеклянный термометр градусник ртутный для измерения температуры тела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50,00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1 200,00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60 000,00 </w:t>
            </w:r>
          </w:p>
        </w:tc>
      </w:tr>
      <w:tr w:rsidR="00D55549" w:rsidRPr="00DE6816" w:rsidTr="00BA5A6C">
        <w:trPr>
          <w:trHeight w:val="76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Мешок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Амбу</w:t>
            </w:r>
            <w:proofErr w:type="spellEnd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одноразового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применения,в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комплект входит дыхательный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мешок,кислородная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трубка,мешок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резервуар.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Мешок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Амбу</w:t>
            </w:r>
            <w:proofErr w:type="spellEnd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одноразового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применения,в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комплект входит дыхательный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мешок,кислородная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трубка,мешок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резервуар.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7,00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17 000,00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119 000,00 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Бинт 7*14 стерильный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Бинт 7*14 стерильный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200,00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36 000,00 </w:t>
            </w:r>
          </w:p>
        </w:tc>
      </w:tr>
      <w:tr w:rsidR="00D55549" w:rsidRPr="00DE6816" w:rsidTr="00BA5A6C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Груша резиновая для отсасывания слизи ,тип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№3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Груша резиновая для отсасывания слизи ,тип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№3,резиновая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5,00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900,00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4 500,00 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Стерильный воздуховод №1,длина 7см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Стерильный воздуховод №1,длина 7см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5,00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5 000,00 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Вазофиксы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№16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Вазофиксы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№16,одноразовые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400,00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4 000,00 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Катетер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Фоллея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№20-22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Катетер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Фоллея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№20-22,одноразовый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3,00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2 000,00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6 000,00 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Мешок одноразовый для сбора мочи,1л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Мешок одноразовый для сбора мочи,1л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3,00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2 100,00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6 300,00 </w:t>
            </w:r>
          </w:p>
        </w:tc>
      </w:tr>
      <w:tr w:rsidR="00D55549" w:rsidRPr="00DE6816" w:rsidTr="00BA5A6C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Форсунка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распылитель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,т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итановая,циллиндр,на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коктейлер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Армед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Форсунка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распылитель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,т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итановая,циллиндр,на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коктейлер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Армед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20 000,00 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Тубус для горла к облучателю ОУФ  УТН*1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Тубус для горла к облучателю ОУФ  УТН*1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60,00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300 000,00 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Тубус для носа к облучателю ОУФ УТН*1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Тубус для носа к облучателю ОУФ УТН*1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60,00 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300 000,00 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итого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1 247 800</w:t>
            </w: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,00 </w:t>
            </w:r>
          </w:p>
        </w:tc>
      </w:tr>
      <w:tr w:rsidR="00D55549" w:rsidRPr="00DE6816" w:rsidTr="00BA5A6C">
        <w:trPr>
          <w:trHeight w:val="255"/>
        </w:trPr>
        <w:tc>
          <w:tcPr>
            <w:tcW w:w="154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2"/>
                <w:szCs w:val="22"/>
                <w:lang w:eastAsia="ru-RU" w:bidi="ar-SA"/>
              </w:rPr>
              <w:t>Изделия медицинского назначения (прочие товары)</w:t>
            </w:r>
          </w:p>
        </w:tc>
      </w:tr>
      <w:tr w:rsidR="00D55549" w:rsidRPr="00DE6816" w:rsidTr="00BA5A6C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Пакет для сбора медицинских отходов класс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330*300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Пакет для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сбора,хранения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и утилизации медицинских отходов класс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330*330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300,00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60,00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18 000,00 </w:t>
            </w:r>
          </w:p>
        </w:tc>
      </w:tr>
      <w:tr w:rsidR="00D55549" w:rsidRPr="00DE6816" w:rsidTr="00BA5A6C">
        <w:trPr>
          <w:trHeight w:val="78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Защитная маска-экран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Защитная маска-экран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юдя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лица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,о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сновные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элементы изготовлены из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ударопрочного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полистирола.длина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240см,ширина 295см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20,00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1 200,00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24 000,00 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399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Тонометр полуавтомат </w:t>
            </w: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О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mron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на плечо M-2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Basic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c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адаптером в комплекте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2,00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25 000,00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50 000,00 </w:t>
            </w:r>
          </w:p>
        </w:tc>
      </w:tr>
      <w:tr w:rsidR="00D55549" w:rsidRPr="00DE6816" w:rsidTr="00BA5A6C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5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Основные характеристики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Танометра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Адаптер питания в комплекте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Тип - автоматический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Расположение тонометра - плечо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Отображение информации -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ЖК-экран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Погрешность измерения давления - 3 мм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 ст.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Измерение пульса - да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Размер манжеты - 22 - 42 см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Большая манжета - нет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Питаниеот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батареек, -  от сети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Автоматическая память последнего измерения - да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Индикация аритмии - да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Размеры - 103x80x129 мм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204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Вес - 255это автоматический измеритель артериального давления с фиксацией манжеты на плечо, который предназначен для регулярного измерения артериального давления на дому пациентам среднего и крупного телосложения. Высокая точность измерений (предельная погрешность измерения давления не более 3 мм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р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 ст.),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129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Маска фиксатор для электросна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Маска-электрод</w:t>
            </w:r>
            <w:r w:rsidRPr="00DE6816">
              <w:rPr>
                <w:rFonts w:eastAsia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 w:bidi="ar-SA"/>
              </w:rPr>
              <w:t xml:space="preserve"> </w:t>
            </w: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 используется совместно с терапевтическими аппаратами для лечения электросном «ЭГСАФ-01-Процессор» и "Электросон" ЭС-10-5. Маска накладывается на область глазниц и затылочную часть головы.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2,00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5 000,00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10 000,00 </w:t>
            </w:r>
          </w:p>
        </w:tc>
      </w:tr>
      <w:tr w:rsidR="00D55549" w:rsidRPr="00DE6816" w:rsidTr="00BA5A6C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Стаканчики на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небулайзер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Омрон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Материал: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небулайзерная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камера – полипропилен; отбойник –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поликарбона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 Объем резервуара: 7 мл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3 000,00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</w:t>
            </w:r>
          </w:p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300 000,00 </w:t>
            </w:r>
          </w:p>
        </w:tc>
      </w:tr>
      <w:tr w:rsidR="00D55549" w:rsidRPr="00DE6816" w:rsidTr="00BA5A6C">
        <w:trPr>
          <w:trHeight w:val="27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Пластиковый стаканчик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обьем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40-45мл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Пластиковый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стаканчик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,о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бьем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40-45мл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300,00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30 000,00 </w:t>
            </w:r>
          </w:p>
        </w:tc>
      </w:tr>
      <w:tr w:rsidR="00D55549" w:rsidRPr="00DE6816" w:rsidTr="00BA5A6C">
        <w:trPr>
          <w:trHeight w:val="23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Пикфлометр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медицинский прибор, который используют  для реального анализа качества лечения легких и связанных с ними заболеваний. Он устанавливает пиковую скорость выдоха в 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л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/мин., отображая результат на специальной шкале, выполненной в удобном разноцветном формате. За счет чего, сразу же понятен уровень работы легких. Шкала разделена на 3 зоны разного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цвета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:Д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иапазон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измерения 60 – 800 л/мин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4 900,00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49 000,00 </w:t>
            </w:r>
          </w:p>
        </w:tc>
      </w:tr>
      <w:tr w:rsidR="00D55549" w:rsidRPr="00DE6816" w:rsidTr="00BA5A6C">
        <w:trPr>
          <w:trHeight w:val="229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10</w:t>
            </w:r>
          </w:p>
        </w:tc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Насадка для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пикфлометра</w:t>
            </w:r>
            <w:proofErr w:type="spellEnd"/>
          </w:p>
        </w:tc>
        <w:tc>
          <w:tcPr>
            <w:tcW w:w="50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Насадка на медицинский прибор, который используют  для реального анализа качества лечения легких и связанных с ними заболеваний. Он устанавливает пиковую скорость выдоха в 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л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/мин., отображая результат на специальной шкале, выполненной в удобном разноцветном формате. За счет чего, сразу же понятен уровень работы легких. Шкала разделена на 3 зоны разного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цвета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:Д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иапазон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измерения 60 – 800 л/мин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200,00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800,00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160 000,00 </w:t>
            </w:r>
          </w:p>
        </w:tc>
      </w:tr>
      <w:tr w:rsidR="00D55549" w:rsidRPr="00DE6816" w:rsidTr="00BA5A6C">
        <w:trPr>
          <w:trHeight w:val="51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39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Контейнер для градусника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Контейнер для градусника пластиковый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обьемом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3литра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3 000,00 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30 000,00 </w:t>
            </w:r>
          </w:p>
        </w:tc>
      </w:tr>
      <w:tr w:rsidR="00D55549" w:rsidRPr="00DE6816" w:rsidTr="00BA5A6C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Термоконтейнер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ИТП L-20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Термоконтейнер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Геометрические размеры без внешней упаковки (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д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*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ш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*в, 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см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) 50,1х36,0х36,0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2,00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10 000,00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20 000,00 </w:t>
            </w:r>
          </w:p>
        </w:tc>
      </w:tr>
      <w:tr w:rsidR="00D55549" w:rsidRPr="00DE6816" w:rsidTr="00BA5A6C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Объем внешний без транспортной упаковки (м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.к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уб.) 0,065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Внешний объем в транспортной упаковке (м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.к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уб.) 0,066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Внутренние геометрические размеры пустого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термоконтейнера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(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д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*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ш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*в, см) 38,1х23,0х27,0</w:t>
            </w:r>
            <w:proofErr w:type="gramEnd"/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Внутренний объем 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пустого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термконтейнера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(л) 23,7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76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Полезный объем пустого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термоконтейнера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 комплектом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хладоэлементов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на нормативную температуру окружающей среды +43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(л) 17,88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Вес, без упаковки (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кг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) 2,06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Количество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хладоэлементов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на нормативную температуру окружающей среды +43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10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102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Вес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термоконтейнера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 внешней упаковкой,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термоупаковочной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прокладкой и комплектов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хладоэлементов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на нормативную температуру окружающей среды +43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(кг) 6,9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102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Продолжительность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хладовоздействия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для температурного диапазона внутреннего объема не ниже +2С и не выше +8С, с учетом рекомендованного комплекта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хладоэлементов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 час*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от +20 до 25С +43С от -20 до 0С 71 53 не менее 39 часов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Кислородная смесь с экстрактом солодки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шиповника ,смесь 300грамм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Кислородная смесь с экстрактом солодки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,ш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иповника,300гр 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уп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90,00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9 000,00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810 000,00 </w:t>
            </w:r>
          </w:p>
        </w:tc>
      </w:tr>
      <w:tr w:rsidR="00D55549" w:rsidRPr="00DE6816" w:rsidTr="00BA5A6C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Кислородная смесь с экстрактом солодки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шиповника ,смесь 1000грамм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Кислородная смесь с экстрактом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солодки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,ш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иповника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,1000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гр</w:t>
            </w:r>
            <w:proofErr w:type="spellEnd"/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уп</w:t>
            </w:r>
            <w:proofErr w:type="spell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50,00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40 000,00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2 000 000,00 </w:t>
            </w:r>
          </w:p>
        </w:tc>
      </w:tr>
      <w:tr w:rsidR="00D55549" w:rsidRPr="00DE6816" w:rsidTr="00BA5A6C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lastRenderedPageBreak/>
              <w:t>20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Термоиндикаторы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180*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Термоиндикаторы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180*,для контроля режима стерилизаторов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6,00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2 500,00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15 000,00 </w:t>
            </w:r>
          </w:p>
        </w:tc>
      </w:tr>
      <w:tr w:rsidR="00D55549" w:rsidRPr="00DE6816" w:rsidTr="00BA5A6C">
        <w:trPr>
          <w:trHeight w:val="78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Стекло предметное СО-2,с заточенным краем для растяжки мазков ширина(75*1,0)*(25*1,0)толщина 1,0*0,1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Стекло предметное СО-2,с заточенным краем для растяжки мазков ширина(75*1,0)*(25*1,0)толщина 1,0*0,1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70,00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80,00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5 600,00 </w:t>
            </w:r>
          </w:p>
        </w:tc>
      </w:tr>
      <w:tr w:rsidR="00D55549" w:rsidRPr="00DE6816" w:rsidTr="00BA5A6C">
        <w:trPr>
          <w:trHeight w:val="78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39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Стекло предметное со шлифованным краем </w:t>
            </w: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краем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,с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полосой для записи шириной 20мм ширина (76*1,0)*(26*1,0) толщина 1,0*0,1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Стекло предметное со шлифованным краем </w:t>
            </w:r>
            <w:proofErr w:type="spellStart"/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краем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,с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полосой для записи шириной 20мм ширина (76*1,0)*(26*1,0) толщина 1,0*0,1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70,00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100,00 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7 000,00 </w:t>
            </w:r>
          </w:p>
        </w:tc>
      </w:tr>
      <w:tr w:rsidR="00D55549" w:rsidRPr="00DE6816" w:rsidTr="00BA5A6C">
        <w:trPr>
          <w:trHeight w:val="510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Укладка контейнер УКП-50-01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Укладка представляет собой корпус с парой симметрично расположенных ручек и крышкой.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1,00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5 000,00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5 000,00 </w:t>
            </w:r>
          </w:p>
        </w:tc>
      </w:tr>
      <w:tr w:rsidR="00D55549" w:rsidRPr="00DE6816" w:rsidTr="00BA5A6C">
        <w:trPr>
          <w:trHeight w:val="178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000000" w:fill="EAF2FF"/>
            <w:hideMark/>
          </w:tcPr>
          <w:p w:rsidR="00D55549" w:rsidRPr="004B5493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FFFFFF" w:themeColor="background1"/>
                <w:kern w:val="0"/>
                <w:sz w:val="20"/>
                <w:szCs w:val="20"/>
                <w:lang w:eastAsia="ru-RU" w:bidi="ar-SA"/>
              </w:rPr>
            </w:pPr>
            <w:r w:rsidRPr="004B549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Для надежной фиксации крышки на корпусе укладки установлены замки. При необходимости на замки можно установить пломбу. Для удобства при транспортировке на ручки укладки устанавливается амортизирующая легкосъемная </w:t>
            </w:r>
            <w:proofErr w:type="spellStart"/>
            <w:r w:rsidRPr="004B549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накладка-ручкодержатель</w:t>
            </w:r>
            <w:proofErr w:type="spellEnd"/>
            <w:r w:rsidRPr="004B5493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. Габаритные размеры 435х215х195 мм (235 с поднятыми ручками)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Вес не более 1,7 кг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Упаковка (кол-во штук / вес) 5 / 7,4 кг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510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Габаритные размеры упакованного изделия 430х340х340 мм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Цвет - Белый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33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Объем упакованного изделия - 0.010 m</w:t>
            </w:r>
            <w:r w:rsidRPr="00DE6816">
              <w:rPr>
                <w:rFonts w:eastAsia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ru-RU" w:bidi="ar-SA"/>
              </w:rPr>
              <w:t>3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D55549" w:rsidRPr="00DE6816" w:rsidTr="00BA5A6C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Спринцовка типа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с твердым наконечником №3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Спринцовка типа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Б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с твердым наконечником №3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4,00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2 000,00 </w:t>
            </w:r>
          </w:p>
        </w:tc>
      </w:tr>
      <w:tr w:rsidR="00D55549" w:rsidRPr="00DE6816" w:rsidTr="00BA5A6C">
        <w:trPr>
          <w:trHeight w:val="27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Ерш пробирочный 280*100*35мл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Ерш пробирочный 280*100*35мл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,и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з мягкой щетины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3,00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4 500,00 </w:t>
            </w:r>
          </w:p>
        </w:tc>
      </w:tr>
      <w:tr w:rsidR="00D55549" w:rsidRPr="00DE6816" w:rsidTr="00BA5A6C">
        <w:trPr>
          <w:trHeight w:val="270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Крафт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бумага</w:t>
            </w:r>
            <w:proofErr w:type="gramEnd"/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Крафт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бумага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,в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ес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5кг,плотность 35-120г/м2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кг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  5,00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1 500,00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7 500,00 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Песочные часы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Песочные </w:t>
            </w:r>
            <w:proofErr w:type="spell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часы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,п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ластик</w:t>
            </w:r>
            <w:proofErr w:type="spell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(песок 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10,00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1 200,00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12 000,00 </w:t>
            </w:r>
          </w:p>
        </w:tc>
      </w:tr>
      <w:tr w:rsidR="00D55549" w:rsidRPr="00DE6816" w:rsidTr="00BA5A6C">
        <w:trPr>
          <w:trHeight w:val="52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Пластиковый контейнер ведро 5л с крышко</w:t>
            </w:r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й(</w:t>
            </w:r>
            <w:proofErr w:type="gramEnd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желтый)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одноразовый пластиковый контейнер для сбора и утилизации 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мед</w:t>
            </w:r>
            <w:proofErr w:type="gram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.о</w:t>
            </w:r>
            <w:proofErr w:type="gram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тходов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,</w:t>
            </w:r>
            <w:proofErr w:type="spellStart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>обьемом</w:t>
            </w:r>
            <w:proofErr w:type="spellEnd"/>
            <w:r w:rsidRPr="00DE6816">
              <w:rPr>
                <w:rFonts w:eastAsia="Times New Roman" w:cs="Times New Roman"/>
                <w:color w:val="0D0D0D"/>
                <w:kern w:val="0"/>
                <w:sz w:val="20"/>
                <w:szCs w:val="20"/>
                <w:lang w:eastAsia="ru-RU" w:bidi="ar-SA"/>
              </w:rPr>
              <w:t xml:space="preserve"> 5л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100,00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1 200,00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120 000,00 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Бумага для спирографии 8*300</w:t>
            </w:r>
          </w:p>
        </w:tc>
        <w:tc>
          <w:tcPr>
            <w:tcW w:w="5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Бумага для спирографии 8*300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proofErr w:type="spellStart"/>
            <w:proofErr w:type="gramStart"/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шт</w:t>
            </w:r>
            <w:proofErr w:type="spellEnd"/>
            <w:proofErr w:type="gramEnd"/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   40,00 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   1 300,00 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 xml:space="preserve">          52 000,00 </w:t>
            </w:r>
          </w:p>
        </w:tc>
      </w:tr>
      <w:tr w:rsidR="00D55549" w:rsidRPr="00DE6816" w:rsidTr="00BA5A6C">
        <w:trPr>
          <w:trHeight w:val="255"/>
        </w:trPr>
        <w:tc>
          <w:tcPr>
            <w:tcW w:w="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3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>Итого:</w:t>
            </w:r>
          </w:p>
        </w:tc>
        <w:tc>
          <w:tcPr>
            <w:tcW w:w="5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5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E681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55549" w:rsidRPr="00DE6816" w:rsidRDefault="00D55549" w:rsidP="00BA5A6C">
            <w:pPr>
              <w:widowControl/>
              <w:suppressAutoHyphens w:val="0"/>
              <w:autoSpaceDN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  3 731 600</w:t>
            </w:r>
            <w:r w:rsidRPr="00DE681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ru-RU" w:bidi="ar-SA"/>
              </w:rPr>
              <w:t xml:space="preserve">,00 </w:t>
            </w:r>
          </w:p>
        </w:tc>
      </w:tr>
    </w:tbl>
    <w:p w:rsidR="00B12426" w:rsidRDefault="00B12426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</w:p>
    <w:p w:rsidR="004A7B73" w:rsidRPr="004A7B73" w:rsidRDefault="00DC199B" w:rsidP="004A7B73">
      <w:pPr>
        <w:ind w:firstLine="709"/>
        <w:rPr>
          <w:rFonts w:cs="Times New Roman"/>
          <w:bCs/>
          <w:color w:val="000000"/>
          <w:sz w:val="28"/>
          <w:szCs w:val="28"/>
        </w:rPr>
      </w:pPr>
      <w:r w:rsidRPr="004A7B73">
        <w:rPr>
          <w:rFonts w:cs="Times New Roman"/>
          <w:bCs/>
          <w:color w:val="000000"/>
          <w:sz w:val="28"/>
          <w:szCs w:val="28"/>
        </w:rPr>
        <w:t>В связи с отсутствием ценовых предложений закупку способом запроса ценовых предложений признать несостоявшейся.</w:t>
      </w:r>
    </w:p>
    <w:tbl>
      <w:tblPr>
        <w:tblStyle w:val="a6"/>
        <w:tblpPr w:leftFromText="180" w:rightFromText="180" w:vertAnchor="text" w:horzAnchor="page" w:tblpX="1863" w:tblpY="74"/>
        <w:tblW w:w="12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21"/>
        <w:gridCol w:w="6061"/>
      </w:tblGrid>
      <w:tr w:rsidR="004A7B73" w:rsidRPr="005E667A" w:rsidTr="00322052">
        <w:trPr>
          <w:trHeight w:val="291"/>
        </w:trPr>
        <w:tc>
          <w:tcPr>
            <w:tcW w:w="6521" w:type="dxa"/>
          </w:tcPr>
          <w:p w:rsidR="004A7B73" w:rsidRPr="005E667A" w:rsidRDefault="004A7B73" w:rsidP="005E667A">
            <w:pPr>
              <w:pStyle w:val="a4"/>
              <w:ind w:firstLine="743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A7B73" w:rsidRPr="005E667A" w:rsidTr="00322052">
        <w:trPr>
          <w:trHeight w:val="143"/>
        </w:trPr>
        <w:tc>
          <w:tcPr>
            <w:tcW w:w="6521" w:type="dxa"/>
          </w:tcPr>
          <w:p w:rsidR="004A7B73" w:rsidRPr="005E667A" w:rsidRDefault="004A7B73" w:rsidP="005E667A">
            <w:pPr>
              <w:pStyle w:val="a4"/>
              <w:tabs>
                <w:tab w:val="left" w:pos="1109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5"/>
              <w:ind w:left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7B73" w:rsidRPr="005E667A" w:rsidTr="004A7B73">
        <w:trPr>
          <w:trHeight w:val="612"/>
        </w:trPr>
        <w:tc>
          <w:tcPr>
            <w:tcW w:w="6521" w:type="dxa"/>
          </w:tcPr>
          <w:p w:rsidR="004A7B73" w:rsidRPr="005E667A" w:rsidRDefault="004A7B73" w:rsidP="004A7B73">
            <w:pPr>
              <w:ind w:firstLine="743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A7B73" w:rsidRPr="005E667A" w:rsidTr="004A7B73">
        <w:trPr>
          <w:trHeight w:val="1361"/>
        </w:trPr>
        <w:tc>
          <w:tcPr>
            <w:tcW w:w="6521" w:type="dxa"/>
          </w:tcPr>
          <w:p w:rsidR="004A7B73" w:rsidRPr="005E667A" w:rsidRDefault="004A7B73" w:rsidP="004A7B73">
            <w:pPr>
              <w:pStyle w:val="a4"/>
              <w:ind w:firstLine="7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061" w:type="dxa"/>
          </w:tcPr>
          <w:p w:rsidR="004A7B73" w:rsidRPr="005E667A" w:rsidRDefault="004A7B73" w:rsidP="004A7B73">
            <w:pPr>
              <w:pStyle w:val="a4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C199B" w:rsidRPr="005E667A" w:rsidRDefault="00DC199B" w:rsidP="00D74884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sectPr w:rsidR="00DC199B" w:rsidRPr="005E667A" w:rsidSect="00322052">
      <w:pgSz w:w="16838" w:h="11906" w:orient="landscape"/>
      <w:pgMar w:top="85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67D61"/>
    <w:multiLevelType w:val="hybridMultilevel"/>
    <w:tmpl w:val="A9A6D606"/>
    <w:lvl w:ilvl="0" w:tplc="E0A0FD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7642C4C"/>
    <w:multiLevelType w:val="hybridMultilevel"/>
    <w:tmpl w:val="BEE2686A"/>
    <w:lvl w:ilvl="0" w:tplc="5142E59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6BB2973"/>
    <w:multiLevelType w:val="hybridMultilevel"/>
    <w:tmpl w:val="228EE582"/>
    <w:lvl w:ilvl="0" w:tplc="4F3E6FD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DC199B"/>
    <w:rsid w:val="000570A0"/>
    <w:rsid w:val="00075798"/>
    <w:rsid w:val="00085EFD"/>
    <w:rsid w:val="000F1F2F"/>
    <w:rsid w:val="001030E6"/>
    <w:rsid w:val="001429FF"/>
    <w:rsid w:val="00191338"/>
    <w:rsid w:val="00191752"/>
    <w:rsid w:val="001F0743"/>
    <w:rsid w:val="0020107D"/>
    <w:rsid w:val="00224740"/>
    <w:rsid w:val="002356CB"/>
    <w:rsid w:val="002B4795"/>
    <w:rsid w:val="00322052"/>
    <w:rsid w:val="003500CA"/>
    <w:rsid w:val="0037714A"/>
    <w:rsid w:val="003A3EA8"/>
    <w:rsid w:val="003E410F"/>
    <w:rsid w:val="00404BA5"/>
    <w:rsid w:val="00407C92"/>
    <w:rsid w:val="00425059"/>
    <w:rsid w:val="0045006C"/>
    <w:rsid w:val="004A7B73"/>
    <w:rsid w:val="004B3886"/>
    <w:rsid w:val="004F4A44"/>
    <w:rsid w:val="00573401"/>
    <w:rsid w:val="0058670D"/>
    <w:rsid w:val="005B303B"/>
    <w:rsid w:val="005C7C97"/>
    <w:rsid w:val="005E667A"/>
    <w:rsid w:val="006D1E44"/>
    <w:rsid w:val="006D2AE5"/>
    <w:rsid w:val="006F653F"/>
    <w:rsid w:val="007164B2"/>
    <w:rsid w:val="00743BFA"/>
    <w:rsid w:val="007D2438"/>
    <w:rsid w:val="007D7782"/>
    <w:rsid w:val="00803ABA"/>
    <w:rsid w:val="00837C9C"/>
    <w:rsid w:val="008F48D0"/>
    <w:rsid w:val="00907A8A"/>
    <w:rsid w:val="00914BAA"/>
    <w:rsid w:val="00991837"/>
    <w:rsid w:val="00A6731B"/>
    <w:rsid w:val="00A84134"/>
    <w:rsid w:val="00AA777E"/>
    <w:rsid w:val="00AF1766"/>
    <w:rsid w:val="00B020C3"/>
    <w:rsid w:val="00B12426"/>
    <w:rsid w:val="00B14DA5"/>
    <w:rsid w:val="00B4021B"/>
    <w:rsid w:val="00B42023"/>
    <w:rsid w:val="00C95D78"/>
    <w:rsid w:val="00CA48E7"/>
    <w:rsid w:val="00CC229C"/>
    <w:rsid w:val="00CC6979"/>
    <w:rsid w:val="00CE6E2C"/>
    <w:rsid w:val="00D26DC1"/>
    <w:rsid w:val="00D362B0"/>
    <w:rsid w:val="00D55549"/>
    <w:rsid w:val="00D74884"/>
    <w:rsid w:val="00DC199B"/>
    <w:rsid w:val="00DD4C65"/>
    <w:rsid w:val="00E6639E"/>
    <w:rsid w:val="00EC3B4D"/>
    <w:rsid w:val="00F04952"/>
    <w:rsid w:val="00F3468A"/>
    <w:rsid w:val="00F62FB1"/>
    <w:rsid w:val="00FD2DC9"/>
    <w:rsid w:val="00FE0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99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C199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DC199B"/>
    <w:rPr>
      <w:color w:val="0000FF" w:themeColor="hyperlink"/>
      <w:u w:val="single"/>
    </w:rPr>
  </w:style>
  <w:style w:type="paragraph" w:styleId="a4">
    <w:name w:val="No Spacing"/>
    <w:uiPriority w:val="1"/>
    <w:qFormat/>
    <w:rsid w:val="00DC199B"/>
    <w:pPr>
      <w:suppressAutoHyphens/>
      <w:autoSpaceDN w:val="0"/>
      <w:spacing w:after="0" w:line="240" w:lineRule="auto"/>
    </w:pPr>
    <w:rPr>
      <w:rFonts w:ascii="Calibri" w:eastAsia="Calibri" w:hAnsi="Calibri" w:cs="Times New Roman"/>
      <w:kern w:val="3"/>
      <w:lang w:eastAsia="zh-CN"/>
    </w:rPr>
  </w:style>
  <w:style w:type="character" w:customStyle="1" w:styleId="s1">
    <w:name w:val="s1"/>
    <w:rsid w:val="00DC199B"/>
    <w:rPr>
      <w:rFonts w:ascii="Times New Roman" w:hAnsi="Times New Roman" w:cs="Times New Roman" w:hint="default"/>
      <w:b/>
      <w:bCs/>
      <w:color w:val="000000"/>
    </w:rPr>
  </w:style>
  <w:style w:type="paragraph" w:styleId="a5">
    <w:name w:val="List Paragraph"/>
    <w:basedOn w:val="a"/>
    <w:uiPriority w:val="34"/>
    <w:qFormat/>
    <w:rsid w:val="00DC199B"/>
    <w:pPr>
      <w:widowControl/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a6">
    <w:name w:val="Table Grid"/>
    <w:basedOn w:val="a1"/>
    <w:uiPriority w:val="59"/>
    <w:rsid w:val="00DC19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zsan_burabay@mail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11</Pages>
  <Words>3427</Words>
  <Characters>19536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Инженер ОТ и ТБ</cp:lastModifiedBy>
  <cp:revision>15</cp:revision>
  <cp:lastPrinted>2023-03-02T10:21:00Z</cp:lastPrinted>
  <dcterms:created xsi:type="dcterms:W3CDTF">2022-11-21T08:47:00Z</dcterms:created>
  <dcterms:modified xsi:type="dcterms:W3CDTF">2023-04-10T08:56:00Z</dcterms:modified>
</cp:coreProperties>
</file>