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C82B" w14:textId="28068CF3" w:rsidR="00C27F23" w:rsidRDefault="005834DC" w:rsidP="004B6330">
      <w:pPr>
        <w:jc w:val="center"/>
        <w:rPr>
          <w:sz w:val="44"/>
          <w:szCs w:val="44"/>
          <w:u w:val="single"/>
        </w:rPr>
      </w:pPr>
      <w:r w:rsidRPr="005834DC">
        <w:rPr>
          <w:sz w:val="44"/>
          <w:szCs w:val="44"/>
          <w:u w:val="single"/>
        </w:rPr>
        <w:t>C</w:t>
      </w:r>
      <w:r w:rsidR="00581599">
        <w:rPr>
          <w:sz w:val="44"/>
          <w:szCs w:val="44"/>
          <w:u w:val="single"/>
        </w:rPr>
        <w:t>IS</w:t>
      </w:r>
      <w:r w:rsidRPr="005834DC">
        <w:rPr>
          <w:sz w:val="44"/>
          <w:szCs w:val="44"/>
          <w:u w:val="single"/>
        </w:rPr>
        <w:t xml:space="preserve"> </w:t>
      </w:r>
      <w:r w:rsidR="00581599">
        <w:rPr>
          <w:sz w:val="44"/>
          <w:szCs w:val="44"/>
          <w:u w:val="single"/>
        </w:rPr>
        <w:t>6</w:t>
      </w:r>
      <w:r w:rsidR="00BB54F5">
        <w:rPr>
          <w:sz w:val="44"/>
          <w:szCs w:val="44"/>
          <w:u w:val="single"/>
        </w:rPr>
        <w:t>62</w:t>
      </w:r>
      <w:r w:rsidRPr="005834DC">
        <w:rPr>
          <w:sz w:val="44"/>
          <w:szCs w:val="44"/>
          <w:u w:val="single"/>
        </w:rPr>
        <w:t xml:space="preserve"> </w:t>
      </w:r>
      <w:r w:rsidR="00BB54F5">
        <w:rPr>
          <w:sz w:val="44"/>
          <w:szCs w:val="44"/>
          <w:u w:val="single"/>
        </w:rPr>
        <w:t>HW2 Report</w:t>
      </w:r>
    </w:p>
    <w:p w14:paraId="286ADE18" w14:textId="42C3F6EF" w:rsidR="00135241" w:rsidRDefault="00135241" w:rsidP="00BB54F5">
      <w:pPr>
        <w:rPr>
          <w:rFonts w:ascii="Times New Roman" w:hAnsi="Times New Roman" w:cs="Times New Roman"/>
          <w:sz w:val="24"/>
          <w:szCs w:val="24"/>
        </w:rPr>
      </w:pPr>
      <w:r>
        <w:rPr>
          <w:rFonts w:ascii="Times New Roman" w:hAnsi="Times New Roman" w:cs="Times New Roman"/>
          <w:sz w:val="24"/>
          <w:szCs w:val="24"/>
        </w:rPr>
        <w:t xml:space="preserve">The task I have selected is </w:t>
      </w:r>
      <w:r w:rsidRPr="00135241">
        <w:rPr>
          <w:rFonts w:ascii="Times New Roman" w:hAnsi="Times New Roman" w:cs="Times New Roman"/>
          <w:b/>
          <w:bCs/>
          <w:sz w:val="24"/>
          <w:szCs w:val="24"/>
        </w:rPr>
        <w:t>h-index prediction</w:t>
      </w:r>
      <w:r>
        <w:rPr>
          <w:rFonts w:ascii="Times New Roman" w:hAnsi="Times New Roman" w:cs="Times New Roman"/>
          <w:sz w:val="24"/>
          <w:szCs w:val="24"/>
        </w:rPr>
        <w:t xml:space="preserve"> and the dataset is </w:t>
      </w:r>
      <w:r w:rsidR="003A6F0A">
        <w:rPr>
          <w:rFonts w:ascii="Times New Roman" w:hAnsi="Times New Roman" w:cs="Times New Roman"/>
          <w:b/>
          <w:bCs/>
          <w:sz w:val="24"/>
          <w:szCs w:val="24"/>
        </w:rPr>
        <w:t>71</w:t>
      </w:r>
      <w:r w:rsidRPr="00135241">
        <w:rPr>
          <w:rFonts w:ascii="Times New Roman" w:hAnsi="Times New Roman" w:cs="Times New Roman"/>
          <w:b/>
          <w:bCs/>
          <w:sz w:val="24"/>
          <w:szCs w:val="24"/>
        </w:rPr>
        <w:t>-</w:t>
      </w:r>
      <w:r w:rsidR="003A6F0A">
        <w:rPr>
          <w:rFonts w:ascii="Times New Roman" w:hAnsi="Times New Roman" w:cs="Times New Roman"/>
          <w:b/>
          <w:bCs/>
          <w:sz w:val="24"/>
          <w:szCs w:val="24"/>
        </w:rPr>
        <w:t>80</w:t>
      </w:r>
      <w:r w:rsidRPr="00135241">
        <w:rPr>
          <w:rFonts w:ascii="Times New Roman" w:hAnsi="Times New Roman" w:cs="Times New Roman"/>
          <w:b/>
          <w:bCs/>
          <w:sz w:val="24"/>
          <w:szCs w:val="24"/>
        </w:rPr>
        <w:t>.csv</w:t>
      </w:r>
      <w:r>
        <w:rPr>
          <w:rFonts w:ascii="Times New Roman" w:hAnsi="Times New Roman" w:cs="Times New Roman"/>
          <w:sz w:val="24"/>
          <w:szCs w:val="24"/>
        </w:rPr>
        <w:t>.</w:t>
      </w:r>
    </w:p>
    <w:p w14:paraId="6B826CB8" w14:textId="0591C948" w:rsidR="00F362E9" w:rsidRDefault="00135241" w:rsidP="00BB54F5">
      <w:pPr>
        <w:rPr>
          <w:rFonts w:ascii="Times New Roman" w:hAnsi="Times New Roman" w:cs="Times New Roman"/>
          <w:i/>
          <w:iCs/>
          <w:sz w:val="24"/>
          <w:szCs w:val="24"/>
        </w:rPr>
      </w:pPr>
      <w:r>
        <w:rPr>
          <w:rFonts w:ascii="Times New Roman" w:hAnsi="Times New Roman" w:cs="Times New Roman"/>
          <w:sz w:val="24"/>
          <w:szCs w:val="24"/>
        </w:rPr>
        <w:t xml:space="preserve">The colums considered for the same are: </w:t>
      </w:r>
      <w:r w:rsidRPr="00F362E9">
        <w:rPr>
          <w:rFonts w:ascii="Times New Roman" w:hAnsi="Times New Roman" w:cs="Times New Roman"/>
          <w:i/>
          <w:iCs/>
          <w:sz w:val="24"/>
          <w:szCs w:val="24"/>
        </w:rPr>
        <w:t xml:space="preserve">univ_rank </w:t>
      </w:r>
      <w:r w:rsidRPr="00F362E9">
        <w:rPr>
          <w:rFonts w:ascii="Times New Roman" w:hAnsi="Times New Roman" w:cs="Times New Roman"/>
          <w:i/>
          <w:iCs/>
          <w:sz w:val="24"/>
          <w:szCs w:val="24"/>
        </w:rPr>
        <w:t>,</w:t>
      </w:r>
      <w:r w:rsidRPr="00F362E9">
        <w:rPr>
          <w:rFonts w:ascii="Times New Roman" w:hAnsi="Times New Roman" w:cs="Times New Roman"/>
          <w:i/>
          <w:iCs/>
          <w:sz w:val="24"/>
          <w:szCs w:val="24"/>
        </w:rPr>
        <w:t xml:space="preserve"> cit_2017</w:t>
      </w:r>
      <w:r w:rsidRPr="00F362E9">
        <w:rPr>
          <w:rFonts w:ascii="Times New Roman" w:hAnsi="Times New Roman" w:cs="Times New Roman"/>
          <w:i/>
          <w:iCs/>
          <w:sz w:val="24"/>
          <w:szCs w:val="24"/>
        </w:rPr>
        <w:t>,</w:t>
      </w:r>
      <w:r w:rsidRPr="00F362E9">
        <w:rPr>
          <w:rFonts w:ascii="Times New Roman" w:hAnsi="Times New Roman" w:cs="Times New Roman"/>
          <w:i/>
          <w:iCs/>
          <w:sz w:val="24"/>
          <w:szCs w:val="24"/>
        </w:rPr>
        <w:t xml:space="preserve"> cit_2018 </w:t>
      </w:r>
      <w:r w:rsidRPr="00F362E9">
        <w:rPr>
          <w:rFonts w:ascii="Times New Roman" w:hAnsi="Times New Roman" w:cs="Times New Roman"/>
          <w:i/>
          <w:iCs/>
          <w:sz w:val="24"/>
          <w:szCs w:val="24"/>
        </w:rPr>
        <w:t>,</w:t>
      </w:r>
      <w:r w:rsidRPr="00F362E9">
        <w:rPr>
          <w:rFonts w:ascii="Times New Roman" w:hAnsi="Times New Roman" w:cs="Times New Roman"/>
          <w:i/>
          <w:iCs/>
          <w:sz w:val="24"/>
          <w:szCs w:val="24"/>
        </w:rPr>
        <w:t xml:space="preserve">cit_2019 </w:t>
      </w:r>
      <w:r w:rsidRPr="00F362E9">
        <w:rPr>
          <w:rFonts w:ascii="Times New Roman" w:hAnsi="Times New Roman" w:cs="Times New Roman"/>
          <w:i/>
          <w:iCs/>
          <w:sz w:val="24"/>
          <w:szCs w:val="24"/>
        </w:rPr>
        <w:t>,</w:t>
      </w:r>
      <w:r w:rsidRPr="00F362E9">
        <w:rPr>
          <w:rFonts w:ascii="Times New Roman" w:hAnsi="Times New Roman" w:cs="Times New Roman"/>
          <w:i/>
          <w:iCs/>
          <w:sz w:val="24"/>
          <w:szCs w:val="24"/>
        </w:rPr>
        <w:t>cit_2020  cit_2021</w:t>
      </w:r>
      <w:r w:rsidRPr="00F362E9">
        <w:rPr>
          <w:rFonts w:ascii="Times New Roman" w:hAnsi="Times New Roman" w:cs="Times New Roman"/>
          <w:i/>
          <w:iCs/>
          <w:sz w:val="24"/>
          <w:szCs w:val="24"/>
        </w:rPr>
        <w:t>,</w:t>
      </w:r>
      <w:r w:rsidRPr="00F362E9">
        <w:rPr>
          <w:rFonts w:ascii="Times New Roman" w:hAnsi="Times New Roman" w:cs="Times New Roman"/>
          <w:i/>
          <w:iCs/>
          <w:sz w:val="24"/>
          <w:szCs w:val="24"/>
        </w:rPr>
        <w:t>cit_2022</w:t>
      </w:r>
    </w:p>
    <w:p w14:paraId="2849A2A9" w14:textId="576E1376" w:rsidR="007452B9" w:rsidRPr="007452B9" w:rsidRDefault="007452B9" w:rsidP="00BB54F5">
      <w:pPr>
        <w:rPr>
          <w:rFonts w:ascii="Times New Roman" w:hAnsi="Times New Roman" w:cs="Times New Roman"/>
          <w:sz w:val="24"/>
          <w:szCs w:val="24"/>
        </w:rPr>
      </w:pPr>
      <w:r>
        <w:rPr>
          <w:rFonts w:ascii="Times New Roman" w:hAnsi="Times New Roman" w:cs="Times New Roman"/>
          <w:sz w:val="24"/>
          <w:szCs w:val="24"/>
        </w:rPr>
        <w:t xml:space="preserve">Data is normalised using </w:t>
      </w:r>
      <w:r w:rsidRPr="007452B9">
        <w:rPr>
          <w:rFonts w:ascii="Times New Roman" w:hAnsi="Times New Roman" w:cs="Times New Roman"/>
          <w:b/>
          <w:bCs/>
          <w:sz w:val="24"/>
          <w:szCs w:val="24"/>
        </w:rPr>
        <w:t>Standard Scaler</w:t>
      </w:r>
      <w:r>
        <w:rPr>
          <w:rFonts w:ascii="Times New Roman" w:hAnsi="Times New Roman" w:cs="Times New Roman"/>
          <w:sz w:val="24"/>
          <w:szCs w:val="24"/>
        </w:rPr>
        <w:t>.</w:t>
      </w:r>
    </w:p>
    <w:p w14:paraId="21768B57" w14:textId="2F412891" w:rsidR="00BB54F5" w:rsidRDefault="00074798" w:rsidP="00BB54F5">
      <w:pPr>
        <w:rPr>
          <w:rFonts w:ascii="Times New Roman" w:hAnsi="Times New Roman" w:cs="Times New Roman"/>
          <w:sz w:val="24"/>
          <w:szCs w:val="24"/>
        </w:rPr>
      </w:pPr>
      <w:r w:rsidRPr="00074798">
        <w:rPr>
          <w:rFonts w:ascii="Times New Roman" w:hAnsi="Times New Roman" w:cs="Times New Roman"/>
          <w:sz w:val="24"/>
          <w:szCs w:val="24"/>
        </w:rPr>
        <w:t>In</w:t>
      </w:r>
      <w:r>
        <w:rPr>
          <w:rFonts w:ascii="Times New Roman" w:hAnsi="Times New Roman" w:cs="Times New Roman"/>
          <w:sz w:val="24"/>
          <w:szCs w:val="24"/>
        </w:rPr>
        <w:t>order to determine the n</w:t>
      </w:r>
      <w:r w:rsidR="00273078">
        <w:rPr>
          <w:rFonts w:ascii="Times New Roman" w:hAnsi="Times New Roman" w:cs="Times New Roman"/>
          <w:sz w:val="24"/>
          <w:szCs w:val="24"/>
        </w:rPr>
        <w:t>umber</w:t>
      </w:r>
      <w:r>
        <w:rPr>
          <w:rFonts w:ascii="Times New Roman" w:hAnsi="Times New Roman" w:cs="Times New Roman"/>
          <w:sz w:val="24"/>
          <w:szCs w:val="24"/>
        </w:rPr>
        <w:t xml:space="preserve"> o</w:t>
      </w:r>
      <w:r w:rsidR="00E26589">
        <w:rPr>
          <w:rFonts w:ascii="Times New Roman" w:hAnsi="Times New Roman" w:cs="Times New Roman"/>
          <w:sz w:val="24"/>
          <w:szCs w:val="24"/>
        </w:rPr>
        <w:t>f correct components</w:t>
      </w:r>
      <w:r w:rsidR="00B759F2">
        <w:rPr>
          <w:rFonts w:ascii="Times New Roman" w:hAnsi="Times New Roman" w:cs="Times New Roman"/>
          <w:sz w:val="24"/>
          <w:szCs w:val="24"/>
        </w:rPr>
        <w:t xml:space="preserve"> for PCA</w:t>
      </w:r>
      <w:r w:rsidR="00E26589">
        <w:rPr>
          <w:rFonts w:ascii="Times New Roman" w:hAnsi="Times New Roman" w:cs="Times New Roman"/>
          <w:sz w:val="24"/>
          <w:szCs w:val="24"/>
        </w:rPr>
        <w:t xml:space="preserve"> that will capture the maximum variance for prediction tasks we use </w:t>
      </w:r>
      <w:r w:rsidR="00E26589" w:rsidRPr="00E26589">
        <w:rPr>
          <w:rFonts w:ascii="Times New Roman" w:hAnsi="Times New Roman" w:cs="Times New Roman"/>
          <w:b/>
          <w:bCs/>
          <w:sz w:val="24"/>
          <w:szCs w:val="24"/>
          <w:u w:val="single"/>
        </w:rPr>
        <w:t>Scree Plot</w:t>
      </w:r>
      <w:r w:rsidR="00E26589">
        <w:rPr>
          <w:rFonts w:ascii="Times New Roman" w:hAnsi="Times New Roman" w:cs="Times New Roman"/>
          <w:sz w:val="24"/>
          <w:szCs w:val="24"/>
        </w:rPr>
        <w:t>.</w:t>
      </w:r>
    </w:p>
    <w:p w14:paraId="6A7E90AE" w14:textId="77777777" w:rsidR="00EC7B6B" w:rsidRDefault="00B759F2" w:rsidP="00BB54F5">
      <w:pPr>
        <w:rPr>
          <w:rFonts w:ascii="Times New Roman" w:hAnsi="Times New Roman" w:cs="Times New Roman"/>
          <w:sz w:val="24"/>
          <w:szCs w:val="24"/>
        </w:rPr>
      </w:pPr>
      <w:r>
        <w:rPr>
          <w:rFonts w:ascii="Times New Roman" w:hAnsi="Times New Roman" w:cs="Times New Roman"/>
          <w:sz w:val="24"/>
          <w:szCs w:val="24"/>
        </w:rPr>
        <w:t>A</w:t>
      </w:r>
      <w:r w:rsidRPr="00B759F2">
        <w:rPr>
          <w:rFonts w:ascii="Times New Roman" w:hAnsi="Times New Roman" w:cs="Times New Roman"/>
          <w:sz w:val="24"/>
          <w:szCs w:val="24"/>
        </w:rPr>
        <w:t xml:space="preserve"> scree plot is a valuable tool in factor analysis and PCA to help researchers </w:t>
      </w:r>
      <w:r w:rsidR="00EC7B6B">
        <w:rPr>
          <w:rFonts w:ascii="Times New Roman" w:hAnsi="Times New Roman" w:cs="Times New Roman"/>
          <w:sz w:val="24"/>
          <w:szCs w:val="24"/>
        </w:rPr>
        <w:t>decide</w:t>
      </w:r>
      <w:r w:rsidRPr="00B759F2">
        <w:rPr>
          <w:rFonts w:ascii="Times New Roman" w:hAnsi="Times New Roman" w:cs="Times New Roman"/>
          <w:sz w:val="24"/>
          <w:szCs w:val="24"/>
        </w:rPr>
        <w:t xml:space="preserve"> how many factors or principal components to include in their analysis, striking a balance between model complexity and the ability to capture meaningful variation in the data. </w:t>
      </w:r>
    </w:p>
    <w:p w14:paraId="5905ECB7" w14:textId="70FCB448" w:rsidR="00E26589" w:rsidRDefault="00B759F2" w:rsidP="00BB54F5">
      <w:pPr>
        <w:rPr>
          <w:rFonts w:ascii="Times New Roman" w:hAnsi="Times New Roman" w:cs="Times New Roman"/>
          <w:sz w:val="24"/>
          <w:szCs w:val="24"/>
        </w:rPr>
      </w:pPr>
      <w:r w:rsidRPr="00B759F2">
        <w:rPr>
          <w:rFonts w:ascii="Times New Roman" w:hAnsi="Times New Roman" w:cs="Times New Roman"/>
          <w:sz w:val="24"/>
          <w:szCs w:val="24"/>
        </w:rPr>
        <w:t>It provides a visual representation of the eigenvalues, which assists in identifying an appropriate cutoff point for dimensionality reduction.</w:t>
      </w:r>
    </w:p>
    <w:p w14:paraId="4EB2B66C" w14:textId="5551D979" w:rsidR="00E26589" w:rsidRDefault="00E26589" w:rsidP="00BB54F5">
      <w:pPr>
        <w:rPr>
          <w:rFonts w:ascii="Times New Roman" w:hAnsi="Times New Roman" w:cs="Times New Roman"/>
          <w:b/>
          <w:bCs/>
          <w:sz w:val="24"/>
          <w:szCs w:val="24"/>
          <w:u w:val="single"/>
        </w:rPr>
      </w:pPr>
      <w:r w:rsidRPr="00E26589">
        <w:rPr>
          <w:rFonts w:ascii="Times New Roman" w:hAnsi="Times New Roman" w:cs="Times New Roman"/>
          <w:b/>
          <w:bCs/>
          <w:sz w:val="24"/>
          <w:szCs w:val="24"/>
          <w:u w:val="single"/>
        </w:rPr>
        <w:t>OUTPUT:</w:t>
      </w:r>
    </w:p>
    <w:p w14:paraId="615A85F1" w14:textId="285F7FE2" w:rsidR="00E26589" w:rsidRDefault="0008746B" w:rsidP="004F6121">
      <w:pPr>
        <w:jc w:val="center"/>
        <w:rPr>
          <w:rFonts w:ascii="Times New Roman" w:hAnsi="Times New Roman" w:cs="Times New Roman"/>
          <w:b/>
          <w:bCs/>
          <w:sz w:val="24"/>
          <w:szCs w:val="24"/>
          <w:u w:val="single"/>
        </w:rPr>
      </w:pPr>
      <w:r w:rsidRPr="0008746B">
        <w:rPr>
          <w:rFonts w:ascii="Times New Roman" w:hAnsi="Times New Roman" w:cs="Times New Roman"/>
          <w:b/>
          <w:bCs/>
          <w:sz w:val="24"/>
          <w:szCs w:val="24"/>
          <w:u w:val="single"/>
        </w:rPr>
        <w:drawing>
          <wp:inline distT="0" distB="0" distL="0" distR="0" wp14:anchorId="72B9CD9A" wp14:editId="63F144C5">
            <wp:extent cx="5731510" cy="3719830"/>
            <wp:effectExtent l="0" t="0" r="2540" b="0"/>
            <wp:docPr id="174166040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60400" name="Picture 1" descr="A graph with a line going up&#10;&#10;Description automatically generated"/>
                    <pic:cNvPicPr/>
                  </pic:nvPicPr>
                  <pic:blipFill>
                    <a:blip r:embed="rId7"/>
                    <a:stretch>
                      <a:fillRect/>
                    </a:stretch>
                  </pic:blipFill>
                  <pic:spPr>
                    <a:xfrm>
                      <a:off x="0" y="0"/>
                      <a:ext cx="5731510" cy="3719830"/>
                    </a:xfrm>
                    <a:prstGeom prst="rect">
                      <a:avLst/>
                    </a:prstGeom>
                  </pic:spPr>
                </pic:pic>
              </a:graphicData>
            </a:graphic>
          </wp:inline>
        </w:drawing>
      </w:r>
    </w:p>
    <w:p w14:paraId="3ED8F8D5" w14:textId="61A8E59C" w:rsidR="00EC7B6B" w:rsidRDefault="006D57A4" w:rsidP="006D57A4">
      <w:pPr>
        <w:rPr>
          <w:rFonts w:ascii="Times New Roman" w:hAnsi="Times New Roman" w:cs="Times New Roman"/>
          <w:b/>
          <w:bCs/>
          <w:sz w:val="24"/>
          <w:szCs w:val="24"/>
          <w:u w:val="single"/>
        </w:rPr>
      </w:pPr>
      <w:r>
        <w:rPr>
          <w:rFonts w:ascii="Times New Roman" w:hAnsi="Times New Roman" w:cs="Times New Roman"/>
          <w:b/>
          <w:bCs/>
          <w:sz w:val="24"/>
          <w:szCs w:val="24"/>
          <w:u w:val="single"/>
        </w:rPr>
        <w:t>RESULTS/CONCLUSION:</w:t>
      </w:r>
    </w:p>
    <w:p w14:paraId="2E826518" w14:textId="101D927E" w:rsidR="00EC7B6B" w:rsidRDefault="00EC7B6B" w:rsidP="00EC7B6B">
      <w:pPr>
        <w:rPr>
          <w:rFonts w:ascii="Times New Roman" w:hAnsi="Times New Roman" w:cs="Times New Roman"/>
          <w:sz w:val="24"/>
          <w:szCs w:val="24"/>
        </w:rPr>
      </w:pPr>
      <w:r w:rsidRPr="00EC7B6B">
        <w:rPr>
          <w:rFonts w:ascii="Times New Roman" w:hAnsi="Times New Roman" w:cs="Times New Roman"/>
          <w:b/>
          <w:bCs/>
          <w:sz w:val="24"/>
          <w:szCs w:val="24"/>
        </w:rPr>
        <w:t>Point of inflexion</w:t>
      </w:r>
      <w:r>
        <w:rPr>
          <w:rFonts w:ascii="Times New Roman" w:hAnsi="Times New Roman" w:cs="Times New Roman"/>
          <w:sz w:val="24"/>
          <w:szCs w:val="24"/>
        </w:rPr>
        <w:t xml:space="preserve"> can be referred as the point that captures the maximum slope. Here no components that should be provided for Dimensionality Reduction with PCA is 2, since the inflection point is at x = 2.</w:t>
      </w:r>
    </w:p>
    <w:p w14:paraId="4BB87D47" w14:textId="77777777" w:rsidR="00135241" w:rsidRDefault="00135241" w:rsidP="00EC7B6B">
      <w:pPr>
        <w:rPr>
          <w:rFonts w:ascii="Times New Roman" w:hAnsi="Times New Roman" w:cs="Times New Roman"/>
          <w:sz w:val="24"/>
          <w:szCs w:val="24"/>
        </w:rPr>
      </w:pPr>
    </w:p>
    <w:p w14:paraId="5C38F12F" w14:textId="77777777" w:rsidR="00135241" w:rsidRPr="00EC7B6B" w:rsidRDefault="00135241" w:rsidP="00EC7B6B">
      <w:pPr>
        <w:rPr>
          <w:rFonts w:ascii="Times New Roman" w:hAnsi="Times New Roman" w:cs="Times New Roman"/>
          <w:sz w:val="24"/>
          <w:szCs w:val="24"/>
        </w:rPr>
      </w:pPr>
    </w:p>
    <w:p w14:paraId="4F60BBC5" w14:textId="22C6B472" w:rsidR="00151B93" w:rsidRDefault="00E942A8" w:rsidP="00E942A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Analysing Scatter Plot for PCA Output:</w:t>
      </w:r>
    </w:p>
    <w:p w14:paraId="2FD6DEA3" w14:textId="4B03E761" w:rsidR="00E942A8" w:rsidRDefault="00E942A8" w:rsidP="00E942A8">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FBE0492" w14:textId="04993933" w:rsidR="00E55345" w:rsidRDefault="0073586D" w:rsidP="00E942A8">
      <w:pPr>
        <w:rPr>
          <w:rFonts w:ascii="Times New Roman" w:hAnsi="Times New Roman" w:cs="Times New Roman"/>
          <w:b/>
          <w:bCs/>
          <w:sz w:val="24"/>
          <w:szCs w:val="24"/>
          <w:u w:val="single"/>
        </w:rPr>
      </w:pPr>
      <w:r w:rsidRPr="0073586D">
        <w:rPr>
          <w:rFonts w:ascii="Times New Roman" w:hAnsi="Times New Roman" w:cs="Times New Roman"/>
          <w:b/>
          <w:bCs/>
          <w:sz w:val="24"/>
          <w:szCs w:val="24"/>
          <w:u w:val="single"/>
        </w:rPr>
        <w:drawing>
          <wp:inline distT="0" distB="0" distL="0" distR="0" wp14:anchorId="05340ECE" wp14:editId="28C2845F">
            <wp:extent cx="5731510" cy="4741545"/>
            <wp:effectExtent l="0" t="0" r="2540" b="1905"/>
            <wp:docPr id="542045771"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45771" name="Picture 1" descr="A graph of colored dots&#10;&#10;Description automatically generated"/>
                    <pic:cNvPicPr/>
                  </pic:nvPicPr>
                  <pic:blipFill>
                    <a:blip r:embed="rId8"/>
                    <a:stretch>
                      <a:fillRect/>
                    </a:stretch>
                  </pic:blipFill>
                  <pic:spPr>
                    <a:xfrm>
                      <a:off x="0" y="0"/>
                      <a:ext cx="5731510" cy="4741545"/>
                    </a:xfrm>
                    <a:prstGeom prst="rect">
                      <a:avLst/>
                    </a:prstGeom>
                  </pic:spPr>
                </pic:pic>
              </a:graphicData>
            </a:graphic>
          </wp:inline>
        </w:drawing>
      </w:r>
    </w:p>
    <w:p w14:paraId="4C4BA4EA" w14:textId="362A49DF" w:rsidR="00E55345" w:rsidRDefault="00E55345" w:rsidP="00E942A8">
      <w:pPr>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726F5EEB" w14:textId="444E8F6D" w:rsidR="006D1241" w:rsidRDefault="00C6100C" w:rsidP="00E942A8">
      <w:pPr>
        <w:rPr>
          <w:rFonts w:ascii="Times New Roman" w:hAnsi="Times New Roman" w:cs="Times New Roman"/>
          <w:sz w:val="24"/>
          <w:szCs w:val="24"/>
        </w:rPr>
      </w:pPr>
      <w:r>
        <w:rPr>
          <w:rFonts w:ascii="Times New Roman" w:hAnsi="Times New Roman" w:cs="Times New Roman"/>
          <w:sz w:val="24"/>
          <w:szCs w:val="24"/>
        </w:rPr>
        <w:t xml:space="preserve">In the above output, we can analyse that PCA Component 1 captures the maximum variation in the h-index </w:t>
      </w:r>
      <w:r w:rsidR="00604169">
        <w:rPr>
          <w:rFonts w:ascii="Times New Roman" w:hAnsi="Times New Roman" w:cs="Times New Roman"/>
          <w:sz w:val="24"/>
          <w:szCs w:val="24"/>
        </w:rPr>
        <w:t xml:space="preserve">target </w:t>
      </w:r>
      <w:r>
        <w:rPr>
          <w:rFonts w:ascii="Times New Roman" w:hAnsi="Times New Roman" w:cs="Times New Roman"/>
          <w:sz w:val="24"/>
          <w:szCs w:val="24"/>
        </w:rPr>
        <w:t>data</w:t>
      </w:r>
      <w:r w:rsidR="00445E58">
        <w:rPr>
          <w:rFonts w:ascii="Times New Roman" w:hAnsi="Times New Roman" w:cs="Times New Roman"/>
          <w:sz w:val="24"/>
          <w:szCs w:val="24"/>
        </w:rPr>
        <w:t xml:space="preserve"> which is explained below</w:t>
      </w:r>
      <w:r>
        <w:rPr>
          <w:rFonts w:ascii="Times New Roman" w:hAnsi="Times New Roman" w:cs="Times New Roman"/>
          <w:sz w:val="24"/>
          <w:szCs w:val="24"/>
        </w:rPr>
        <w:t>.</w:t>
      </w:r>
    </w:p>
    <w:p w14:paraId="4219FB5D" w14:textId="044D403A" w:rsidR="00604169" w:rsidRDefault="00604169" w:rsidP="00E942A8">
      <w:pPr>
        <w:rPr>
          <w:rFonts w:ascii="Times New Roman" w:hAnsi="Times New Roman" w:cs="Times New Roman"/>
          <w:sz w:val="24"/>
          <w:szCs w:val="24"/>
        </w:rPr>
      </w:pPr>
      <w:r>
        <w:rPr>
          <w:rFonts w:ascii="Times New Roman" w:hAnsi="Times New Roman" w:cs="Times New Roman"/>
          <w:sz w:val="24"/>
          <w:szCs w:val="24"/>
        </w:rPr>
        <w:t>There is no pattern observed for PCA2 as the data points of different quartiles are distributed along the Y-axis. Hence it can be concluded that PCA2, does not have much impact in capturing variation essential for target data.</w:t>
      </w:r>
    </w:p>
    <w:p w14:paraId="5568D154" w14:textId="389C8D99" w:rsidR="005D70AE" w:rsidRDefault="00154501" w:rsidP="00E942A8">
      <w:pPr>
        <w:rPr>
          <w:rFonts w:ascii="Times New Roman" w:hAnsi="Times New Roman" w:cs="Times New Roman"/>
          <w:sz w:val="24"/>
          <w:szCs w:val="24"/>
        </w:rPr>
      </w:pPr>
      <w:r>
        <w:rPr>
          <w:rFonts w:ascii="Times New Roman" w:hAnsi="Times New Roman" w:cs="Times New Roman"/>
          <w:sz w:val="24"/>
          <w:szCs w:val="24"/>
        </w:rPr>
        <w:t xml:space="preserve">The </w:t>
      </w:r>
      <w:r w:rsidR="005D70AE">
        <w:rPr>
          <w:rFonts w:ascii="Times New Roman" w:hAnsi="Times New Roman" w:cs="Times New Roman"/>
          <w:sz w:val="24"/>
          <w:szCs w:val="24"/>
        </w:rPr>
        <w:t>quartile distribution is based on the frequency of h-index</w:t>
      </w:r>
      <w:r>
        <w:rPr>
          <w:rFonts w:ascii="Times New Roman" w:hAnsi="Times New Roman" w:cs="Times New Roman"/>
          <w:sz w:val="24"/>
          <w:szCs w:val="24"/>
        </w:rPr>
        <w:t xml:space="preserve"> and helps to categorize the data based on the frequency as well as identify potential outliers</w:t>
      </w:r>
      <w:r w:rsidR="005D70AE">
        <w:rPr>
          <w:rFonts w:ascii="Times New Roman" w:hAnsi="Times New Roman" w:cs="Times New Roman"/>
          <w:sz w:val="24"/>
          <w:szCs w:val="24"/>
        </w:rPr>
        <w:t xml:space="preserve">. </w:t>
      </w:r>
    </w:p>
    <w:p w14:paraId="36A723C1" w14:textId="3C6E653D" w:rsidR="00C6100C" w:rsidRDefault="00C6100C" w:rsidP="00E942A8">
      <w:pPr>
        <w:rPr>
          <w:rFonts w:ascii="Times New Roman" w:hAnsi="Times New Roman" w:cs="Times New Roman"/>
          <w:sz w:val="24"/>
          <w:szCs w:val="24"/>
        </w:rPr>
      </w:pPr>
      <w:r>
        <w:rPr>
          <w:rFonts w:ascii="Times New Roman" w:hAnsi="Times New Roman" w:cs="Times New Roman"/>
          <w:sz w:val="24"/>
          <w:szCs w:val="24"/>
        </w:rPr>
        <w:t>Lower quartile data which is Red in colour is clustered around lower values of PCA1. As the PCA1 value increases, higher quartile-valued data points are mapped in accordance with the PCA1 values.</w:t>
      </w:r>
    </w:p>
    <w:p w14:paraId="558AD0B5" w14:textId="04AEB168" w:rsidR="00445E58" w:rsidRDefault="00445E58" w:rsidP="00E942A8">
      <w:pPr>
        <w:rPr>
          <w:rFonts w:ascii="Times New Roman" w:hAnsi="Times New Roman" w:cs="Times New Roman"/>
          <w:sz w:val="24"/>
          <w:szCs w:val="24"/>
        </w:rPr>
      </w:pPr>
      <w:r w:rsidRPr="00445E58">
        <w:rPr>
          <w:rFonts w:ascii="Times New Roman" w:hAnsi="Times New Roman" w:cs="Times New Roman"/>
          <w:sz w:val="24"/>
          <w:szCs w:val="24"/>
        </w:rPr>
        <w:lastRenderedPageBreak/>
        <w:t xml:space="preserve">A </w:t>
      </w:r>
      <w:r w:rsidR="005E61E1">
        <w:rPr>
          <w:rFonts w:ascii="Times New Roman" w:hAnsi="Times New Roman" w:cs="Times New Roman"/>
          <w:sz w:val="24"/>
          <w:szCs w:val="24"/>
        </w:rPr>
        <w:t xml:space="preserve">clear </w:t>
      </w:r>
      <w:r w:rsidRPr="00445E58">
        <w:rPr>
          <w:rFonts w:ascii="Times New Roman" w:hAnsi="Times New Roman" w:cs="Times New Roman"/>
          <w:sz w:val="24"/>
          <w:szCs w:val="24"/>
        </w:rPr>
        <w:t xml:space="preserve">separation </w:t>
      </w:r>
      <w:r w:rsidR="005E61E1">
        <w:rPr>
          <w:rFonts w:ascii="Times New Roman" w:hAnsi="Times New Roman" w:cs="Times New Roman"/>
          <w:sz w:val="24"/>
          <w:szCs w:val="24"/>
        </w:rPr>
        <w:t xml:space="preserve">does not exist among the PCA </w:t>
      </w:r>
      <w:r w:rsidRPr="00445E58">
        <w:rPr>
          <w:rFonts w:ascii="Times New Roman" w:hAnsi="Times New Roman" w:cs="Times New Roman"/>
          <w:sz w:val="24"/>
          <w:szCs w:val="24"/>
        </w:rPr>
        <w:t>data points from different quartiles a</w:t>
      </w:r>
      <w:r w:rsidR="00BE11F2">
        <w:rPr>
          <w:rFonts w:ascii="Times New Roman" w:hAnsi="Times New Roman" w:cs="Times New Roman"/>
          <w:sz w:val="24"/>
          <w:szCs w:val="24"/>
        </w:rPr>
        <w:t xml:space="preserve">s they are not </w:t>
      </w:r>
      <w:r w:rsidRPr="00445E58">
        <w:rPr>
          <w:rFonts w:ascii="Times New Roman" w:hAnsi="Times New Roman" w:cs="Times New Roman"/>
          <w:sz w:val="24"/>
          <w:szCs w:val="24"/>
        </w:rPr>
        <w:t xml:space="preserve">forming distinct groups or clusters along PCA1. </w:t>
      </w:r>
      <w:r w:rsidR="003E2CE5">
        <w:rPr>
          <w:rFonts w:ascii="Times New Roman" w:hAnsi="Times New Roman" w:cs="Times New Roman"/>
          <w:sz w:val="24"/>
          <w:szCs w:val="24"/>
        </w:rPr>
        <w:t>Since</w:t>
      </w:r>
      <w:r w:rsidR="00976E01" w:rsidRPr="00976E01">
        <w:rPr>
          <w:rFonts w:ascii="Times New Roman" w:hAnsi="Times New Roman" w:cs="Times New Roman"/>
          <w:sz w:val="24"/>
          <w:szCs w:val="24"/>
        </w:rPr>
        <w:t xml:space="preserve"> PCA1 is not effectively separating data points into distinct quartiles, it suggests that the most important source of variation</w:t>
      </w:r>
      <w:r w:rsidR="005E265A">
        <w:rPr>
          <w:rFonts w:ascii="Times New Roman" w:hAnsi="Times New Roman" w:cs="Times New Roman"/>
          <w:sz w:val="24"/>
          <w:szCs w:val="24"/>
        </w:rPr>
        <w:t xml:space="preserve"> for the captured data points</w:t>
      </w:r>
      <w:r w:rsidR="00976E01" w:rsidRPr="00976E01">
        <w:rPr>
          <w:rFonts w:ascii="Times New Roman" w:hAnsi="Times New Roman" w:cs="Times New Roman"/>
          <w:sz w:val="24"/>
          <w:szCs w:val="24"/>
        </w:rPr>
        <w:t xml:space="preserve"> may not be strongly associated with quartile membership.</w:t>
      </w:r>
    </w:p>
    <w:p w14:paraId="2F3AB4DB" w14:textId="3430B43E" w:rsidR="00AA2BCD" w:rsidRDefault="00AA2BCD" w:rsidP="00E942A8">
      <w:pPr>
        <w:rPr>
          <w:rFonts w:ascii="Times New Roman" w:hAnsi="Times New Roman" w:cs="Times New Roman"/>
          <w:sz w:val="24"/>
          <w:szCs w:val="24"/>
        </w:rPr>
      </w:pPr>
      <w:r w:rsidRPr="00AA2BCD">
        <w:rPr>
          <w:rFonts w:ascii="Times New Roman" w:hAnsi="Times New Roman" w:cs="Times New Roman"/>
          <w:sz w:val="24"/>
          <w:szCs w:val="24"/>
        </w:rPr>
        <w:t>PCA1 explains the variation in the initial quartiles well, and it helps distinguish faculty members with different h-index quartiles in this region.</w:t>
      </w:r>
    </w:p>
    <w:p w14:paraId="6B569BDA" w14:textId="77777777" w:rsidR="001651BE" w:rsidRPr="001651BE" w:rsidRDefault="001651BE" w:rsidP="001651BE">
      <w:pPr>
        <w:rPr>
          <w:rFonts w:ascii="Times New Roman" w:hAnsi="Times New Roman" w:cs="Times New Roman"/>
          <w:sz w:val="24"/>
          <w:szCs w:val="24"/>
        </w:rPr>
      </w:pPr>
      <w:r w:rsidRPr="001651BE">
        <w:rPr>
          <w:rFonts w:ascii="Times New Roman" w:hAnsi="Times New Roman" w:cs="Times New Roman"/>
          <w:sz w:val="24"/>
          <w:szCs w:val="24"/>
        </w:rPr>
        <w:t>The scattering of quartile data as PCA1 values increase could be due to various factors:</w:t>
      </w:r>
    </w:p>
    <w:p w14:paraId="74A5E497" w14:textId="77777777" w:rsidR="001651BE" w:rsidRPr="001651BE" w:rsidRDefault="001651BE" w:rsidP="001651BE">
      <w:pPr>
        <w:pStyle w:val="ListParagraph"/>
        <w:numPr>
          <w:ilvl w:val="0"/>
          <w:numId w:val="3"/>
        </w:numPr>
        <w:rPr>
          <w:rFonts w:ascii="Times New Roman" w:hAnsi="Times New Roman" w:cs="Times New Roman"/>
          <w:sz w:val="24"/>
          <w:szCs w:val="24"/>
        </w:rPr>
      </w:pPr>
      <w:r w:rsidRPr="001651BE">
        <w:rPr>
          <w:rFonts w:ascii="Times New Roman" w:hAnsi="Times New Roman" w:cs="Times New Roman"/>
          <w:sz w:val="24"/>
          <w:szCs w:val="24"/>
        </w:rPr>
        <w:t>Noise in the data: Higher PCA1 values may introduce more variability that is unrelated to quartile membership, leading to increased scatter.</w:t>
      </w:r>
    </w:p>
    <w:p w14:paraId="1B3F725D" w14:textId="77777777" w:rsidR="001651BE" w:rsidRPr="001651BE" w:rsidRDefault="001651BE" w:rsidP="001651BE">
      <w:pPr>
        <w:pStyle w:val="ListParagraph"/>
        <w:numPr>
          <w:ilvl w:val="0"/>
          <w:numId w:val="3"/>
        </w:numPr>
        <w:rPr>
          <w:rFonts w:ascii="Times New Roman" w:hAnsi="Times New Roman" w:cs="Times New Roman"/>
          <w:sz w:val="24"/>
          <w:szCs w:val="24"/>
        </w:rPr>
      </w:pPr>
      <w:r w:rsidRPr="001651BE">
        <w:rPr>
          <w:rFonts w:ascii="Times New Roman" w:hAnsi="Times New Roman" w:cs="Times New Roman"/>
          <w:sz w:val="24"/>
          <w:szCs w:val="24"/>
        </w:rPr>
        <w:t>Heterogeneity: The data points in the higher PCA1 range may be more diverse in terms of h-index quartile membership, making it challenging for PCA1 to separate them effectively.</w:t>
      </w:r>
    </w:p>
    <w:p w14:paraId="5B15F181" w14:textId="6C1316D9" w:rsidR="001651BE" w:rsidRPr="001651BE" w:rsidRDefault="001651BE" w:rsidP="001651BE">
      <w:pPr>
        <w:pStyle w:val="ListParagraph"/>
        <w:numPr>
          <w:ilvl w:val="0"/>
          <w:numId w:val="3"/>
        </w:numPr>
        <w:rPr>
          <w:rFonts w:ascii="Times New Roman" w:hAnsi="Times New Roman" w:cs="Times New Roman"/>
          <w:sz w:val="24"/>
          <w:szCs w:val="24"/>
        </w:rPr>
      </w:pPr>
      <w:r w:rsidRPr="001651BE">
        <w:rPr>
          <w:rFonts w:ascii="Times New Roman" w:hAnsi="Times New Roman" w:cs="Times New Roman"/>
          <w:sz w:val="24"/>
          <w:szCs w:val="24"/>
        </w:rPr>
        <w:t>Non-linear relationships: PCA captures linear relationships between variables. If the relationship between PCA1 and quartile membership becomes non-linear at higher values, this can lead to increased scatter.</w:t>
      </w:r>
    </w:p>
    <w:p w14:paraId="6A0C0F7B" w14:textId="019FE896" w:rsidR="0053407C" w:rsidRDefault="0053407C" w:rsidP="00E942A8">
      <w:pPr>
        <w:rPr>
          <w:rFonts w:ascii="Times New Roman" w:hAnsi="Times New Roman" w:cs="Times New Roman"/>
          <w:sz w:val="24"/>
          <w:szCs w:val="24"/>
        </w:rPr>
      </w:pPr>
      <w:r w:rsidRPr="0053407C">
        <w:rPr>
          <w:rFonts w:ascii="Times New Roman" w:hAnsi="Times New Roman" w:cs="Times New Roman"/>
          <w:sz w:val="24"/>
          <w:szCs w:val="24"/>
        </w:rPr>
        <w:t xml:space="preserve">Understanding which </w:t>
      </w:r>
      <w:r w:rsidR="007516A6" w:rsidRPr="007516A6">
        <w:rPr>
          <w:rFonts w:ascii="Times New Roman" w:hAnsi="Times New Roman" w:cs="Times New Roman"/>
          <w:sz w:val="24"/>
          <w:szCs w:val="24"/>
        </w:rPr>
        <w:t xml:space="preserve">factors </w:t>
      </w:r>
      <w:r w:rsidR="007516A6">
        <w:rPr>
          <w:rFonts w:ascii="Times New Roman" w:hAnsi="Times New Roman" w:cs="Times New Roman"/>
          <w:sz w:val="24"/>
          <w:szCs w:val="24"/>
        </w:rPr>
        <w:t>drive</w:t>
      </w:r>
      <w:r w:rsidR="007516A6" w:rsidRPr="007516A6">
        <w:rPr>
          <w:rFonts w:ascii="Times New Roman" w:hAnsi="Times New Roman" w:cs="Times New Roman"/>
          <w:sz w:val="24"/>
          <w:szCs w:val="24"/>
        </w:rPr>
        <w:t xml:space="preserve"> the initial correlation</w:t>
      </w:r>
      <w:r w:rsidRPr="0053407C">
        <w:rPr>
          <w:rFonts w:ascii="Times New Roman" w:hAnsi="Times New Roman" w:cs="Times New Roman"/>
          <w:sz w:val="24"/>
          <w:szCs w:val="24"/>
        </w:rPr>
        <w:t xml:space="preserve"> can provide valuable insights into the factors that distinguish quartiles.</w:t>
      </w:r>
      <w:r>
        <w:rPr>
          <w:rFonts w:ascii="Times New Roman" w:hAnsi="Times New Roman" w:cs="Times New Roman"/>
          <w:sz w:val="24"/>
          <w:szCs w:val="24"/>
        </w:rPr>
        <w:t xml:space="preserve"> This can be done using a </w:t>
      </w:r>
      <w:r w:rsidRPr="001B2772">
        <w:rPr>
          <w:rFonts w:ascii="Times New Roman" w:hAnsi="Times New Roman" w:cs="Times New Roman"/>
          <w:b/>
          <w:bCs/>
          <w:sz w:val="24"/>
          <w:szCs w:val="24"/>
        </w:rPr>
        <w:t>correlation matrix</w:t>
      </w:r>
      <w:r>
        <w:rPr>
          <w:rFonts w:ascii="Times New Roman" w:hAnsi="Times New Roman" w:cs="Times New Roman"/>
          <w:sz w:val="24"/>
          <w:szCs w:val="24"/>
        </w:rPr>
        <w:t xml:space="preserve"> or different algorithms such as </w:t>
      </w:r>
      <w:r w:rsidRPr="001B2772">
        <w:rPr>
          <w:rFonts w:ascii="Times New Roman" w:hAnsi="Times New Roman" w:cs="Times New Roman"/>
          <w:b/>
          <w:bCs/>
          <w:sz w:val="24"/>
          <w:szCs w:val="24"/>
        </w:rPr>
        <w:t>Mutual Inclusion</w:t>
      </w:r>
      <w:r>
        <w:rPr>
          <w:rFonts w:ascii="Times New Roman" w:hAnsi="Times New Roman" w:cs="Times New Roman"/>
          <w:sz w:val="24"/>
          <w:szCs w:val="24"/>
        </w:rPr>
        <w:t>.</w:t>
      </w:r>
    </w:p>
    <w:p w14:paraId="5729F0FF" w14:textId="5575FCE5" w:rsidR="00E2469A" w:rsidRPr="00E2469A" w:rsidRDefault="00E2469A" w:rsidP="00E942A8">
      <w:pPr>
        <w:rPr>
          <w:rFonts w:ascii="Times New Roman" w:hAnsi="Times New Roman" w:cs="Times New Roman"/>
          <w:b/>
          <w:bCs/>
          <w:sz w:val="24"/>
          <w:szCs w:val="24"/>
          <w:u w:val="single"/>
        </w:rPr>
      </w:pPr>
      <w:r w:rsidRPr="00E2469A">
        <w:rPr>
          <w:rFonts w:ascii="Times New Roman" w:hAnsi="Times New Roman" w:cs="Times New Roman"/>
          <w:b/>
          <w:bCs/>
          <w:sz w:val="24"/>
          <w:szCs w:val="24"/>
          <w:u w:val="single"/>
        </w:rPr>
        <w:t>CONCLUSION:</w:t>
      </w:r>
    </w:p>
    <w:p w14:paraId="53639E37" w14:textId="042B4AB8" w:rsidR="00AA2BCD" w:rsidRDefault="00243EAA" w:rsidP="00AA2BCD">
      <w:pPr>
        <w:rPr>
          <w:rFonts w:ascii="Times New Roman" w:hAnsi="Times New Roman" w:cs="Times New Roman"/>
          <w:sz w:val="24"/>
          <w:szCs w:val="24"/>
        </w:rPr>
      </w:pPr>
      <w:r>
        <w:rPr>
          <w:rFonts w:ascii="Times New Roman" w:hAnsi="Times New Roman" w:cs="Times New Roman"/>
          <w:sz w:val="24"/>
          <w:szCs w:val="24"/>
        </w:rPr>
        <w:t xml:space="preserve">The features mapped along PCA1 </w:t>
      </w:r>
      <w:r w:rsidR="009B3F1A">
        <w:rPr>
          <w:rFonts w:ascii="Times New Roman" w:hAnsi="Times New Roman" w:cs="Times New Roman"/>
          <w:sz w:val="24"/>
          <w:szCs w:val="24"/>
        </w:rPr>
        <w:t xml:space="preserve">as opposed to PCA2 </w:t>
      </w:r>
      <w:r>
        <w:rPr>
          <w:rFonts w:ascii="Times New Roman" w:hAnsi="Times New Roman" w:cs="Times New Roman"/>
          <w:sz w:val="24"/>
          <w:szCs w:val="24"/>
        </w:rPr>
        <w:t xml:space="preserve">can also be regarded as dominant features essential </w:t>
      </w:r>
      <w:r w:rsidR="00912D26">
        <w:rPr>
          <w:rFonts w:ascii="Times New Roman" w:hAnsi="Times New Roman" w:cs="Times New Roman"/>
          <w:sz w:val="24"/>
          <w:szCs w:val="24"/>
        </w:rPr>
        <w:t>in</w:t>
      </w:r>
      <w:r>
        <w:rPr>
          <w:rFonts w:ascii="Times New Roman" w:hAnsi="Times New Roman" w:cs="Times New Roman"/>
          <w:sz w:val="24"/>
          <w:szCs w:val="24"/>
        </w:rPr>
        <w:t xml:space="preserve"> capturing </w:t>
      </w:r>
      <w:r w:rsidR="00A04E47">
        <w:rPr>
          <w:rFonts w:ascii="Times New Roman" w:hAnsi="Times New Roman" w:cs="Times New Roman"/>
          <w:sz w:val="24"/>
          <w:szCs w:val="24"/>
        </w:rPr>
        <w:t xml:space="preserve">explained </w:t>
      </w:r>
      <w:r>
        <w:rPr>
          <w:rFonts w:ascii="Times New Roman" w:hAnsi="Times New Roman" w:cs="Times New Roman"/>
          <w:sz w:val="24"/>
          <w:szCs w:val="24"/>
        </w:rPr>
        <w:t xml:space="preserve">variance for target </w:t>
      </w:r>
      <w:r w:rsidR="00464C2F">
        <w:rPr>
          <w:rFonts w:ascii="Times New Roman" w:hAnsi="Times New Roman" w:cs="Times New Roman"/>
          <w:sz w:val="24"/>
          <w:szCs w:val="24"/>
        </w:rPr>
        <w:t>variable</w:t>
      </w:r>
      <w:r>
        <w:rPr>
          <w:rFonts w:ascii="Times New Roman" w:hAnsi="Times New Roman" w:cs="Times New Roman"/>
          <w:sz w:val="24"/>
          <w:szCs w:val="24"/>
        </w:rPr>
        <w:t xml:space="preserve"> essential for </w:t>
      </w:r>
      <w:r w:rsidR="00AD54BA">
        <w:rPr>
          <w:rFonts w:ascii="Times New Roman" w:hAnsi="Times New Roman" w:cs="Times New Roman"/>
          <w:sz w:val="24"/>
          <w:szCs w:val="24"/>
        </w:rPr>
        <w:t xml:space="preserve">h-index </w:t>
      </w:r>
      <w:r>
        <w:rPr>
          <w:rFonts w:ascii="Times New Roman" w:hAnsi="Times New Roman" w:cs="Times New Roman"/>
          <w:sz w:val="24"/>
          <w:szCs w:val="24"/>
        </w:rPr>
        <w:t>prediction</w:t>
      </w:r>
      <w:r w:rsidR="00D86389">
        <w:rPr>
          <w:rFonts w:ascii="Times New Roman" w:hAnsi="Times New Roman" w:cs="Times New Roman"/>
          <w:sz w:val="24"/>
          <w:szCs w:val="24"/>
        </w:rPr>
        <w:t>.</w:t>
      </w:r>
      <w:r w:rsidR="00AA2BCD" w:rsidRPr="00AA2BCD">
        <w:rPr>
          <w:rFonts w:ascii="Times New Roman" w:hAnsi="Times New Roman" w:cs="Times New Roman"/>
          <w:sz w:val="24"/>
          <w:szCs w:val="24"/>
        </w:rPr>
        <w:t xml:space="preserve"> </w:t>
      </w:r>
      <w:r w:rsidR="00AA2BCD">
        <w:rPr>
          <w:rFonts w:ascii="Times New Roman" w:hAnsi="Times New Roman" w:cs="Times New Roman"/>
          <w:sz w:val="24"/>
          <w:szCs w:val="24"/>
        </w:rPr>
        <w:t xml:space="preserve">Data </w:t>
      </w:r>
      <w:r w:rsidR="00AA2BCD" w:rsidRPr="00445E58">
        <w:rPr>
          <w:rFonts w:ascii="Times New Roman" w:hAnsi="Times New Roman" w:cs="Times New Roman"/>
          <w:sz w:val="24"/>
          <w:szCs w:val="24"/>
        </w:rPr>
        <w:t xml:space="preserve">points </w:t>
      </w:r>
      <w:r w:rsidR="00AA2BCD">
        <w:rPr>
          <w:rFonts w:ascii="Times New Roman" w:hAnsi="Times New Roman" w:cs="Times New Roman"/>
          <w:sz w:val="24"/>
          <w:szCs w:val="24"/>
        </w:rPr>
        <w:t xml:space="preserve">for the initial h-index quartiles are positively correlated </w:t>
      </w:r>
      <w:r w:rsidR="00AA2BCD" w:rsidRPr="00445E58">
        <w:rPr>
          <w:rFonts w:ascii="Times New Roman" w:hAnsi="Times New Roman" w:cs="Times New Roman"/>
          <w:sz w:val="24"/>
          <w:szCs w:val="24"/>
        </w:rPr>
        <w:t>with</w:t>
      </w:r>
      <w:r w:rsidR="00AA2BCD">
        <w:rPr>
          <w:rFonts w:ascii="Times New Roman" w:hAnsi="Times New Roman" w:cs="Times New Roman"/>
          <w:sz w:val="24"/>
          <w:szCs w:val="24"/>
        </w:rPr>
        <w:t xml:space="preserve"> the PCA1 values</w:t>
      </w:r>
      <w:r w:rsidR="00AA2BCD" w:rsidRPr="00445E58">
        <w:rPr>
          <w:rFonts w:ascii="Times New Roman" w:hAnsi="Times New Roman" w:cs="Times New Roman"/>
          <w:sz w:val="24"/>
          <w:szCs w:val="24"/>
        </w:rPr>
        <w:t>,</w:t>
      </w:r>
      <w:r w:rsidR="00AA2BCD">
        <w:rPr>
          <w:rFonts w:ascii="Times New Roman" w:hAnsi="Times New Roman" w:cs="Times New Roman"/>
          <w:sz w:val="24"/>
          <w:szCs w:val="24"/>
        </w:rPr>
        <w:t xml:space="preserve"> however, as the PCA1 component value increases the quartile data tends to be scattered.</w:t>
      </w:r>
      <w:r w:rsidR="00AA2BCD" w:rsidRPr="00445E58">
        <w:rPr>
          <w:rFonts w:ascii="Times New Roman" w:hAnsi="Times New Roman" w:cs="Times New Roman"/>
          <w:sz w:val="24"/>
          <w:szCs w:val="24"/>
        </w:rPr>
        <w:t xml:space="preserve"> </w:t>
      </w:r>
      <w:r w:rsidR="00AA2BCD">
        <w:rPr>
          <w:rFonts w:ascii="Times New Roman" w:hAnsi="Times New Roman" w:cs="Times New Roman"/>
          <w:sz w:val="24"/>
          <w:szCs w:val="24"/>
        </w:rPr>
        <w:t>I</w:t>
      </w:r>
      <w:r w:rsidR="00AA2BCD" w:rsidRPr="00445E58">
        <w:rPr>
          <w:rFonts w:ascii="Times New Roman" w:hAnsi="Times New Roman" w:cs="Times New Roman"/>
          <w:sz w:val="24"/>
          <w:szCs w:val="24"/>
        </w:rPr>
        <w:t xml:space="preserve">t implies that PCA1 is </w:t>
      </w:r>
      <w:r w:rsidR="00AA2BCD">
        <w:rPr>
          <w:rFonts w:ascii="Times New Roman" w:hAnsi="Times New Roman" w:cs="Times New Roman"/>
          <w:sz w:val="24"/>
          <w:szCs w:val="24"/>
        </w:rPr>
        <w:t xml:space="preserve">weak positively </w:t>
      </w:r>
      <w:r w:rsidR="00AA2BCD" w:rsidRPr="00445E58">
        <w:rPr>
          <w:rFonts w:ascii="Times New Roman" w:hAnsi="Times New Roman" w:cs="Times New Roman"/>
          <w:sz w:val="24"/>
          <w:szCs w:val="24"/>
        </w:rPr>
        <w:t>correlated with</w:t>
      </w:r>
      <w:r w:rsidR="00AA2BCD">
        <w:rPr>
          <w:rFonts w:ascii="Times New Roman" w:hAnsi="Times New Roman" w:cs="Times New Roman"/>
          <w:sz w:val="24"/>
          <w:szCs w:val="24"/>
        </w:rPr>
        <w:t xml:space="preserve"> higher</w:t>
      </w:r>
      <w:r w:rsidR="00AA2BCD" w:rsidRPr="00445E58">
        <w:rPr>
          <w:rFonts w:ascii="Times New Roman" w:hAnsi="Times New Roman" w:cs="Times New Roman"/>
          <w:sz w:val="24"/>
          <w:szCs w:val="24"/>
        </w:rPr>
        <w:t xml:space="preserve"> quartiles. </w:t>
      </w:r>
    </w:p>
    <w:p w14:paraId="2F028D6B" w14:textId="2ED45A1A" w:rsidR="00C6100C" w:rsidRPr="007C1F01" w:rsidRDefault="001A710D" w:rsidP="00E942A8">
      <w:pPr>
        <w:rPr>
          <w:rFonts w:ascii="Times New Roman" w:hAnsi="Times New Roman" w:cs="Times New Roman"/>
          <w:sz w:val="24"/>
          <w:szCs w:val="24"/>
        </w:rPr>
      </w:pPr>
      <w:r>
        <w:rPr>
          <w:rFonts w:ascii="Times New Roman" w:hAnsi="Times New Roman" w:cs="Times New Roman"/>
          <w:sz w:val="24"/>
          <w:szCs w:val="24"/>
        </w:rPr>
        <w:t xml:space="preserve">Thus, </w:t>
      </w:r>
      <w:r w:rsidR="00D86389" w:rsidRPr="00D86389">
        <w:rPr>
          <w:rFonts w:ascii="Times New Roman" w:hAnsi="Times New Roman" w:cs="Times New Roman"/>
          <w:sz w:val="24"/>
          <w:szCs w:val="24"/>
        </w:rPr>
        <w:t>PCA1 effectively capture</w:t>
      </w:r>
      <w:r w:rsidR="00D86389">
        <w:rPr>
          <w:rFonts w:ascii="Times New Roman" w:hAnsi="Times New Roman" w:cs="Times New Roman"/>
          <w:sz w:val="24"/>
          <w:szCs w:val="24"/>
        </w:rPr>
        <w:t>s</w:t>
      </w:r>
      <w:r w:rsidR="00D86389" w:rsidRPr="00D86389">
        <w:rPr>
          <w:rFonts w:ascii="Times New Roman" w:hAnsi="Times New Roman" w:cs="Times New Roman"/>
          <w:sz w:val="24"/>
          <w:szCs w:val="24"/>
        </w:rPr>
        <w:t xml:space="preserve"> some patterns or relationships within the initial quartiles but loses its ability to explain or discriminate higher </w:t>
      </w:r>
      <w:r w:rsidR="00E479FF">
        <w:rPr>
          <w:rFonts w:ascii="Times New Roman" w:hAnsi="Times New Roman" w:cs="Times New Roman"/>
          <w:sz w:val="24"/>
          <w:szCs w:val="24"/>
        </w:rPr>
        <w:t xml:space="preserve">quartile </w:t>
      </w:r>
      <w:r w:rsidR="00D86389" w:rsidRPr="00D86389">
        <w:rPr>
          <w:rFonts w:ascii="Times New Roman" w:hAnsi="Times New Roman" w:cs="Times New Roman"/>
          <w:sz w:val="24"/>
          <w:szCs w:val="24"/>
        </w:rPr>
        <w:t>values</w:t>
      </w:r>
      <w:r w:rsidR="00243EAA">
        <w:rPr>
          <w:rFonts w:ascii="Times New Roman" w:hAnsi="Times New Roman" w:cs="Times New Roman"/>
          <w:sz w:val="24"/>
          <w:szCs w:val="24"/>
        </w:rPr>
        <w:t>.</w:t>
      </w:r>
      <w:r w:rsidR="0071572C">
        <w:rPr>
          <w:rFonts w:ascii="Times New Roman" w:hAnsi="Times New Roman" w:cs="Times New Roman"/>
          <w:sz w:val="24"/>
          <w:szCs w:val="24"/>
        </w:rPr>
        <w:t xml:space="preserve"> PCA2 is ineffective in capturing variance essential to </w:t>
      </w:r>
      <w:r w:rsidR="008C29A4">
        <w:rPr>
          <w:rFonts w:ascii="Times New Roman" w:hAnsi="Times New Roman" w:cs="Times New Roman"/>
          <w:sz w:val="24"/>
          <w:szCs w:val="24"/>
        </w:rPr>
        <w:t xml:space="preserve">the </w:t>
      </w:r>
      <w:r w:rsidR="0071572C">
        <w:rPr>
          <w:rFonts w:ascii="Times New Roman" w:hAnsi="Times New Roman" w:cs="Times New Roman"/>
          <w:sz w:val="24"/>
          <w:szCs w:val="24"/>
        </w:rPr>
        <w:t>h-index</w:t>
      </w:r>
      <w:r w:rsidR="009D37B4">
        <w:rPr>
          <w:rFonts w:ascii="Times New Roman" w:hAnsi="Times New Roman" w:cs="Times New Roman"/>
          <w:sz w:val="24"/>
          <w:szCs w:val="24"/>
        </w:rPr>
        <w:t>.</w:t>
      </w:r>
      <w:r w:rsidR="0071572C">
        <w:rPr>
          <w:rFonts w:ascii="Times New Roman" w:hAnsi="Times New Roman" w:cs="Times New Roman"/>
          <w:sz w:val="24"/>
          <w:szCs w:val="24"/>
        </w:rPr>
        <w:t xml:space="preserve"> </w:t>
      </w:r>
    </w:p>
    <w:sectPr w:rsidR="00C6100C" w:rsidRPr="007C1F01" w:rsidSect="00F97C37">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58E9" w14:textId="77777777" w:rsidR="007564FE" w:rsidRDefault="007564FE" w:rsidP="00F97C37">
      <w:pPr>
        <w:spacing w:after="0" w:line="240" w:lineRule="auto"/>
      </w:pPr>
      <w:r>
        <w:separator/>
      </w:r>
    </w:p>
  </w:endnote>
  <w:endnote w:type="continuationSeparator" w:id="0">
    <w:p w14:paraId="291B8939" w14:textId="77777777" w:rsidR="007564FE" w:rsidRDefault="007564FE" w:rsidP="00F9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45102"/>
      <w:docPartObj>
        <w:docPartGallery w:val="Page Numbers (Bottom of Page)"/>
        <w:docPartUnique/>
      </w:docPartObj>
    </w:sdtPr>
    <w:sdtEndPr>
      <w:rPr>
        <w:noProof/>
      </w:rPr>
    </w:sdtEndPr>
    <w:sdtContent>
      <w:p w14:paraId="088228DC" w14:textId="2FCF43B3" w:rsidR="00EE7ABB" w:rsidRDefault="00EE7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EBAF8" w14:textId="77777777" w:rsidR="00EE7ABB" w:rsidRDefault="00EE7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0F1E" w14:textId="77777777" w:rsidR="007564FE" w:rsidRDefault="007564FE" w:rsidP="00F97C37">
      <w:pPr>
        <w:spacing w:after="0" w:line="240" w:lineRule="auto"/>
      </w:pPr>
      <w:r>
        <w:separator/>
      </w:r>
    </w:p>
  </w:footnote>
  <w:footnote w:type="continuationSeparator" w:id="0">
    <w:p w14:paraId="53C33C7A" w14:textId="77777777" w:rsidR="007564FE" w:rsidRDefault="007564FE" w:rsidP="00F97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8A" w14:textId="0C7A4713" w:rsidR="00F97C37" w:rsidRDefault="00F97C37" w:rsidP="00F97C37">
    <w:pPr>
      <w:pStyle w:val="Header"/>
      <w:jc w:val="both"/>
      <w:rPr>
        <w:sz w:val="24"/>
        <w:szCs w:val="24"/>
      </w:rPr>
    </w:pPr>
    <w:r>
      <w:rPr>
        <w:sz w:val="24"/>
        <w:szCs w:val="24"/>
      </w:rPr>
      <w:tab/>
    </w:r>
    <w:r>
      <w:rPr>
        <w:sz w:val="24"/>
        <w:szCs w:val="24"/>
      </w:rPr>
      <w:tab/>
    </w:r>
    <w:r w:rsidRPr="00102F3A">
      <w:rPr>
        <w:sz w:val="24"/>
        <w:szCs w:val="24"/>
      </w:rPr>
      <w:t>Name: Arlene Antony D’costa</w:t>
    </w:r>
    <w:r w:rsidR="008D49F7">
      <w:rPr>
        <w:sz w:val="24"/>
        <w:szCs w:val="24"/>
      </w:rPr>
      <w:t xml:space="preserve">  </w:t>
    </w:r>
  </w:p>
  <w:p w14:paraId="4D2C10EC" w14:textId="1EBAA36F" w:rsidR="008D49F7" w:rsidRPr="00102F3A" w:rsidRDefault="008D49F7" w:rsidP="00F97C37">
    <w:pPr>
      <w:pStyle w:val="Header"/>
      <w:jc w:val="both"/>
      <w:rPr>
        <w:sz w:val="24"/>
        <w:szCs w:val="24"/>
      </w:rPr>
    </w:pPr>
    <w:r>
      <w:rPr>
        <w:sz w:val="24"/>
        <w:szCs w:val="24"/>
      </w:rPr>
      <w:tab/>
    </w:r>
    <w:r>
      <w:rPr>
        <w:sz w:val="24"/>
        <w:szCs w:val="24"/>
      </w:rPr>
      <w:tab/>
      <w:t>Seating Pin: 79</w:t>
    </w:r>
  </w:p>
  <w:p w14:paraId="29867B28" w14:textId="77777777" w:rsidR="00F97C37" w:rsidRPr="00102F3A" w:rsidRDefault="00F97C37" w:rsidP="00F97C37">
    <w:pPr>
      <w:pStyle w:val="Header"/>
      <w:jc w:val="both"/>
      <w:rPr>
        <w:sz w:val="24"/>
        <w:szCs w:val="24"/>
      </w:rPr>
    </w:pPr>
    <w:r w:rsidRPr="00102F3A">
      <w:rPr>
        <w:sz w:val="24"/>
        <w:szCs w:val="24"/>
      </w:rPr>
      <w:t xml:space="preserve">  </w:t>
    </w:r>
    <w:r w:rsidRPr="00102F3A">
      <w:rPr>
        <w:sz w:val="24"/>
        <w:szCs w:val="24"/>
      </w:rPr>
      <w:tab/>
      <w:t xml:space="preserve"> </w:t>
    </w:r>
    <w:r w:rsidRPr="00102F3A">
      <w:rPr>
        <w:sz w:val="24"/>
        <w:szCs w:val="24"/>
      </w:rPr>
      <w:tab/>
      <w:t>SUID:  594303899</w:t>
    </w:r>
  </w:p>
  <w:p w14:paraId="58D38A3A" w14:textId="77777777" w:rsidR="00F97C37" w:rsidRDefault="00F97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28F"/>
    <w:multiLevelType w:val="multilevel"/>
    <w:tmpl w:val="A9D61B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B415B23"/>
    <w:multiLevelType w:val="multilevel"/>
    <w:tmpl w:val="103AD62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01947DE"/>
    <w:multiLevelType w:val="hybridMultilevel"/>
    <w:tmpl w:val="BBE6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2965823">
    <w:abstractNumId w:val="0"/>
  </w:num>
  <w:num w:numId="2" w16cid:durableId="1019813922">
    <w:abstractNumId w:val="1"/>
  </w:num>
  <w:num w:numId="3" w16cid:durableId="131009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12"/>
    <w:rsid w:val="00005C63"/>
    <w:rsid w:val="00022722"/>
    <w:rsid w:val="00033235"/>
    <w:rsid w:val="00037BED"/>
    <w:rsid w:val="00066F6F"/>
    <w:rsid w:val="000728FB"/>
    <w:rsid w:val="00074798"/>
    <w:rsid w:val="000762B1"/>
    <w:rsid w:val="00076D45"/>
    <w:rsid w:val="0008746B"/>
    <w:rsid w:val="000A0997"/>
    <w:rsid w:val="000B10DB"/>
    <w:rsid w:val="000B19AE"/>
    <w:rsid w:val="000B19C3"/>
    <w:rsid w:val="000B1DC0"/>
    <w:rsid w:val="000C4163"/>
    <w:rsid w:val="000D53DA"/>
    <w:rsid w:val="000E0EED"/>
    <w:rsid w:val="000E4E18"/>
    <w:rsid w:val="00112521"/>
    <w:rsid w:val="00135241"/>
    <w:rsid w:val="00135C52"/>
    <w:rsid w:val="00144128"/>
    <w:rsid w:val="00151AEE"/>
    <w:rsid w:val="00151B93"/>
    <w:rsid w:val="00154501"/>
    <w:rsid w:val="0015698D"/>
    <w:rsid w:val="0015765D"/>
    <w:rsid w:val="001651BE"/>
    <w:rsid w:val="00167E5D"/>
    <w:rsid w:val="0017000C"/>
    <w:rsid w:val="001740FC"/>
    <w:rsid w:val="00187E26"/>
    <w:rsid w:val="00193147"/>
    <w:rsid w:val="00194D9F"/>
    <w:rsid w:val="001A710D"/>
    <w:rsid w:val="001A776F"/>
    <w:rsid w:val="001B2772"/>
    <w:rsid w:val="001B33C7"/>
    <w:rsid w:val="001B55E8"/>
    <w:rsid w:val="001D20E6"/>
    <w:rsid w:val="001D7432"/>
    <w:rsid w:val="001E0917"/>
    <w:rsid w:val="001E5DC5"/>
    <w:rsid w:val="0020098C"/>
    <w:rsid w:val="00207CC8"/>
    <w:rsid w:val="00215941"/>
    <w:rsid w:val="00220346"/>
    <w:rsid w:val="00224E0B"/>
    <w:rsid w:val="00236314"/>
    <w:rsid w:val="00243EAA"/>
    <w:rsid w:val="002562E9"/>
    <w:rsid w:val="00273078"/>
    <w:rsid w:val="002B1F2C"/>
    <w:rsid w:val="002C382D"/>
    <w:rsid w:val="002C5408"/>
    <w:rsid w:val="002E3480"/>
    <w:rsid w:val="003139CF"/>
    <w:rsid w:val="003301FC"/>
    <w:rsid w:val="0033203F"/>
    <w:rsid w:val="00332DE1"/>
    <w:rsid w:val="003335ED"/>
    <w:rsid w:val="0034284F"/>
    <w:rsid w:val="00351078"/>
    <w:rsid w:val="00356FC6"/>
    <w:rsid w:val="00365177"/>
    <w:rsid w:val="00366C06"/>
    <w:rsid w:val="003814A9"/>
    <w:rsid w:val="00396165"/>
    <w:rsid w:val="0039776D"/>
    <w:rsid w:val="003A0127"/>
    <w:rsid w:val="003A4063"/>
    <w:rsid w:val="003A4371"/>
    <w:rsid w:val="003A516A"/>
    <w:rsid w:val="003A6F0A"/>
    <w:rsid w:val="003C16C6"/>
    <w:rsid w:val="003D2CCD"/>
    <w:rsid w:val="003D5998"/>
    <w:rsid w:val="003D5E58"/>
    <w:rsid w:val="003E26EB"/>
    <w:rsid w:val="003E2CE5"/>
    <w:rsid w:val="00402D4E"/>
    <w:rsid w:val="00402FA6"/>
    <w:rsid w:val="004078C1"/>
    <w:rsid w:val="00434974"/>
    <w:rsid w:val="00445E58"/>
    <w:rsid w:val="004504A8"/>
    <w:rsid w:val="0045088D"/>
    <w:rsid w:val="0046174D"/>
    <w:rsid w:val="00464C2F"/>
    <w:rsid w:val="00464E41"/>
    <w:rsid w:val="00490592"/>
    <w:rsid w:val="00492D1E"/>
    <w:rsid w:val="004A2ED7"/>
    <w:rsid w:val="004A4C7A"/>
    <w:rsid w:val="004B6330"/>
    <w:rsid w:val="004D240F"/>
    <w:rsid w:val="004E43C4"/>
    <w:rsid w:val="004E7B94"/>
    <w:rsid w:val="004F6121"/>
    <w:rsid w:val="005234C8"/>
    <w:rsid w:val="00533DCC"/>
    <w:rsid w:val="0053407C"/>
    <w:rsid w:val="00541B38"/>
    <w:rsid w:val="00563082"/>
    <w:rsid w:val="00574AF5"/>
    <w:rsid w:val="00581599"/>
    <w:rsid w:val="005834DC"/>
    <w:rsid w:val="005A1B39"/>
    <w:rsid w:val="005A2402"/>
    <w:rsid w:val="005B085C"/>
    <w:rsid w:val="005B3C4E"/>
    <w:rsid w:val="005C3C13"/>
    <w:rsid w:val="005D70AE"/>
    <w:rsid w:val="005E265A"/>
    <w:rsid w:val="005E61E1"/>
    <w:rsid w:val="005F02BB"/>
    <w:rsid w:val="005F2632"/>
    <w:rsid w:val="00604169"/>
    <w:rsid w:val="0060665A"/>
    <w:rsid w:val="00611568"/>
    <w:rsid w:val="006257B9"/>
    <w:rsid w:val="0064704C"/>
    <w:rsid w:val="0064799D"/>
    <w:rsid w:val="006623D0"/>
    <w:rsid w:val="0066563F"/>
    <w:rsid w:val="006725EA"/>
    <w:rsid w:val="006805A6"/>
    <w:rsid w:val="00686522"/>
    <w:rsid w:val="00692944"/>
    <w:rsid w:val="00695236"/>
    <w:rsid w:val="006A1AD6"/>
    <w:rsid w:val="006A7BCC"/>
    <w:rsid w:val="006C2172"/>
    <w:rsid w:val="006D1241"/>
    <w:rsid w:val="006D57A4"/>
    <w:rsid w:val="006E1E65"/>
    <w:rsid w:val="006F3BE8"/>
    <w:rsid w:val="00705979"/>
    <w:rsid w:val="007126AB"/>
    <w:rsid w:val="00714612"/>
    <w:rsid w:val="0071572C"/>
    <w:rsid w:val="0071649E"/>
    <w:rsid w:val="00716AFB"/>
    <w:rsid w:val="00727A62"/>
    <w:rsid w:val="0073287D"/>
    <w:rsid w:val="0073586D"/>
    <w:rsid w:val="007402C2"/>
    <w:rsid w:val="00742EE1"/>
    <w:rsid w:val="007452B9"/>
    <w:rsid w:val="007516A6"/>
    <w:rsid w:val="00752A0A"/>
    <w:rsid w:val="007564FE"/>
    <w:rsid w:val="007845D4"/>
    <w:rsid w:val="007B5391"/>
    <w:rsid w:val="007C1F01"/>
    <w:rsid w:val="00823E74"/>
    <w:rsid w:val="00826E2B"/>
    <w:rsid w:val="008325EF"/>
    <w:rsid w:val="00836BDA"/>
    <w:rsid w:val="00843333"/>
    <w:rsid w:val="008438B3"/>
    <w:rsid w:val="00883CFF"/>
    <w:rsid w:val="00885D52"/>
    <w:rsid w:val="00894A56"/>
    <w:rsid w:val="008A2996"/>
    <w:rsid w:val="008C03FB"/>
    <w:rsid w:val="008C29A4"/>
    <w:rsid w:val="008C34FC"/>
    <w:rsid w:val="008D49F7"/>
    <w:rsid w:val="008E0D50"/>
    <w:rsid w:val="008E4A93"/>
    <w:rsid w:val="008F5CAA"/>
    <w:rsid w:val="00901EC0"/>
    <w:rsid w:val="0090458A"/>
    <w:rsid w:val="00904844"/>
    <w:rsid w:val="00912D26"/>
    <w:rsid w:val="00923708"/>
    <w:rsid w:val="0096303E"/>
    <w:rsid w:val="00976E01"/>
    <w:rsid w:val="00986AEE"/>
    <w:rsid w:val="009906A4"/>
    <w:rsid w:val="00995240"/>
    <w:rsid w:val="009A707B"/>
    <w:rsid w:val="009B2EEF"/>
    <w:rsid w:val="009B3F1A"/>
    <w:rsid w:val="009B5FE3"/>
    <w:rsid w:val="009C7159"/>
    <w:rsid w:val="009D2F7F"/>
    <w:rsid w:val="009D37B4"/>
    <w:rsid w:val="009D6142"/>
    <w:rsid w:val="009E052C"/>
    <w:rsid w:val="009E0B93"/>
    <w:rsid w:val="00A04E47"/>
    <w:rsid w:val="00A15EEB"/>
    <w:rsid w:val="00A32C79"/>
    <w:rsid w:val="00A34F80"/>
    <w:rsid w:val="00A35FCD"/>
    <w:rsid w:val="00A52AE4"/>
    <w:rsid w:val="00A96328"/>
    <w:rsid w:val="00AA23CC"/>
    <w:rsid w:val="00AA2BCD"/>
    <w:rsid w:val="00AC6596"/>
    <w:rsid w:val="00AD54BA"/>
    <w:rsid w:val="00B320EE"/>
    <w:rsid w:val="00B33BF0"/>
    <w:rsid w:val="00B34DC4"/>
    <w:rsid w:val="00B43498"/>
    <w:rsid w:val="00B62071"/>
    <w:rsid w:val="00B759F2"/>
    <w:rsid w:val="00B80D4C"/>
    <w:rsid w:val="00BA18E5"/>
    <w:rsid w:val="00BA31A3"/>
    <w:rsid w:val="00BA4A19"/>
    <w:rsid w:val="00BB00A8"/>
    <w:rsid w:val="00BB0598"/>
    <w:rsid w:val="00BB54F5"/>
    <w:rsid w:val="00BC5A02"/>
    <w:rsid w:val="00BD1FF6"/>
    <w:rsid w:val="00BE11F2"/>
    <w:rsid w:val="00BF1F2E"/>
    <w:rsid w:val="00C21F08"/>
    <w:rsid w:val="00C27F23"/>
    <w:rsid w:val="00C37C70"/>
    <w:rsid w:val="00C557FA"/>
    <w:rsid w:val="00C60877"/>
    <w:rsid w:val="00C6100C"/>
    <w:rsid w:val="00C65BBE"/>
    <w:rsid w:val="00C711EC"/>
    <w:rsid w:val="00C8050C"/>
    <w:rsid w:val="00C8178E"/>
    <w:rsid w:val="00C8298B"/>
    <w:rsid w:val="00C92CB5"/>
    <w:rsid w:val="00C95838"/>
    <w:rsid w:val="00CB2926"/>
    <w:rsid w:val="00CB7C1D"/>
    <w:rsid w:val="00CC05A7"/>
    <w:rsid w:val="00CC77B6"/>
    <w:rsid w:val="00CD4DCA"/>
    <w:rsid w:val="00CD5839"/>
    <w:rsid w:val="00CE62BF"/>
    <w:rsid w:val="00CE6B29"/>
    <w:rsid w:val="00D04D9C"/>
    <w:rsid w:val="00D05D43"/>
    <w:rsid w:val="00D13D2F"/>
    <w:rsid w:val="00D46E48"/>
    <w:rsid w:val="00D4711D"/>
    <w:rsid w:val="00D55C16"/>
    <w:rsid w:val="00D56236"/>
    <w:rsid w:val="00D65388"/>
    <w:rsid w:val="00D82460"/>
    <w:rsid w:val="00D86389"/>
    <w:rsid w:val="00D97B6A"/>
    <w:rsid w:val="00DB164B"/>
    <w:rsid w:val="00DB1790"/>
    <w:rsid w:val="00DE3161"/>
    <w:rsid w:val="00DF3A00"/>
    <w:rsid w:val="00E0299D"/>
    <w:rsid w:val="00E2469A"/>
    <w:rsid w:val="00E2655F"/>
    <w:rsid w:val="00E26589"/>
    <w:rsid w:val="00E367FE"/>
    <w:rsid w:val="00E37B87"/>
    <w:rsid w:val="00E41404"/>
    <w:rsid w:val="00E479FF"/>
    <w:rsid w:val="00E55345"/>
    <w:rsid w:val="00E77D7C"/>
    <w:rsid w:val="00E8140F"/>
    <w:rsid w:val="00E82063"/>
    <w:rsid w:val="00E84A87"/>
    <w:rsid w:val="00E92B64"/>
    <w:rsid w:val="00E942A8"/>
    <w:rsid w:val="00E96255"/>
    <w:rsid w:val="00EA2E86"/>
    <w:rsid w:val="00EA368A"/>
    <w:rsid w:val="00EC5063"/>
    <w:rsid w:val="00EC7B6B"/>
    <w:rsid w:val="00ED5B3B"/>
    <w:rsid w:val="00EE5A8A"/>
    <w:rsid w:val="00EE7ABB"/>
    <w:rsid w:val="00F017A1"/>
    <w:rsid w:val="00F019EA"/>
    <w:rsid w:val="00F04AD6"/>
    <w:rsid w:val="00F06B51"/>
    <w:rsid w:val="00F1403D"/>
    <w:rsid w:val="00F362E9"/>
    <w:rsid w:val="00F371D5"/>
    <w:rsid w:val="00F40232"/>
    <w:rsid w:val="00F46D27"/>
    <w:rsid w:val="00F754A4"/>
    <w:rsid w:val="00F97C37"/>
    <w:rsid w:val="00FB09D7"/>
    <w:rsid w:val="00FC4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523D"/>
  <w15:chartTrackingRefBased/>
  <w15:docId w15:val="{5FFD5B9D-94C6-4777-9822-5624B614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37"/>
  </w:style>
  <w:style w:type="paragraph" w:styleId="Footer">
    <w:name w:val="footer"/>
    <w:basedOn w:val="Normal"/>
    <w:link w:val="FooterChar"/>
    <w:uiPriority w:val="99"/>
    <w:unhideWhenUsed/>
    <w:rsid w:val="00F97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37"/>
  </w:style>
  <w:style w:type="paragraph" w:styleId="NoSpacing">
    <w:name w:val="No Spacing"/>
    <w:uiPriority w:val="1"/>
    <w:qFormat/>
    <w:rsid w:val="00836BDA"/>
    <w:pPr>
      <w:spacing w:after="0" w:line="240" w:lineRule="auto"/>
    </w:pPr>
  </w:style>
  <w:style w:type="paragraph" w:styleId="ListParagraph">
    <w:name w:val="List Paragraph"/>
    <w:basedOn w:val="Normal"/>
    <w:uiPriority w:val="34"/>
    <w:qFormat/>
    <w:rsid w:val="008C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4270">
      <w:bodyDiv w:val="1"/>
      <w:marLeft w:val="0"/>
      <w:marRight w:val="0"/>
      <w:marTop w:val="0"/>
      <w:marBottom w:val="0"/>
      <w:divBdr>
        <w:top w:val="none" w:sz="0" w:space="0" w:color="auto"/>
        <w:left w:val="none" w:sz="0" w:space="0" w:color="auto"/>
        <w:bottom w:val="none" w:sz="0" w:space="0" w:color="auto"/>
        <w:right w:val="none" w:sz="0" w:space="0" w:color="auto"/>
      </w:divBdr>
      <w:divsChild>
        <w:div w:id="965161745">
          <w:marLeft w:val="360"/>
          <w:marRight w:val="0"/>
          <w:marTop w:val="240"/>
          <w:marBottom w:val="0"/>
          <w:divBdr>
            <w:top w:val="none" w:sz="0" w:space="0" w:color="auto"/>
            <w:left w:val="none" w:sz="0" w:space="0" w:color="auto"/>
            <w:bottom w:val="none" w:sz="0" w:space="0" w:color="auto"/>
            <w:right w:val="none" w:sz="0" w:space="0" w:color="auto"/>
          </w:divBdr>
        </w:div>
      </w:divsChild>
    </w:div>
    <w:div w:id="681708761">
      <w:bodyDiv w:val="1"/>
      <w:marLeft w:val="0"/>
      <w:marRight w:val="0"/>
      <w:marTop w:val="0"/>
      <w:marBottom w:val="0"/>
      <w:divBdr>
        <w:top w:val="none" w:sz="0" w:space="0" w:color="auto"/>
        <w:left w:val="none" w:sz="0" w:space="0" w:color="auto"/>
        <w:bottom w:val="none" w:sz="0" w:space="0" w:color="auto"/>
        <w:right w:val="none" w:sz="0" w:space="0" w:color="auto"/>
      </w:divBdr>
      <w:divsChild>
        <w:div w:id="534315818">
          <w:marLeft w:val="360"/>
          <w:marRight w:val="0"/>
          <w:marTop w:val="240"/>
          <w:marBottom w:val="0"/>
          <w:divBdr>
            <w:top w:val="none" w:sz="0" w:space="0" w:color="auto"/>
            <w:left w:val="none" w:sz="0" w:space="0" w:color="auto"/>
            <w:bottom w:val="none" w:sz="0" w:space="0" w:color="auto"/>
            <w:right w:val="none" w:sz="0" w:space="0" w:color="auto"/>
          </w:divBdr>
        </w:div>
      </w:divsChild>
    </w:div>
    <w:div w:id="747119759">
      <w:bodyDiv w:val="1"/>
      <w:marLeft w:val="0"/>
      <w:marRight w:val="0"/>
      <w:marTop w:val="0"/>
      <w:marBottom w:val="0"/>
      <w:divBdr>
        <w:top w:val="none" w:sz="0" w:space="0" w:color="auto"/>
        <w:left w:val="none" w:sz="0" w:space="0" w:color="auto"/>
        <w:bottom w:val="none" w:sz="0" w:space="0" w:color="auto"/>
        <w:right w:val="none" w:sz="0" w:space="0" w:color="auto"/>
      </w:divBdr>
    </w:div>
    <w:div w:id="1067607828">
      <w:bodyDiv w:val="1"/>
      <w:marLeft w:val="0"/>
      <w:marRight w:val="0"/>
      <w:marTop w:val="0"/>
      <w:marBottom w:val="0"/>
      <w:divBdr>
        <w:top w:val="none" w:sz="0" w:space="0" w:color="auto"/>
        <w:left w:val="none" w:sz="0" w:space="0" w:color="auto"/>
        <w:bottom w:val="none" w:sz="0" w:space="0" w:color="auto"/>
        <w:right w:val="none" w:sz="0" w:space="0" w:color="auto"/>
      </w:divBdr>
      <w:divsChild>
        <w:div w:id="1337996386">
          <w:marLeft w:val="360"/>
          <w:marRight w:val="0"/>
          <w:marTop w:val="240"/>
          <w:marBottom w:val="0"/>
          <w:divBdr>
            <w:top w:val="none" w:sz="0" w:space="0" w:color="auto"/>
            <w:left w:val="none" w:sz="0" w:space="0" w:color="auto"/>
            <w:bottom w:val="none" w:sz="0" w:space="0" w:color="auto"/>
            <w:right w:val="none" w:sz="0" w:space="0" w:color="auto"/>
          </w:divBdr>
        </w:div>
      </w:divsChild>
    </w:div>
    <w:div w:id="1182815903">
      <w:bodyDiv w:val="1"/>
      <w:marLeft w:val="0"/>
      <w:marRight w:val="0"/>
      <w:marTop w:val="0"/>
      <w:marBottom w:val="0"/>
      <w:divBdr>
        <w:top w:val="none" w:sz="0" w:space="0" w:color="auto"/>
        <w:left w:val="none" w:sz="0" w:space="0" w:color="auto"/>
        <w:bottom w:val="none" w:sz="0" w:space="0" w:color="auto"/>
        <w:right w:val="none" w:sz="0" w:space="0" w:color="auto"/>
      </w:divBdr>
      <w:divsChild>
        <w:div w:id="1337070284">
          <w:marLeft w:val="360"/>
          <w:marRight w:val="0"/>
          <w:marTop w:val="240"/>
          <w:marBottom w:val="0"/>
          <w:divBdr>
            <w:top w:val="none" w:sz="0" w:space="0" w:color="auto"/>
            <w:left w:val="none" w:sz="0" w:space="0" w:color="auto"/>
            <w:bottom w:val="none" w:sz="0" w:space="0" w:color="auto"/>
            <w:right w:val="none" w:sz="0" w:space="0" w:color="auto"/>
          </w:divBdr>
        </w:div>
      </w:divsChild>
    </w:div>
    <w:div w:id="18412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9722</TotalTime>
  <Pages>3</Pages>
  <Words>593</Words>
  <Characters>3269</Characters>
  <Application>Microsoft Office Word</Application>
  <DocSecurity>0</DocSecurity>
  <Lines>62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Dcosta</dc:creator>
  <cp:keywords/>
  <dc:description/>
  <cp:lastModifiedBy>Arlene Dcosta</cp:lastModifiedBy>
  <cp:revision>436</cp:revision>
  <cp:lastPrinted>2023-10-10T00:45:00Z</cp:lastPrinted>
  <dcterms:created xsi:type="dcterms:W3CDTF">2023-01-28T23:31:00Z</dcterms:created>
  <dcterms:modified xsi:type="dcterms:W3CDTF">2023-10-11T19:16:00Z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dd5aa2d303481406a676399d6b852bd2c312cc78982d3af2ca354dff2d14e8b6</vt:lpwstr>
  </property>
</Properties>
</file>