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DEC" w:rsidRPr="00F92512" w:rsidRDefault="00285DEC" w:rsidP="00285DEC">
      <w:pPr>
        <w:jc w:val="center"/>
        <w:rPr>
          <w:b/>
          <w:sz w:val="32"/>
        </w:rPr>
      </w:pPr>
      <w:r w:rsidRPr="00F92512">
        <w:rPr>
          <w:b/>
          <w:sz w:val="32"/>
        </w:rPr>
        <w:t>Headset Troubleshooting</w:t>
      </w:r>
    </w:p>
    <w:p w:rsidR="00285DEC" w:rsidRPr="00F92512" w:rsidRDefault="00F92512" w:rsidP="00285DEC">
      <w:pPr>
        <w:rPr>
          <w:b/>
          <w:sz w:val="24"/>
          <w:u w:val="single"/>
        </w:rPr>
      </w:pPr>
      <w:r w:rsidRPr="00F92512">
        <w:rPr>
          <w:b/>
          <w:sz w:val="24"/>
          <w:u w:val="single"/>
        </w:rPr>
        <w:t>Test to see if it’s insta</w:t>
      </w:r>
      <w:r w:rsidR="0098194B">
        <w:rPr>
          <w:b/>
          <w:sz w:val="24"/>
          <w:u w:val="single"/>
        </w:rPr>
        <w:t>lled / 8x8 settings are correct</w:t>
      </w:r>
    </w:p>
    <w:p w:rsidR="00285DEC" w:rsidRDefault="00285DEC" w:rsidP="00285DEC">
      <w:pPr>
        <w:pStyle w:val="ListParagraph"/>
        <w:numPr>
          <w:ilvl w:val="0"/>
          <w:numId w:val="1"/>
        </w:numPr>
        <w:rPr>
          <w:sz w:val="18"/>
        </w:rPr>
      </w:pPr>
      <w:r>
        <w:rPr>
          <w:sz w:val="18"/>
        </w:rPr>
        <w:t>Start by checking your 8x8 speaker/microphone settings</w:t>
      </w:r>
    </w:p>
    <w:p w:rsidR="00285DEC" w:rsidRPr="00C92751" w:rsidRDefault="00285DEC" w:rsidP="00285DEC">
      <w:pPr>
        <w:pStyle w:val="ListParagraph"/>
        <w:numPr>
          <w:ilvl w:val="1"/>
          <w:numId w:val="1"/>
        </w:numPr>
        <w:rPr>
          <w:sz w:val="18"/>
        </w:rPr>
      </w:pPr>
      <w:r>
        <w:rPr>
          <w:sz w:val="18"/>
        </w:rPr>
        <w:t>Open 8x8 and click on the settings cog in the bottom left (</w:t>
      </w:r>
      <w:r w:rsidRPr="00C92751">
        <w:rPr>
          <w:sz w:val="18"/>
        </w:rPr>
        <w:t>It should open up on the Audio &amp; Video tab by default</w:t>
      </w:r>
      <w:r>
        <w:rPr>
          <w:sz w:val="18"/>
        </w:rPr>
        <w:t>)</w:t>
      </w:r>
    </w:p>
    <w:p w:rsidR="00285DEC" w:rsidRDefault="00285DEC" w:rsidP="00285DEC">
      <w:pPr>
        <w:pStyle w:val="ListParagraph"/>
        <w:numPr>
          <w:ilvl w:val="1"/>
          <w:numId w:val="1"/>
        </w:numPr>
        <w:rPr>
          <w:sz w:val="18"/>
        </w:rPr>
      </w:pPr>
      <w:r>
        <w:rPr>
          <w:sz w:val="18"/>
        </w:rPr>
        <w:t>Click the drop downs for the Microphone section and the Speakers section at the top and select the device that seems most relevant.</w:t>
      </w:r>
    </w:p>
    <w:p w:rsidR="00285DEC" w:rsidRDefault="00285DEC" w:rsidP="00285DEC">
      <w:pPr>
        <w:pStyle w:val="ListParagraph"/>
        <w:ind w:left="1440"/>
        <w:rPr>
          <w:sz w:val="18"/>
        </w:rPr>
      </w:pPr>
      <w:r w:rsidRPr="002D3686">
        <w:rPr>
          <w:noProof/>
          <w:sz w:val="18"/>
        </w:rPr>
        <w:drawing>
          <wp:inline distT="0" distB="0" distL="0" distR="0" wp14:anchorId="129B329C" wp14:editId="66F15440">
            <wp:extent cx="2524836" cy="1226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6136" cy="1251498"/>
                    </a:xfrm>
                    <a:prstGeom prst="rect">
                      <a:avLst/>
                    </a:prstGeom>
                  </pic:spPr>
                </pic:pic>
              </a:graphicData>
            </a:graphic>
          </wp:inline>
        </w:drawing>
      </w:r>
      <w:r w:rsidRPr="008E34E1">
        <w:rPr>
          <w:noProof/>
          <w:sz w:val="18"/>
        </w:rPr>
        <w:drawing>
          <wp:inline distT="0" distB="0" distL="0" distR="0" wp14:anchorId="533A0353" wp14:editId="739E6C74">
            <wp:extent cx="2620370" cy="1213818"/>
            <wp:effectExtent l="0" t="0" r="889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8350" cy="1259204"/>
                    </a:xfrm>
                    <a:prstGeom prst="rect">
                      <a:avLst/>
                    </a:prstGeom>
                  </pic:spPr>
                </pic:pic>
              </a:graphicData>
            </a:graphic>
          </wp:inline>
        </w:drawing>
      </w:r>
    </w:p>
    <w:p w:rsidR="00285DEC" w:rsidRDefault="00285DEC" w:rsidP="00285DEC">
      <w:pPr>
        <w:pStyle w:val="ListParagraph"/>
        <w:ind w:left="1440"/>
        <w:rPr>
          <w:sz w:val="18"/>
        </w:rPr>
      </w:pPr>
      <w:r>
        <w:rPr>
          <w:sz w:val="18"/>
        </w:rPr>
        <w:t>(PLEASE NOTE YOUR DEVICES WILL BE DIFFERENT, THIS IS JUST AN EXAMPLE OF WHERE TO LOOK)</w:t>
      </w:r>
    </w:p>
    <w:p w:rsidR="00285DEC" w:rsidRDefault="00285DEC" w:rsidP="00285DEC">
      <w:pPr>
        <w:pStyle w:val="ListParagraph"/>
        <w:ind w:left="1440"/>
        <w:rPr>
          <w:sz w:val="18"/>
        </w:rPr>
      </w:pPr>
    </w:p>
    <w:p w:rsidR="00285DEC" w:rsidRDefault="00285DEC" w:rsidP="00285DEC">
      <w:pPr>
        <w:pStyle w:val="ListParagraph"/>
        <w:numPr>
          <w:ilvl w:val="1"/>
          <w:numId w:val="1"/>
        </w:numPr>
        <w:rPr>
          <w:sz w:val="18"/>
        </w:rPr>
      </w:pPr>
      <w:r>
        <w:rPr>
          <w:sz w:val="18"/>
        </w:rPr>
        <w:t>Complete a test call – you can use either the call testing service at the bottom of the page, or phone a colleague</w:t>
      </w:r>
    </w:p>
    <w:p w:rsidR="00285DEC" w:rsidRDefault="00285DEC" w:rsidP="00285DEC">
      <w:pPr>
        <w:pStyle w:val="ListParagraph"/>
        <w:numPr>
          <w:ilvl w:val="1"/>
          <w:numId w:val="1"/>
        </w:numPr>
        <w:rPr>
          <w:sz w:val="18"/>
        </w:rPr>
      </w:pPr>
      <w:r>
        <w:rPr>
          <w:sz w:val="18"/>
        </w:rPr>
        <w:t>If there are no options in the dropdowns, or options that don’t look correct (Jabra / Headset / Audio / etc)</w:t>
      </w:r>
      <w:r w:rsidR="00F92512">
        <w:rPr>
          <w:sz w:val="18"/>
        </w:rPr>
        <w:t xml:space="preserve"> then:</w:t>
      </w:r>
    </w:p>
    <w:p w:rsidR="00285DEC" w:rsidRPr="00F92512" w:rsidRDefault="00F92512" w:rsidP="00F92512">
      <w:pPr>
        <w:rPr>
          <w:b/>
          <w:sz w:val="24"/>
          <w:u w:val="single"/>
        </w:rPr>
      </w:pPr>
      <w:r>
        <w:rPr>
          <w:b/>
          <w:sz w:val="24"/>
          <w:u w:val="single"/>
        </w:rPr>
        <w:t>Uninstall the driver</w:t>
      </w:r>
    </w:p>
    <w:p w:rsidR="00F92512" w:rsidRDefault="00F92512" w:rsidP="00285DEC">
      <w:pPr>
        <w:pStyle w:val="ListParagraph"/>
        <w:rPr>
          <w:sz w:val="18"/>
        </w:rPr>
      </w:pPr>
    </w:p>
    <w:p w:rsidR="00285DEC" w:rsidRDefault="00285DEC" w:rsidP="00285DEC">
      <w:pPr>
        <w:pStyle w:val="ListParagraph"/>
        <w:numPr>
          <w:ilvl w:val="0"/>
          <w:numId w:val="1"/>
        </w:numPr>
        <w:rPr>
          <w:sz w:val="18"/>
        </w:rPr>
      </w:pPr>
      <w:r w:rsidRPr="00C92751">
        <w:rPr>
          <w:sz w:val="18"/>
        </w:rPr>
        <w:t xml:space="preserve"> </w:t>
      </w:r>
      <w:r>
        <w:rPr>
          <w:sz w:val="18"/>
        </w:rPr>
        <w:t>9/10 times</w:t>
      </w:r>
      <w:r w:rsidR="00F92512">
        <w:rPr>
          <w:sz w:val="18"/>
        </w:rPr>
        <w:t xml:space="preserve"> when</w:t>
      </w:r>
      <w:r>
        <w:rPr>
          <w:sz w:val="18"/>
        </w:rPr>
        <w:t xml:space="preserve"> the device doesn’t appear, it’s because of a device driver issue with Windows, to fix this:</w:t>
      </w:r>
    </w:p>
    <w:p w:rsidR="00285DEC" w:rsidRDefault="00285DEC" w:rsidP="00285DEC">
      <w:pPr>
        <w:pStyle w:val="ListParagraph"/>
        <w:numPr>
          <w:ilvl w:val="1"/>
          <w:numId w:val="1"/>
        </w:numPr>
        <w:rPr>
          <w:sz w:val="18"/>
        </w:rPr>
      </w:pPr>
      <w:r>
        <w:rPr>
          <w:sz w:val="18"/>
        </w:rPr>
        <w:t>Open the Control Panel and set the “View By:” option to “Small icons”, then click on “Device Manager”.</w:t>
      </w:r>
    </w:p>
    <w:p w:rsidR="00285DEC" w:rsidRDefault="00285DEC" w:rsidP="00285DEC">
      <w:pPr>
        <w:pStyle w:val="ListParagraph"/>
        <w:ind w:left="1440"/>
        <w:rPr>
          <w:sz w:val="18"/>
        </w:rPr>
      </w:pPr>
      <w:r w:rsidRPr="002D3686">
        <w:rPr>
          <w:noProof/>
          <w:sz w:val="18"/>
        </w:rPr>
        <w:drawing>
          <wp:inline distT="0" distB="0" distL="0" distR="0" wp14:anchorId="1FB38E29" wp14:editId="466183A6">
            <wp:extent cx="5798185" cy="185978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1744" cy="1873757"/>
                    </a:xfrm>
                    <a:prstGeom prst="rect">
                      <a:avLst/>
                    </a:prstGeom>
                  </pic:spPr>
                </pic:pic>
              </a:graphicData>
            </a:graphic>
          </wp:inline>
        </w:drawing>
      </w:r>
    </w:p>
    <w:p w:rsidR="00285DEC" w:rsidRDefault="00285DEC" w:rsidP="00285DEC">
      <w:pPr>
        <w:pStyle w:val="ListParagraph"/>
        <w:numPr>
          <w:ilvl w:val="1"/>
          <w:numId w:val="1"/>
        </w:numPr>
        <w:rPr>
          <w:sz w:val="18"/>
        </w:rPr>
      </w:pPr>
      <w:r>
        <w:rPr>
          <w:sz w:val="18"/>
        </w:rPr>
        <w:t>Locate the headset in the list. It’s usually under:</w:t>
      </w:r>
    </w:p>
    <w:p w:rsidR="00285DEC" w:rsidRDefault="00285DEC" w:rsidP="00285DEC">
      <w:pPr>
        <w:pStyle w:val="ListParagraph"/>
        <w:numPr>
          <w:ilvl w:val="2"/>
          <w:numId w:val="1"/>
        </w:numPr>
        <w:rPr>
          <w:sz w:val="18"/>
        </w:rPr>
      </w:pPr>
      <w:r>
        <w:rPr>
          <w:sz w:val="18"/>
        </w:rPr>
        <w:t xml:space="preserve"> “Other Devices”, “Unrecognised Devices” or “Universal Serial Bus Controllers” and will usually have the name:</w:t>
      </w:r>
    </w:p>
    <w:p w:rsidR="00285DEC" w:rsidRDefault="00285DEC" w:rsidP="00285DEC">
      <w:pPr>
        <w:pStyle w:val="ListParagraph"/>
        <w:numPr>
          <w:ilvl w:val="2"/>
          <w:numId w:val="1"/>
        </w:numPr>
        <w:rPr>
          <w:sz w:val="18"/>
        </w:rPr>
      </w:pPr>
      <w:r>
        <w:rPr>
          <w:sz w:val="18"/>
        </w:rPr>
        <w:t xml:space="preserve"> “Jabra Evolve Link MS”, “Unknown Device”, “USB Audio Device”, “USB Audio Headset” (examples below)</w:t>
      </w:r>
    </w:p>
    <w:p w:rsidR="00285DEC" w:rsidRDefault="00285DEC" w:rsidP="00285DEC">
      <w:pPr>
        <w:pStyle w:val="ListParagraph"/>
        <w:ind w:left="2160"/>
        <w:rPr>
          <w:sz w:val="18"/>
        </w:rPr>
      </w:pPr>
      <w:r w:rsidRPr="00827BCB">
        <w:rPr>
          <w:noProof/>
          <w:sz w:val="18"/>
        </w:rPr>
        <w:drawing>
          <wp:inline distT="0" distB="0" distL="0" distR="0" wp14:anchorId="26045F75" wp14:editId="10CED16A">
            <wp:extent cx="1330657" cy="659052"/>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2485" cy="709486"/>
                    </a:xfrm>
                    <a:prstGeom prst="rect">
                      <a:avLst/>
                    </a:prstGeom>
                  </pic:spPr>
                </pic:pic>
              </a:graphicData>
            </a:graphic>
          </wp:inline>
        </w:drawing>
      </w:r>
      <w:r w:rsidRPr="00827BCB">
        <w:rPr>
          <w:noProof/>
          <w:sz w:val="18"/>
        </w:rPr>
        <w:drawing>
          <wp:inline distT="0" distB="0" distL="0" distR="0" wp14:anchorId="6944950A" wp14:editId="0716900E">
            <wp:extent cx="1317009" cy="56825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5854" cy="606587"/>
                    </a:xfrm>
                    <a:prstGeom prst="rect">
                      <a:avLst/>
                    </a:prstGeom>
                  </pic:spPr>
                </pic:pic>
              </a:graphicData>
            </a:graphic>
          </wp:inline>
        </w:drawing>
      </w:r>
      <w:r w:rsidRPr="00827BCB">
        <w:rPr>
          <w:noProof/>
          <w:sz w:val="18"/>
        </w:rPr>
        <w:drawing>
          <wp:inline distT="0" distB="0" distL="0" distR="0" wp14:anchorId="07A12063" wp14:editId="4B642B63">
            <wp:extent cx="1172172" cy="675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8346" cy="707940"/>
                    </a:xfrm>
                    <a:prstGeom prst="rect">
                      <a:avLst/>
                    </a:prstGeom>
                  </pic:spPr>
                </pic:pic>
              </a:graphicData>
            </a:graphic>
          </wp:inline>
        </w:drawing>
      </w:r>
      <w:r w:rsidRPr="00827BCB">
        <w:rPr>
          <w:noProof/>
          <w:sz w:val="18"/>
        </w:rPr>
        <w:drawing>
          <wp:inline distT="0" distB="0" distL="0" distR="0" wp14:anchorId="5CE1625C" wp14:editId="4D8744C1">
            <wp:extent cx="1160060" cy="794388"/>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3672" cy="803710"/>
                    </a:xfrm>
                    <a:prstGeom prst="rect">
                      <a:avLst/>
                    </a:prstGeom>
                  </pic:spPr>
                </pic:pic>
              </a:graphicData>
            </a:graphic>
          </wp:inline>
        </w:drawing>
      </w:r>
    </w:p>
    <w:p w:rsidR="00285DEC" w:rsidRDefault="00285DEC" w:rsidP="00285DEC">
      <w:pPr>
        <w:pStyle w:val="ListParagraph"/>
        <w:ind w:left="2160"/>
        <w:rPr>
          <w:sz w:val="18"/>
        </w:rPr>
      </w:pPr>
    </w:p>
    <w:p w:rsidR="00285DEC" w:rsidRDefault="00285DEC" w:rsidP="00285DEC">
      <w:pPr>
        <w:pStyle w:val="ListParagraph"/>
        <w:numPr>
          <w:ilvl w:val="1"/>
          <w:numId w:val="1"/>
        </w:numPr>
        <w:rPr>
          <w:sz w:val="18"/>
        </w:rPr>
      </w:pPr>
      <w:r w:rsidRPr="002D3686">
        <w:rPr>
          <w:sz w:val="18"/>
        </w:rPr>
        <w:t>Once located, right click on the device and select “Uninstall” and let the process complete. It’s usually fairly quick action.</w:t>
      </w:r>
    </w:p>
    <w:p w:rsidR="00F92512" w:rsidRPr="00F92512" w:rsidRDefault="00F92512" w:rsidP="00F92512">
      <w:pPr>
        <w:rPr>
          <w:b/>
          <w:sz w:val="24"/>
          <w:u w:val="single"/>
        </w:rPr>
      </w:pPr>
      <w:r w:rsidRPr="00F92512">
        <w:rPr>
          <w:b/>
          <w:sz w:val="24"/>
          <w:u w:val="single"/>
        </w:rPr>
        <w:t>Install the driver</w:t>
      </w:r>
    </w:p>
    <w:p w:rsidR="00285DEC" w:rsidRDefault="00285DEC" w:rsidP="00F92512">
      <w:pPr>
        <w:pStyle w:val="ListParagraph"/>
        <w:numPr>
          <w:ilvl w:val="0"/>
          <w:numId w:val="1"/>
        </w:numPr>
        <w:rPr>
          <w:sz w:val="18"/>
        </w:rPr>
      </w:pPr>
      <w:r>
        <w:rPr>
          <w:sz w:val="18"/>
        </w:rPr>
        <w:t xml:space="preserve">Unplug your headset from the PC, then plug it back in. The computer should try finding drivers for the device automatically, let this process run. (You can check/view the installation is happening by clicking the icon in the first picture below) Once this box has both “Searched for”, “Downloaded” and </w:t>
      </w:r>
      <w:r w:rsidR="00F92512">
        <w:rPr>
          <w:sz w:val="18"/>
        </w:rPr>
        <w:t xml:space="preserve">successfully </w:t>
      </w:r>
      <w:r>
        <w:rPr>
          <w:sz w:val="18"/>
        </w:rPr>
        <w:t xml:space="preserve">“Installed” the appropriate drivers, redo step 1 of this guide. </w:t>
      </w:r>
    </w:p>
    <w:p w:rsidR="00285DEC" w:rsidRDefault="00285DEC" w:rsidP="00285DEC">
      <w:pPr>
        <w:pStyle w:val="ListParagraph"/>
        <w:ind w:left="1440"/>
        <w:rPr>
          <w:sz w:val="18"/>
        </w:rPr>
      </w:pPr>
      <w:r w:rsidRPr="00827BCB">
        <w:rPr>
          <w:noProof/>
          <w:sz w:val="18"/>
        </w:rPr>
        <w:drawing>
          <wp:inline distT="0" distB="0" distL="0" distR="0" wp14:anchorId="59657814" wp14:editId="24BC7A8C">
            <wp:extent cx="1604468" cy="121465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9825" cy="1233846"/>
                    </a:xfrm>
                    <a:prstGeom prst="rect">
                      <a:avLst/>
                    </a:prstGeom>
                  </pic:spPr>
                </pic:pic>
              </a:graphicData>
            </a:graphic>
          </wp:inline>
        </w:drawing>
      </w:r>
      <w:r w:rsidRPr="00827BCB">
        <w:rPr>
          <w:noProof/>
          <w:sz w:val="18"/>
        </w:rPr>
        <w:drawing>
          <wp:inline distT="0" distB="0" distL="0" distR="0" wp14:anchorId="6DB61A2F" wp14:editId="7E17684B">
            <wp:extent cx="3429000" cy="142830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7458" cy="1469316"/>
                    </a:xfrm>
                    <a:prstGeom prst="rect">
                      <a:avLst/>
                    </a:prstGeom>
                  </pic:spPr>
                </pic:pic>
              </a:graphicData>
            </a:graphic>
          </wp:inline>
        </w:drawing>
      </w:r>
    </w:p>
    <w:p w:rsidR="00285DEC" w:rsidRDefault="00285DEC" w:rsidP="00285DEC">
      <w:pPr>
        <w:pStyle w:val="ListParagraph"/>
        <w:rPr>
          <w:sz w:val="18"/>
        </w:rPr>
      </w:pPr>
    </w:p>
    <w:p w:rsidR="00285DEC" w:rsidRDefault="00285DEC" w:rsidP="00285DEC">
      <w:pPr>
        <w:pStyle w:val="ListParagraph"/>
        <w:rPr>
          <w:sz w:val="18"/>
        </w:rPr>
      </w:pPr>
    </w:p>
    <w:p w:rsidR="00285DEC" w:rsidRPr="00827BCB" w:rsidRDefault="00285DEC" w:rsidP="00285DEC">
      <w:pPr>
        <w:pStyle w:val="ListParagraph"/>
        <w:numPr>
          <w:ilvl w:val="0"/>
          <w:numId w:val="1"/>
        </w:numPr>
        <w:rPr>
          <w:sz w:val="18"/>
        </w:rPr>
      </w:pPr>
      <w:r w:rsidRPr="00827BCB">
        <w:rPr>
          <w:sz w:val="18"/>
        </w:rPr>
        <w:t>If the driver installation fails it’s worth repeating step 1 of this guide again anyway, as sometimes all the necessary parts for the USB headset to work are all installed properly. This is especially common when the driver installation list includes other devices, and only one device fails to install (example below)</w:t>
      </w:r>
    </w:p>
    <w:p w:rsidR="00285DEC" w:rsidRDefault="00285DEC" w:rsidP="00285DEC">
      <w:pPr>
        <w:pStyle w:val="ListParagraph"/>
        <w:rPr>
          <w:sz w:val="18"/>
        </w:rPr>
      </w:pPr>
      <w:r w:rsidRPr="00827BCB">
        <w:rPr>
          <w:noProof/>
          <w:sz w:val="18"/>
        </w:rPr>
        <w:drawing>
          <wp:inline distT="0" distB="0" distL="0" distR="0" wp14:anchorId="630902C0" wp14:editId="6BBB632D">
            <wp:extent cx="3275463" cy="1762389"/>
            <wp:effectExtent l="0" t="0" r="12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8610" cy="1785604"/>
                    </a:xfrm>
                    <a:prstGeom prst="rect">
                      <a:avLst/>
                    </a:prstGeom>
                  </pic:spPr>
                </pic:pic>
              </a:graphicData>
            </a:graphic>
          </wp:inline>
        </w:drawing>
      </w:r>
      <w:r>
        <w:rPr>
          <w:sz w:val="18"/>
        </w:rPr>
        <w:t xml:space="preserve"> </w:t>
      </w:r>
      <w:bookmarkStart w:id="0" w:name="_GoBack"/>
      <w:bookmarkEnd w:id="0"/>
    </w:p>
    <w:p w:rsidR="00285DEC" w:rsidRDefault="00285DEC" w:rsidP="00285DEC">
      <w:pPr>
        <w:pStyle w:val="ListParagraph"/>
        <w:rPr>
          <w:sz w:val="18"/>
        </w:rPr>
      </w:pPr>
    </w:p>
    <w:p w:rsidR="00285DEC" w:rsidRDefault="00285DEC" w:rsidP="00285DEC">
      <w:pPr>
        <w:pStyle w:val="ListParagraph"/>
        <w:rPr>
          <w:sz w:val="18"/>
        </w:rPr>
      </w:pPr>
      <w:r>
        <w:rPr>
          <w:sz w:val="18"/>
        </w:rPr>
        <w:t>If this happens then:</w:t>
      </w:r>
    </w:p>
    <w:p w:rsidR="00285DEC" w:rsidRDefault="00285DEC" w:rsidP="00285DEC">
      <w:pPr>
        <w:pStyle w:val="ListParagraph"/>
        <w:numPr>
          <w:ilvl w:val="0"/>
          <w:numId w:val="2"/>
        </w:numPr>
        <w:rPr>
          <w:sz w:val="18"/>
        </w:rPr>
      </w:pPr>
      <w:r>
        <w:rPr>
          <w:sz w:val="18"/>
        </w:rPr>
        <w:t>Restart your computer if prompted to do so, then go back to step 1 of this guide.</w:t>
      </w:r>
    </w:p>
    <w:p w:rsidR="00285DEC" w:rsidRDefault="00285DEC" w:rsidP="00285DEC">
      <w:pPr>
        <w:pStyle w:val="ListParagraph"/>
        <w:numPr>
          <w:ilvl w:val="0"/>
          <w:numId w:val="2"/>
        </w:numPr>
        <w:rPr>
          <w:sz w:val="18"/>
        </w:rPr>
      </w:pPr>
      <w:r>
        <w:rPr>
          <w:sz w:val="18"/>
        </w:rPr>
        <w:t>If you’re not prompted to restart your computer, re-do step 2 (find the device and uninstall it, then re-plug it once more)</w:t>
      </w:r>
    </w:p>
    <w:p w:rsidR="00F92512" w:rsidRPr="00F92512" w:rsidRDefault="00285DEC" w:rsidP="00F92512">
      <w:pPr>
        <w:pStyle w:val="ListParagraph"/>
        <w:ind w:left="1080"/>
        <w:rPr>
          <w:sz w:val="18"/>
        </w:rPr>
      </w:pPr>
      <w:r>
        <w:rPr>
          <w:sz w:val="18"/>
        </w:rPr>
        <w:t xml:space="preserve">I know this seems illogical but quite often Windows can give up / timeout if it takes too long, and re-trying this step has worked successfully for me in the past a lot more than it should have. </w:t>
      </w:r>
    </w:p>
    <w:p w:rsidR="00285DEC" w:rsidRDefault="00285DEC" w:rsidP="00285DEC">
      <w:pPr>
        <w:pStyle w:val="ListParagraph"/>
        <w:ind w:left="1080"/>
        <w:rPr>
          <w:sz w:val="18"/>
        </w:rPr>
      </w:pPr>
    </w:p>
    <w:p w:rsidR="00285DEC" w:rsidRDefault="00285DEC" w:rsidP="00285DEC">
      <w:pPr>
        <w:pStyle w:val="ListParagraph"/>
        <w:numPr>
          <w:ilvl w:val="0"/>
          <w:numId w:val="1"/>
        </w:numPr>
        <w:rPr>
          <w:sz w:val="18"/>
        </w:rPr>
      </w:pPr>
      <w:r>
        <w:rPr>
          <w:sz w:val="18"/>
        </w:rPr>
        <w:t>If you plug the device back in and there’s no installation of drivers visible (</w:t>
      </w:r>
      <w:r w:rsidR="00F92512">
        <w:rPr>
          <w:sz w:val="18"/>
        </w:rPr>
        <w:t xml:space="preserve">see step 3 </w:t>
      </w:r>
      <w:r>
        <w:rPr>
          <w:sz w:val="18"/>
        </w:rPr>
        <w:t xml:space="preserve">to locate </w:t>
      </w:r>
      <w:r w:rsidR="00F92512">
        <w:rPr>
          <w:sz w:val="18"/>
        </w:rPr>
        <w:t>the driver installer</w:t>
      </w:r>
      <w:r>
        <w:rPr>
          <w:sz w:val="18"/>
        </w:rPr>
        <w:t>) then you should open Device Manager again (steps at beginning of step 2) and locate the device, then right click it and select “Update Driver Software” (see below for example):</w:t>
      </w:r>
    </w:p>
    <w:p w:rsidR="00285DEC" w:rsidRPr="00C8069D" w:rsidRDefault="00285DEC" w:rsidP="00285DEC">
      <w:pPr>
        <w:ind w:left="1440" w:firstLine="720"/>
        <w:rPr>
          <w:sz w:val="18"/>
        </w:rPr>
      </w:pPr>
      <w:r w:rsidRPr="00C8069D">
        <w:rPr>
          <w:sz w:val="18"/>
        </w:rPr>
        <w:t>You should see this -- &gt;</w:t>
      </w:r>
      <w:r w:rsidRPr="00C8069D">
        <w:rPr>
          <w:noProof/>
        </w:rPr>
        <w:drawing>
          <wp:inline distT="0" distB="0" distL="0" distR="0" wp14:anchorId="0ED8B6FA" wp14:editId="2AF05197">
            <wp:extent cx="2106778" cy="105053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4507" cy="1084308"/>
                    </a:xfrm>
                    <a:prstGeom prst="rect">
                      <a:avLst/>
                    </a:prstGeom>
                  </pic:spPr>
                </pic:pic>
              </a:graphicData>
            </a:graphic>
          </wp:inline>
        </w:drawing>
      </w:r>
    </w:p>
    <w:p w:rsidR="00285DEC" w:rsidRPr="00C8069D" w:rsidRDefault="00285DEC" w:rsidP="00285DEC">
      <w:pPr>
        <w:ind w:left="1440" w:firstLine="720"/>
        <w:rPr>
          <w:sz w:val="18"/>
        </w:rPr>
      </w:pPr>
      <w:r w:rsidRPr="00C8069D">
        <w:rPr>
          <w:sz w:val="18"/>
        </w:rPr>
        <w:t>Which will lead to --&gt;</w:t>
      </w:r>
      <w:r w:rsidRPr="00C8069D">
        <w:rPr>
          <w:noProof/>
        </w:rPr>
        <w:drawing>
          <wp:inline distT="0" distB="0" distL="0" distR="0" wp14:anchorId="6076CD3E" wp14:editId="48ACB6FD">
            <wp:extent cx="2918765" cy="70237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6510" cy="725899"/>
                    </a:xfrm>
                    <a:prstGeom prst="rect">
                      <a:avLst/>
                    </a:prstGeom>
                  </pic:spPr>
                </pic:pic>
              </a:graphicData>
            </a:graphic>
          </wp:inline>
        </w:drawing>
      </w:r>
      <w:r w:rsidRPr="00C8069D">
        <w:rPr>
          <w:sz w:val="18"/>
        </w:rPr>
        <w:t xml:space="preserve"> </w:t>
      </w:r>
    </w:p>
    <w:p w:rsidR="00285DEC" w:rsidRDefault="00285DEC" w:rsidP="00285DEC">
      <w:pPr>
        <w:ind w:left="1440" w:firstLine="720"/>
        <w:rPr>
          <w:sz w:val="18"/>
        </w:rPr>
      </w:pPr>
      <w:r w:rsidRPr="00C8069D">
        <w:rPr>
          <w:sz w:val="18"/>
        </w:rPr>
        <w:t>Which will then lead to --&gt;</w:t>
      </w:r>
      <w:r w:rsidRPr="00C8069D">
        <w:rPr>
          <w:noProof/>
        </w:rPr>
        <w:drawing>
          <wp:inline distT="0" distB="0" distL="0" distR="0" wp14:anchorId="24F4DE3B" wp14:editId="60FE3A80">
            <wp:extent cx="3398215" cy="858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0477" cy="868908"/>
                    </a:xfrm>
                    <a:prstGeom prst="rect">
                      <a:avLst/>
                    </a:prstGeom>
                  </pic:spPr>
                </pic:pic>
              </a:graphicData>
            </a:graphic>
          </wp:inline>
        </w:drawing>
      </w:r>
    </w:p>
    <w:p w:rsidR="00285DEC" w:rsidRDefault="00285DEC" w:rsidP="00285DEC">
      <w:pPr>
        <w:ind w:left="1440" w:firstLine="720"/>
        <w:rPr>
          <w:sz w:val="18"/>
        </w:rPr>
      </w:pPr>
    </w:p>
    <w:p w:rsidR="00F92512" w:rsidRDefault="00285DEC" w:rsidP="00285DEC">
      <w:pPr>
        <w:pStyle w:val="ListParagraph"/>
        <w:rPr>
          <w:sz w:val="18"/>
        </w:rPr>
      </w:pPr>
      <w:r>
        <w:rPr>
          <w:sz w:val="18"/>
        </w:rPr>
        <w:t xml:space="preserve">Once this step completes, re-visit step </w:t>
      </w:r>
      <w:r w:rsidR="00F92512">
        <w:rPr>
          <w:sz w:val="18"/>
        </w:rPr>
        <w:t>1</w:t>
      </w:r>
    </w:p>
    <w:p w:rsidR="00F92512" w:rsidRDefault="00F92512" w:rsidP="00285DEC">
      <w:pPr>
        <w:pStyle w:val="ListParagraph"/>
        <w:rPr>
          <w:sz w:val="18"/>
        </w:rPr>
      </w:pPr>
    </w:p>
    <w:p w:rsidR="00285DEC" w:rsidRDefault="00285DEC" w:rsidP="00285DEC">
      <w:pPr>
        <w:pStyle w:val="ListParagraph"/>
        <w:rPr>
          <w:sz w:val="18"/>
        </w:rPr>
      </w:pPr>
      <w:r>
        <w:rPr>
          <w:sz w:val="18"/>
        </w:rPr>
        <w:t>.</w:t>
      </w:r>
    </w:p>
    <w:p w:rsidR="00285DEC" w:rsidRDefault="00285DEC" w:rsidP="00285DEC">
      <w:pPr>
        <w:pStyle w:val="ListParagraph"/>
        <w:rPr>
          <w:sz w:val="18"/>
        </w:rPr>
      </w:pPr>
    </w:p>
    <w:p w:rsidR="00285DEC" w:rsidRDefault="00285DEC" w:rsidP="00285DEC">
      <w:pPr>
        <w:pStyle w:val="ListParagraph"/>
        <w:rPr>
          <w:sz w:val="18"/>
        </w:rPr>
      </w:pPr>
    </w:p>
    <w:p w:rsidR="00285DEC" w:rsidRDefault="00285DEC" w:rsidP="00285DEC">
      <w:pPr>
        <w:pStyle w:val="ListParagraph"/>
        <w:rPr>
          <w:sz w:val="18"/>
        </w:rPr>
      </w:pPr>
    </w:p>
    <w:p w:rsidR="00285DEC" w:rsidRPr="00F92512" w:rsidRDefault="00285DEC" w:rsidP="00285DEC">
      <w:pPr>
        <w:pStyle w:val="ListParagraph"/>
        <w:numPr>
          <w:ilvl w:val="0"/>
          <w:numId w:val="1"/>
        </w:numPr>
        <w:rPr>
          <w:sz w:val="18"/>
        </w:rPr>
      </w:pPr>
      <w:r w:rsidRPr="00F92512">
        <w:rPr>
          <w:sz w:val="18"/>
        </w:rPr>
        <w:t>If you’ve completed all the above or are unsure about any steps / the headset still won’t work, please raise an IT Service Desk ticket!</w:t>
      </w:r>
    </w:p>
    <w:p w:rsidR="0005341C" w:rsidRDefault="0005341C"/>
    <w:sectPr w:rsidR="0005341C" w:rsidSect="00C927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26BF4"/>
    <w:multiLevelType w:val="hybridMultilevel"/>
    <w:tmpl w:val="39608A4E"/>
    <w:lvl w:ilvl="0" w:tplc="0280565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6A15FEF"/>
    <w:multiLevelType w:val="hybridMultilevel"/>
    <w:tmpl w:val="12F4681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475ACBC8">
      <w:start w:val="3"/>
      <w:numFmt w:val="lowerLetter"/>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27"/>
    <w:rsid w:val="0005341C"/>
    <w:rsid w:val="002526A0"/>
    <w:rsid w:val="00285DEC"/>
    <w:rsid w:val="00324DD7"/>
    <w:rsid w:val="00620467"/>
    <w:rsid w:val="008307D7"/>
    <w:rsid w:val="0098194B"/>
    <w:rsid w:val="00BF2DCC"/>
    <w:rsid w:val="00D230F8"/>
    <w:rsid w:val="00F07F27"/>
    <w:rsid w:val="00F92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F3D6"/>
  <w15:chartTrackingRefBased/>
  <w15:docId w15:val="{CA4AB088-C85B-481C-8678-BA847161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75059-7543-4B88-923B-D456FE318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dc:creator>
  <cp:keywords/>
  <dc:description/>
  <cp:lastModifiedBy>Callum</cp:lastModifiedBy>
  <cp:revision>6</cp:revision>
  <dcterms:created xsi:type="dcterms:W3CDTF">2021-08-02T10:49:00Z</dcterms:created>
  <dcterms:modified xsi:type="dcterms:W3CDTF">2021-08-02T13:46:00Z</dcterms:modified>
</cp:coreProperties>
</file>