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966E" w14:textId="60D07101" w:rsidR="00077DC4" w:rsidRDefault="00950C95" w:rsidP="00950C95">
      <w:pPr>
        <w:jc w:val="center"/>
        <w:rPr>
          <w:rFonts w:ascii="Times New Roman" w:hAnsi="Times New Roman" w:cs="Times New Roman"/>
          <w:b/>
          <w:bCs/>
        </w:rPr>
      </w:pPr>
      <w:r w:rsidRPr="00950C95">
        <w:rPr>
          <w:rFonts w:ascii="Times New Roman" w:hAnsi="Times New Roman" w:cs="Times New Roman"/>
          <w:b/>
          <w:bCs/>
        </w:rPr>
        <w:t>DESARROLLO DE MODELO DE CAPACIDAD PARA ASIGNACIÓN ÓPTIMA DE CLIENTES A GERENTES COMERCIALES</w:t>
      </w:r>
    </w:p>
    <w:p w14:paraId="1EA62C41" w14:textId="413879CD" w:rsidR="00950C95" w:rsidRDefault="00950C95" w:rsidP="00950C95">
      <w:pPr>
        <w:jc w:val="both"/>
        <w:rPr>
          <w:rFonts w:ascii="Times New Roman" w:hAnsi="Times New Roman" w:cs="Times New Roman"/>
        </w:rPr>
      </w:pPr>
      <w:r w:rsidRPr="00950C95">
        <w:rPr>
          <w:rFonts w:ascii="Times New Roman" w:hAnsi="Times New Roman" w:cs="Times New Roman"/>
        </w:rPr>
        <w:t>El objetivo de esta prueba es desarrollar un modelo analítico que asigne el mayor número posible de clientes a los gerentes comerciales de inversión, maximizando clientes prioritarios (tipo A y B) sin exceder la capacidad operativa disponible de cada gerente.</w:t>
      </w:r>
      <w:r>
        <w:rPr>
          <w:rFonts w:ascii="Times New Roman" w:hAnsi="Times New Roman" w:cs="Times New Roman"/>
        </w:rPr>
        <w:t xml:space="preserve"> </w:t>
      </w:r>
      <w:r w:rsidRPr="00950C95">
        <w:rPr>
          <w:rFonts w:ascii="Times New Roman" w:hAnsi="Times New Roman" w:cs="Times New Roman"/>
        </w:rPr>
        <w:t xml:space="preserve">Dado que Bancolombia posee una amplia base de clientes y la asignación personalizada no siempre es viable, este modelo busca optimizar la distribución tomando en cuenta limitaciones de tiempo, estructura comercial, clasificación del cliente y </w:t>
      </w:r>
      <w:r>
        <w:rPr>
          <w:rFonts w:ascii="Times New Roman" w:hAnsi="Times New Roman" w:cs="Times New Roman"/>
        </w:rPr>
        <w:t xml:space="preserve">su </w:t>
      </w:r>
      <w:r w:rsidRPr="00950C95">
        <w:rPr>
          <w:rFonts w:ascii="Times New Roman" w:hAnsi="Times New Roman" w:cs="Times New Roman"/>
        </w:rPr>
        <w:t>score.</w:t>
      </w:r>
    </w:p>
    <w:p w14:paraId="060652D7" w14:textId="77777777" w:rsidR="00EA51E6" w:rsidRPr="00EA51E6" w:rsidRDefault="00EA51E6" w:rsidP="00EA51E6">
      <w:pPr>
        <w:jc w:val="both"/>
        <w:rPr>
          <w:rFonts w:ascii="Times New Roman" w:hAnsi="Times New Roman" w:cs="Times New Roman"/>
          <w:b/>
          <w:bCs/>
        </w:rPr>
      </w:pPr>
      <w:r w:rsidRPr="00EA51E6">
        <w:rPr>
          <w:rFonts w:ascii="Times New Roman" w:hAnsi="Times New Roman" w:cs="Times New Roman"/>
          <w:b/>
          <w:bCs/>
        </w:rPr>
        <w:t>Problema Analítico</w:t>
      </w:r>
    </w:p>
    <w:p w14:paraId="3BA4A52C" w14:textId="77777777" w:rsidR="00EA51E6" w:rsidRDefault="00EA51E6" w:rsidP="00EA51E6">
      <w:pPr>
        <w:jc w:val="both"/>
        <w:rPr>
          <w:rFonts w:ascii="Times New Roman" w:hAnsi="Times New Roman" w:cs="Times New Roman"/>
        </w:rPr>
      </w:pPr>
      <w:r w:rsidRPr="00EA51E6">
        <w:rPr>
          <w:rFonts w:ascii="Times New Roman" w:hAnsi="Times New Roman" w:cs="Times New Roman"/>
        </w:rPr>
        <w:t>Desarrollar un </w:t>
      </w:r>
      <w:r w:rsidRPr="00EA51E6">
        <w:rPr>
          <w:rFonts w:ascii="Times New Roman" w:hAnsi="Times New Roman" w:cs="Times New Roman"/>
          <w:b/>
          <w:bCs/>
        </w:rPr>
        <w:t>modelo de optimización</w:t>
      </w:r>
      <w:r w:rsidRPr="00EA51E6">
        <w:rPr>
          <w:rFonts w:ascii="Times New Roman" w:hAnsi="Times New Roman" w:cs="Times New Roman"/>
        </w:rPr>
        <w:t> que asigne ejecutivos (y sus clientes) a gerentes comerciales, maximizando la cobertura de clientes tipo A y B dentro de las restricciones de:</w:t>
      </w:r>
    </w:p>
    <w:p w14:paraId="3FFF8C0E" w14:textId="43E830F6" w:rsidR="00EA51E6" w:rsidRPr="00EA51E6" w:rsidRDefault="00EA51E6" w:rsidP="00EA51E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A51E6">
        <w:rPr>
          <w:rFonts w:ascii="Times New Roman" w:hAnsi="Times New Roman" w:cs="Times New Roman"/>
        </w:rPr>
        <w:t>Tiempo disponible de gerentes</w:t>
      </w:r>
    </w:p>
    <w:p w14:paraId="06B61E53" w14:textId="48DAC318" w:rsidR="00EA51E6" w:rsidRPr="00EA51E6" w:rsidRDefault="00EA51E6" w:rsidP="00EA51E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A51E6">
        <w:rPr>
          <w:rFonts w:ascii="Times New Roman" w:hAnsi="Times New Roman" w:cs="Times New Roman"/>
        </w:rPr>
        <w:t>Zonas geográficas</w:t>
      </w:r>
    </w:p>
    <w:p w14:paraId="488E0351" w14:textId="22B1259D" w:rsidR="00EA51E6" w:rsidRPr="00EA51E6" w:rsidRDefault="00EA51E6" w:rsidP="00EA51E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A51E6">
        <w:rPr>
          <w:rFonts w:ascii="Times New Roman" w:hAnsi="Times New Roman" w:cs="Times New Roman"/>
        </w:rPr>
        <w:t>Scores de clientes</w:t>
      </w:r>
    </w:p>
    <w:p w14:paraId="68FB5609" w14:textId="0B221791" w:rsidR="00EA51E6" w:rsidRPr="00EA51E6" w:rsidRDefault="00EA51E6" w:rsidP="00EA51E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A51E6">
        <w:rPr>
          <w:rFonts w:ascii="Times New Roman" w:hAnsi="Times New Roman" w:cs="Times New Roman"/>
        </w:rPr>
        <w:t>Asignaciones existentes ejecutivo-cliente</w:t>
      </w:r>
    </w:p>
    <w:p w14:paraId="306BD03E" w14:textId="77777777" w:rsidR="003201A1" w:rsidRPr="003201A1" w:rsidRDefault="003201A1" w:rsidP="003201A1">
      <w:pPr>
        <w:jc w:val="both"/>
        <w:rPr>
          <w:rFonts w:ascii="Times New Roman" w:hAnsi="Times New Roman" w:cs="Times New Roman"/>
          <w:b/>
          <w:bCs/>
        </w:rPr>
      </w:pPr>
      <w:r w:rsidRPr="003201A1">
        <w:rPr>
          <w:rFonts w:ascii="Times New Roman" w:hAnsi="Times New Roman" w:cs="Times New Roman"/>
          <w:b/>
          <w:bCs/>
        </w:rPr>
        <w:t>Etapas del proceso seguido</w:t>
      </w:r>
    </w:p>
    <w:p w14:paraId="7A7F9571" w14:textId="77777777" w:rsidR="003201A1" w:rsidRDefault="003201A1" w:rsidP="003201A1">
      <w:pPr>
        <w:jc w:val="both"/>
        <w:rPr>
          <w:rFonts w:ascii="Times New Roman" w:hAnsi="Times New Roman" w:cs="Times New Roman"/>
          <w:b/>
          <w:bCs/>
        </w:rPr>
      </w:pPr>
      <w:r w:rsidRPr="003201A1">
        <w:rPr>
          <w:rFonts w:ascii="Times New Roman" w:hAnsi="Times New Roman" w:cs="Times New Roman"/>
          <w:b/>
          <w:bCs/>
        </w:rPr>
        <w:t>1. Ingesta y exploración inicial de datos</w:t>
      </w:r>
    </w:p>
    <w:p w14:paraId="3320B437" w14:textId="693B9B24" w:rsidR="003201A1" w:rsidRPr="003201A1" w:rsidRDefault="003201A1" w:rsidP="003201A1">
      <w:pPr>
        <w:jc w:val="both"/>
        <w:rPr>
          <w:rFonts w:ascii="Times New Roman" w:hAnsi="Times New Roman" w:cs="Times New Roman"/>
        </w:rPr>
      </w:pPr>
      <w:r w:rsidRPr="003201A1">
        <w:rPr>
          <w:rFonts w:ascii="Times New Roman" w:hAnsi="Times New Roman" w:cs="Times New Roman"/>
        </w:rPr>
        <w:t>Se cargaron todas las bases entregadas en CSV utilizando Python (pandas).</w:t>
      </w:r>
      <w:r w:rsidRPr="003201A1">
        <w:rPr>
          <w:rFonts w:ascii="Times New Roman" w:hAnsi="Times New Roman" w:cs="Times New Roman"/>
        </w:rPr>
        <w:br/>
        <w:t>En esta etapa se revisaron dimensiones, consistencia de claves, duplicados, tipos de dato</w:t>
      </w:r>
      <w:r>
        <w:rPr>
          <w:rFonts w:ascii="Times New Roman" w:hAnsi="Times New Roman" w:cs="Times New Roman"/>
        </w:rPr>
        <w:t>s</w:t>
      </w:r>
      <w:r w:rsidRPr="003201A1">
        <w:rPr>
          <w:rFonts w:ascii="Times New Roman" w:hAnsi="Times New Roman" w:cs="Times New Roman"/>
        </w:rPr>
        <w:t xml:space="preserve"> y la relación estructural cliente → ejecutivo → gerente.</w:t>
      </w:r>
      <w:r>
        <w:rPr>
          <w:rFonts w:ascii="Times New Roman" w:hAnsi="Times New Roman" w:cs="Times New Roman"/>
        </w:rPr>
        <w:t xml:space="preserve"> </w:t>
      </w:r>
      <w:r w:rsidRPr="003201A1">
        <w:rPr>
          <w:rFonts w:ascii="Times New Roman" w:hAnsi="Times New Roman" w:cs="Times New Roman"/>
        </w:rPr>
        <w:t xml:space="preserve">Aquí también se verificó que los ejecutivos no pudieran moverse entre gerentes de zonas diferentes. Esta verificación </w:t>
      </w:r>
      <w:r>
        <w:rPr>
          <w:rFonts w:ascii="Times New Roman" w:hAnsi="Times New Roman" w:cs="Times New Roman"/>
        </w:rPr>
        <w:t>se hizo con el fin de</w:t>
      </w:r>
      <w:r w:rsidRPr="003201A1">
        <w:rPr>
          <w:rFonts w:ascii="Times New Roman" w:hAnsi="Times New Roman" w:cs="Times New Roman"/>
        </w:rPr>
        <w:t xml:space="preserve"> evitar combinaciones no factibles más adelante en la optimización.</w:t>
      </w:r>
    </w:p>
    <w:p w14:paraId="0FBE4F0F" w14:textId="77777777" w:rsidR="00C764DF" w:rsidRDefault="003201A1" w:rsidP="003201A1">
      <w:pPr>
        <w:jc w:val="both"/>
        <w:rPr>
          <w:rFonts w:ascii="Times New Roman" w:hAnsi="Times New Roman" w:cs="Times New Roman"/>
          <w:b/>
          <w:bCs/>
        </w:rPr>
      </w:pPr>
      <w:r w:rsidRPr="003201A1">
        <w:rPr>
          <w:rFonts w:ascii="Times New Roman" w:hAnsi="Times New Roman" w:cs="Times New Roman"/>
          <w:b/>
          <w:bCs/>
        </w:rPr>
        <w:t xml:space="preserve">2. Construcción del </w:t>
      </w:r>
      <w:proofErr w:type="spellStart"/>
      <w:r w:rsidRPr="003201A1">
        <w:rPr>
          <w:rFonts w:ascii="Times New Roman" w:hAnsi="Times New Roman" w:cs="Times New Roman"/>
          <w:b/>
          <w:bCs/>
        </w:rPr>
        <w:t>dataset</w:t>
      </w:r>
      <w:proofErr w:type="spellEnd"/>
      <w:r w:rsidRPr="003201A1">
        <w:rPr>
          <w:rFonts w:ascii="Times New Roman" w:hAnsi="Times New Roman" w:cs="Times New Roman"/>
          <w:b/>
          <w:bCs/>
        </w:rPr>
        <w:t xml:space="preserve"> analítico unificado</w:t>
      </w:r>
    </w:p>
    <w:p w14:paraId="3A22E091" w14:textId="6A170240" w:rsidR="003201A1" w:rsidRPr="00C764DF" w:rsidRDefault="003201A1" w:rsidP="003201A1">
      <w:pPr>
        <w:jc w:val="both"/>
        <w:rPr>
          <w:rFonts w:ascii="Times New Roman" w:hAnsi="Times New Roman" w:cs="Times New Roman"/>
          <w:b/>
          <w:bCs/>
        </w:rPr>
      </w:pPr>
      <w:r w:rsidRPr="003201A1">
        <w:rPr>
          <w:rFonts w:ascii="Times New Roman" w:hAnsi="Times New Roman" w:cs="Times New Roman"/>
        </w:rPr>
        <w:t>Se integraron l</w:t>
      </w:r>
      <w:r w:rsidR="00C764DF">
        <w:rPr>
          <w:rFonts w:ascii="Times New Roman" w:hAnsi="Times New Roman" w:cs="Times New Roman"/>
        </w:rPr>
        <w:t>a</w:t>
      </w:r>
      <w:r w:rsidRPr="003201A1">
        <w:rPr>
          <w:rFonts w:ascii="Times New Roman" w:hAnsi="Times New Roman" w:cs="Times New Roman"/>
        </w:rPr>
        <w:t>s</w:t>
      </w:r>
      <w:r w:rsidR="00C764DF">
        <w:rPr>
          <w:rFonts w:ascii="Times New Roman" w:hAnsi="Times New Roman" w:cs="Times New Roman"/>
        </w:rPr>
        <w:t xml:space="preserve"> siguientes</w:t>
      </w:r>
      <w:r w:rsidRPr="003201A1">
        <w:rPr>
          <w:rFonts w:ascii="Times New Roman" w:hAnsi="Times New Roman" w:cs="Times New Roman"/>
        </w:rPr>
        <w:t xml:space="preserve"> fuentes:</w:t>
      </w:r>
    </w:p>
    <w:p w14:paraId="0CDB49BF" w14:textId="25E437AE" w:rsidR="003201A1" w:rsidRPr="003201A1" w:rsidRDefault="003201A1" w:rsidP="003201A1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3201A1">
        <w:rPr>
          <w:rFonts w:ascii="Times New Roman" w:hAnsi="Times New Roman" w:cs="Times New Roman"/>
          <w:b/>
          <w:bCs/>
        </w:rPr>
        <w:t>pcac_mac_gpi_clientes</w:t>
      </w:r>
      <w:proofErr w:type="spellEnd"/>
      <w:r w:rsidRPr="003201A1">
        <w:rPr>
          <w:rFonts w:ascii="Times New Roman" w:hAnsi="Times New Roman" w:cs="Times New Roman"/>
        </w:rPr>
        <w:t>: información base de clientes, zona, clasificación A/B/C y score.</w:t>
      </w:r>
    </w:p>
    <w:p w14:paraId="53A8D098" w14:textId="1855EEC9" w:rsidR="003201A1" w:rsidRPr="003201A1" w:rsidRDefault="003201A1" w:rsidP="003201A1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3201A1">
        <w:rPr>
          <w:rFonts w:ascii="Times New Roman" w:hAnsi="Times New Roman" w:cs="Times New Roman"/>
          <w:b/>
          <w:bCs/>
        </w:rPr>
        <w:t>pcac_mac_gpi_ecas</w:t>
      </w:r>
      <w:proofErr w:type="spellEnd"/>
      <w:r w:rsidRPr="003201A1">
        <w:rPr>
          <w:rFonts w:ascii="Times New Roman" w:hAnsi="Times New Roman" w:cs="Times New Roman"/>
        </w:rPr>
        <w:t>: relación ejecutivos vs gerentes.</w:t>
      </w:r>
    </w:p>
    <w:p w14:paraId="0E573781" w14:textId="38DB7B61" w:rsidR="003201A1" w:rsidRPr="003201A1" w:rsidRDefault="003201A1" w:rsidP="003201A1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3201A1">
        <w:rPr>
          <w:rFonts w:ascii="Times New Roman" w:hAnsi="Times New Roman" w:cs="Times New Roman"/>
          <w:b/>
          <w:bCs/>
        </w:rPr>
        <w:t>pcac_oportunidades_comer</w:t>
      </w:r>
      <w:proofErr w:type="spellEnd"/>
      <w:r w:rsidRPr="003201A1">
        <w:rPr>
          <w:rFonts w:ascii="Times New Roman" w:hAnsi="Times New Roman" w:cs="Times New Roman"/>
        </w:rPr>
        <w:t>: volumen de oportunidades por cliente.</w:t>
      </w:r>
    </w:p>
    <w:p w14:paraId="685AB73F" w14:textId="18A5990A" w:rsidR="003201A1" w:rsidRPr="003201A1" w:rsidRDefault="003201A1" w:rsidP="003201A1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201A1">
        <w:rPr>
          <w:rFonts w:ascii="Times New Roman" w:hAnsi="Times New Roman" w:cs="Times New Roman"/>
          <w:b/>
          <w:bCs/>
        </w:rPr>
        <w:t>pcac_planta_comercial2</w:t>
      </w:r>
      <w:r w:rsidRPr="003201A1">
        <w:rPr>
          <w:rFonts w:ascii="Times New Roman" w:hAnsi="Times New Roman" w:cs="Times New Roman"/>
        </w:rPr>
        <w:t>: disponibilidad de gerentes por zona.</w:t>
      </w:r>
    </w:p>
    <w:p w14:paraId="7B34DA54" w14:textId="02EEAF8B" w:rsidR="003201A1" w:rsidRPr="003201A1" w:rsidRDefault="003201A1" w:rsidP="003201A1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3201A1">
        <w:rPr>
          <w:rFonts w:ascii="Times New Roman" w:hAnsi="Times New Roman" w:cs="Times New Roman"/>
          <w:b/>
          <w:bCs/>
        </w:rPr>
        <w:t>pcac_encuesta</w:t>
      </w:r>
      <w:proofErr w:type="spellEnd"/>
      <w:r w:rsidRPr="003201A1">
        <w:rPr>
          <w:rFonts w:ascii="Times New Roman" w:hAnsi="Times New Roman" w:cs="Times New Roman"/>
        </w:rPr>
        <w:t>: tiempo por actividad.</w:t>
      </w:r>
    </w:p>
    <w:p w14:paraId="35A8BEAE" w14:textId="5A8F63D9" w:rsidR="003201A1" w:rsidRPr="003201A1" w:rsidRDefault="003201A1" w:rsidP="003201A1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3201A1">
        <w:rPr>
          <w:rFonts w:ascii="Times New Roman" w:hAnsi="Times New Roman" w:cs="Times New Roman"/>
          <w:b/>
          <w:bCs/>
        </w:rPr>
        <w:t>pcac_capacidad_gerentes</w:t>
      </w:r>
      <w:proofErr w:type="spellEnd"/>
      <w:r w:rsidRPr="003201A1">
        <w:rPr>
          <w:rFonts w:ascii="Times New Roman" w:hAnsi="Times New Roman" w:cs="Times New Roman"/>
        </w:rPr>
        <w:t>: capacidad anual disponible por gerente.</w:t>
      </w:r>
    </w:p>
    <w:p w14:paraId="08AE65B8" w14:textId="6952EB7D" w:rsidR="003201A1" w:rsidRDefault="003201A1" w:rsidP="003201A1">
      <w:pPr>
        <w:jc w:val="both"/>
        <w:rPr>
          <w:rFonts w:ascii="Times New Roman" w:hAnsi="Times New Roman" w:cs="Times New Roman"/>
        </w:rPr>
      </w:pPr>
      <w:r w:rsidRPr="003201A1">
        <w:rPr>
          <w:rFonts w:ascii="Times New Roman" w:hAnsi="Times New Roman" w:cs="Times New Roman"/>
        </w:rPr>
        <w:t>Para cada cliente se calculó su tiempo anual estimado de atención en función de los tiempos provistos por encuesta.</w:t>
      </w:r>
      <w:r>
        <w:rPr>
          <w:rFonts w:ascii="Times New Roman" w:hAnsi="Times New Roman" w:cs="Times New Roman"/>
        </w:rPr>
        <w:t xml:space="preserve"> </w:t>
      </w:r>
      <w:r w:rsidRPr="003201A1">
        <w:rPr>
          <w:rFonts w:ascii="Times New Roman" w:hAnsi="Times New Roman" w:cs="Times New Roman"/>
        </w:rPr>
        <w:t>Posteriormente ese tiempo se agreg</w:t>
      </w:r>
      <w:r>
        <w:rPr>
          <w:rFonts w:ascii="Times New Roman" w:hAnsi="Times New Roman" w:cs="Times New Roman"/>
        </w:rPr>
        <w:t>ó</w:t>
      </w:r>
      <w:r w:rsidRPr="003201A1">
        <w:rPr>
          <w:rFonts w:ascii="Times New Roman" w:hAnsi="Times New Roman" w:cs="Times New Roman"/>
        </w:rPr>
        <w:t xml:space="preserve"> a nivel de ejecutivo (porque la unidad de asignación es el ejecutivo, no el cliente individual).</w:t>
      </w:r>
    </w:p>
    <w:p w14:paraId="1776B87A" w14:textId="77777777" w:rsidR="00C764DF" w:rsidRDefault="003201A1" w:rsidP="003201A1">
      <w:pPr>
        <w:jc w:val="both"/>
        <w:rPr>
          <w:rFonts w:ascii="Times New Roman" w:hAnsi="Times New Roman" w:cs="Times New Roman"/>
          <w:b/>
          <w:bCs/>
        </w:rPr>
      </w:pPr>
      <w:r w:rsidRPr="003201A1">
        <w:rPr>
          <w:rFonts w:ascii="Times New Roman" w:hAnsi="Times New Roman" w:cs="Times New Roman"/>
          <w:b/>
          <w:bCs/>
        </w:rPr>
        <w:t>3. Cálculo del valor comercial por ejecutivo</w:t>
      </w:r>
    </w:p>
    <w:p w14:paraId="2580FF1D" w14:textId="408FDFC9" w:rsidR="003201A1" w:rsidRPr="003201A1" w:rsidRDefault="003201A1" w:rsidP="003201A1">
      <w:pPr>
        <w:jc w:val="both"/>
        <w:rPr>
          <w:rFonts w:ascii="Times New Roman" w:hAnsi="Times New Roman" w:cs="Times New Roman"/>
        </w:rPr>
      </w:pPr>
      <w:r w:rsidRPr="003201A1">
        <w:rPr>
          <w:rFonts w:ascii="Times New Roman" w:hAnsi="Times New Roman" w:cs="Times New Roman"/>
        </w:rPr>
        <w:t>Para cada ejecutivo se construyó un indicador objetivo que combina:</w:t>
      </w:r>
    </w:p>
    <w:p w14:paraId="60C7C902" w14:textId="77777777" w:rsidR="003201A1" w:rsidRPr="003201A1" w:rsidRDefault="003201A1" w:rsidP="003201A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201A1">
        <w:rPr>
          <w:rFonts w:ascii="Times New Roman" w:hAnsi="Times New Roman" w:cs="Times New Roman"/>
        </w:rPr>
        <w:t>composición de clientes por tipo (</w:t>
      </w:r>
      <w:proofErr w:type="gramStart"/>
      <w:r w:rsidRPr="003201A1">
        <w:rPr>
          <w:rFonts w:ascii="Times New Roman" w:hAnsi="Times New Roman" w:cs="Times New Roman"/>
        </w:rPr>
        <w:t>A,B</w:t>
      </w:r>
      <w:proofErr w:type="gramEnd"/>
      <w:r w:rsidRPr="003201A1">
        <w:rPr>
          <w:rFonts w:ascii="Times New Roman" w:hAnsi="Times New Roman" w:cs="Times New Roman"/>
        </w:rPr>
        <w:t>,C) con ponderación de prioridad,</w:t>
      </w:r>
    </w:p>
    <w:p w14:paraId="6B774AE2" w14:textId="77777777" w:rsidR="003201A1" w:rsidRPr="003201A1" w:rsidRDefault="003201A1" w:rsidP="003201A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201A1">
        <w:rPr>
          <w:rFonts w:ascii="Times New Roman" w:hAnsi="Times New Roman" w:cs="Times New Roman"/>
        </w:rPr>
        <w:t>score promedio de sus clientes,</w:t>
      </w:r>
    </w:p>
    <w:p w14:paraId="5A80B54A" w14:textId="77777777" w:rsidR="003201A1" w:rsidRPr="003201A1" w:rsidRDefault="003201A1" w:rsidP="003201A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201A1">
        <w:rPr>
          <w:rFonts w:ascii="Times New Roman" w:hAnsi="Times New Roman" w:cs="Times New Roman"/>
        </w:rPr>
        <w:lastRenderedPageBreak/>
        <w:t>cantidad y densidad de clientes.</w:t>
      </w:r>
    </w:p>
    <w:p w14:paraId="16B7B506" w14:textId="630C8B9B" w:rsidR="003201A1" w:rsidRPr="003201A1" w:rsidRDefault="003201A1" w:rsidP="003201A1">
      <w:pPr>
        <w:jc w:val="both"/>
        <w:rPr>
          <w:rFonts w:ascii="Times New Roman" w:hAnsi="Times New Roman" w:cs="Times New Roman"/>
        </w:rPr>
      </w:pPr>
      <w:r w:rsidRPr="003201A1">
        <w:rPr>
          <w:rFonts w:ascii="Times New Roman" w:hAnsi="Times New Roman" w:cs="Times New Roman"/>
        </w:rPr>
        <w:t>Este valor final es el que se usa como utilidad objetivo en el ILP.</w:t>
      </w:r>
      <w:r w:rsidR="00C764DF">
        <w:rPr>
          <w:rFonts w:ascii="Times New Roman" w:hAnsi="Times New Roman" w:cs="Times New Roman"/>
        </w:rPr>
        <w:t xml:space="preserve"> Lo que</w:t>
      </w:r>
      <w:r w:rsidRPr="003201A1">
        <w:rPr>
          <w:rFonts w:ascii="Times New Roman" w:hAnsi="Times New Roman" w:cs="Times New Roman"/>
        </w:rPr>
        <w:t xml:space="preserve"> garantiza priorizar ejecutivos que aportan mayor valor potencial antes que volumen bruto</w:t>
      </w:r>
      <w:r w:rsidR="00C764DF">
        <w:rPr>
          <w:rFonts w:ascii="Times New Roman" w:hAnsi="Times New Roman" w:cs="Times New Roman"/>
        </w:rPr>
        <w:t xml:space="preserve"> de clientes</w:t>
      </w:r>
      <w:r w:rsidRPr="003201A1">
        <w:rPr>
          <w:rFonts w:ascii="Times New Roman" w:hAnsi="Times New Roman" w:cs="Times New Roman"/>
        </w:rPr>
        <w:t>.</w:t>
      </w:r>
    </w:p>
    <w:p w14:paraId="4FF8E9B2" w14:textId="77777777" w:rsidR="003201A1" w:rsidRPr="003201A1" w:rsidRDefault="003201A1" w:rsidP="003201A1">
      <w:pPr>
        <w:jc w:val="both"/>
        <w:rPr>
          <w:rFonts w:ascii="Times New Roman" w:hAnsi="Times New Roman" w:cs="Times New Roman"/>
          <w:b/>
          <w:bCs/>
        </w:rPr>
      </w:pPr>
      <w:r w:rsidRPr="003201A1">
        <w:rPr>
          <w:rFonts w:ascii="Times New Roman" w:hAnsi="Times New Roman" w:cs="Times New Roman"/>
          <w:b/>
          <w:bCs/>
        </w:rPr>
        <w:t>4. Reducción del espacio de búsqueda</w:t>
      </w:r>
    </w:p>
    <w:p w14:paraId="1E4510FB" w14:textId="58C870B9" w:rsidR="00C10FEE" w:rsidRDefault="003201A1" w:rsidP="003201A1">
      <w:pPr>
        <w:jc w:val="both"/>
        <w:rPr>
          <w:rFonts w:ascii="Times New Roman" w:hAnsi="Times New Roman" w:cs="Times New Roman"/>
        </w:rPr>
      </w:pPr>
      <w:r w:rsidRPr="003201A1">
        <w:rPr>
          <w:rFonts w:ascii="Times New Roman" w:hAnsi="Times New Roman" w:cs="Times New Roman"/>
        </w:rPr>
        <w:t xml:space="preserve">Antes de formular la optimización se eliminaron todas las </w:t>
      </w:r>
      <w:proofErr w:type="gramStart"/>
      <w:r w:rsidRPr="003201A1">
        <w:rPr>
          <w:rFonts w:ascii="Times New Roman" w:hAnsi="Times New Roman" w:cs="Times New Roman"/>
        </w:rPr>
        <w:t>combinaciones ejecutivos</w:t>
      </w:r>
      <w:proofErr w:type="gramEnd"/>
      <w:r w:rsidRPr="003201A1">
        <w:rPr>
          <w:rFonts w:ascii="Times New Roman" w:hAnsi="Times New Roman" w:cs="Times New Roman"/>
        </w:rPr>
        <w:t>–gerentes de zonas no compatibles.</w:t>
      </w:r>
      <w:r w:rsidR="00C764DF">
        <w:rPr>
          <w:rFonts w:ascii="Times New Roman" w:hAnsi="Times New Roman" w:cs="Times New Roman"/>
        </w:rPr>
        <w:t xml:space="preserve"> </w:t>
      </w:r>
      <w:r w:rsidRPr="003201A1">
        <w:rPr>
          <w:rFonts w:ascii="Times New Roman" w:hAnsi="Times New Roman" w:cs="Times New Roman"/>
        </w:rPr>
        <w:t>Esto reduce el número de variables binarias y acelera tiempo de resolución sin modificar comportamiento del modelo (esto se reflejó en el filtro previo y generación del set de “variables factibles”).</w:t>
      </w:r>
    </w:p>
    <w:p w14:paraId="49427592" w14:textId="1B730448" w:rsidR="00C10FEE" w:rsidRPr="003201A1" w:rsidRDefault="003201A1" w:rsidP="00C10FE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3201A1">
        <w:rPr>
          <w:rFonts w:ascii="Times New Roman" w:hAnsi="Times New Roman" w:cs="Times New Roman"/>
          <w:b/>
          <w:bCs/>
        </w:rPr>
        <w:t xml:space="preserve">Formulación y resolución del modelo ILP en </w:t>
      </w:r>
      <w:proofErr w:type="spellStart"/>
      <w:r w:rsidRPr="003201A1">
        <w:rPr>
          <w:rFonts w:ascii="Times New Roman" w:hAnsi="Times New Roman" w:cs="Times New Roman"/>
          <w:b/>
          <w:bCs/>
        </w:rPr>
        <w:t>PuLP</w:t>
      </w:r>
      <w:proofErr w:type="spellEnd"/>
    </w:p>
    <w:p w14:paraId="77922058" w14:textId="0130D405" w:rsidR="00C10FEE" w:rsidRPr="00C10FEE" w:rsidRDefault="00C10FEE" w:rsidP="00C10FEE">
      <w:pPr>
        <w:jc w:val="both"/>
        <w:rPr>
          <w:rFonts w:ascii="Times New Roman" w:hAnsi="Times New Roman" w:cs="Times New Roman"/>
        </w:rPr>
      </w:pPr>
      <w:r w:rsidRPr="00C10FEE">
        <w:rPr>
          <w:rFonts w:ascii="Times New Roman" w:hAnsi="Times New Roman" w:cs="Times New Roman"/>
        </w:rPr>
        <w:t xml:space="preserve">Para la asignación se modeló un problema de optimización mediante Programación Lineal Entera (ILP) usando la librería </w:t>
      </w:r>
      <w:proofErr w:type="spellStart"/>
      <w:r w:rsidRPr="00C10FEE">
        <w:rPr>
          <w:rFonts w:ascii="Times New Roman" w:hAnsi="Times New Roman" w:cs="Times New Roman"/>
        </w:rPr>
        <w:t>PuLP</w:t>
      </w:r>
      <w:proofErr w:type="spellEnd"/>
      <w:r w:rsidRPr="00C10FEE">
        <w:rPr>
          <w:rFonts w:ascii="Times New Roman" w:hAnsi="Times New Roman" w:cs="Times New Roman"/>
        </w:rPr>
        <w:t xml:space="preserve"> en Python.</w:t>
      </w:r>
    </w:p>
    <w:p w14:paraId="3CB28E0B" w14:textId="4753497B" w:rsidR="00C10FEE" w:rsidRDefault="00C10FEE" w:rsidP="00C10FEE">
      <w:pPr>
        <w:jc w:val="both"/>
        <w:rPr>
          <w:rFonts w:ascii="Times New Roman" w:hAnsi="Times New Roman" w:cs="Times New Roman"/>
        </w:rPr>
      </w:pPr>
      <w:r w:rsidRPr="00C10FEE">
        <w:rPr>
          <w:rFonts w:ascii="Times New Roman" w:hAnsi="Times New Roman" w:cs="Times New Roman"/>
        </w:rPr>
        <w:t xml:space="preserve">El modelo optimiza la asignación de ejecutivos a gerentes, respetando la restricción de que un ejecutivo solamente puede asignarse a un gerente y que todos los clientes asociados a ese ejecutivo son transferidos en bloque (no se asignan parcialmente). Esta decisión está alineada con la restricción definida en el enunciado </w:t>
      </w:r>
      <w:r w:rsidR="004A71BB">
        <w:rPr>
          <w:rFonts w:ascii="Times New Roman" w:hAnsi="Times New Roman" w:cs="Times New Roman"/>
        </w:rPr>
        <w:t xml:space="preserve">del problema. </w:t>
      </w:r>
    </w:p>
    <w:p w14:paraId="0E8B7E73" w14:textId="125C9B5F" w:rsidR="004A71BB" w:rsidRDefault="004A71BB" w:rsidP="00C10FEE">
      <w:pPr>
        <w:jc w:val="both"/>
        <w:rPr>
          <w:rFonts w:ascii="Times New Roman" w:hAnsi="Times New Roman" w:cs="Times New Roman"/>
        </w:rPr>
      </w:pPr>
      <w:r w:rsidRPr="004A71BB">
        <w:rPr>
          <w:rFonts w:ascii="Times New Roman" w:hAnsi="Times New Roman" w:cs="Times New Roman"/>
        </w:rPr>
        <w:t>La unidad de decisión fue el ejecutivo (</w:t>
      </w:r>
      <w:proofErr w:type="spellStart"/>
      <w:r w:rsidRPr="004A71BB">
        <w:rPr>
          <w:rFonts w:ascii="Times New Roman" w:hAnsi="Times New Roman" w:cs="Times New Roman"/>
        </w:rPr>
        <w:t>cod_ejec_bco</w:t>
      </w:r>
      <w:proofErr w:type="spellEnd"/>
      <w:r w:rsidRPr="004A71BB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Además, c</w:t>
      </w:r>
      <w:r w:rsidRPr="004A71BB">
        <w:rPr>
          <w:rFonts w:ascii="Times New Roman" w:hAnsi="Times New Roman" w:cs="Times New Roman"/>
        </w:rPr>
        <w:t>ada gerente (</w:t>
      </w:r>
      <w:proofErr w:type="spellStart"/>
      <w:r w:rsidRPr="004A71BB">
        <w:rPr>
          <w:rFonts w:ascii="Times New Roman" w:hAnsi="Times New Roman" w:cs="Times New Roman"/>
        </w:rPr>
        <w:t>cod_gte_inv</w:t>
      </w:r>
      <w:proofErr w:type="spellEnd"/>
      <w:r w:rsidRPr="004A71BB">
        <w:rPr>
          <w:rFonts w:ascii="Times New Roman" w:hAnsi="Times New Roman" w:cs="Times New Roman"/>
        </w:rPr>
        <w:t>) tiene una capacidad anual disponible medida en tiempo (</w:t>
      </w:r>
      <w:proofErr w:type="spellStart"/>
      <w:r w:rsidRPr="004A71BB">
        <w:rPr>
          <w:rFonts w:ascii="Times New Roman" w:hAnsi="Times New Roman" w:cs="Times New Roman"/>
        </w:rPr>
        <w:t>tiempo_restante</w:t>
      </w:r>
      <w:proofErr w:type="spellEnd"/>
      <w:r w:rsidRPr="004A71BB">
        <w:rPr>
          <w:rFonts w:ascii="Times New Roman" w:hAnsi="Times New Roman" w:cs="Times New Roman"/>
        </w:rPr>
        <w:t>).</w:t>
      </w:r>
    </w:p>
    <w:p w14:paraId="3FE4C3DA" w14:textId="77777777" w:rsidR="004A71BB" w:rsidRPr="004A71BB" w:rsidRDefault="004A71BB" w:rsidP="004A71BB">
      <w:pPr>
        <w:jc w:val="both"/>
        <w:rPr>
          <w:rFonts w:ascii="Times New Roman" w:hAnsi="Times New Roman" w:cs="Times New Roman"/>
          <w:b/>
          <w:bCs/>
        </w:rPr>
      </w:pPr>
      <w:r w:rsidRPr="004A71BB">
        <w:rPr>
          <w:rFonts w:ascii="Times New Roman" w:hAnsi="Times New Roman" w:cs="Times New Roman"/>
          <w:b/>
          <w:bCs/>
        </w:rPr>
        <w:t>Variable de decisión</w:t>
      </w:r>
    </w:p>
    <w:p w14:paraId="77138B4C" w14:textId="77777777" w:rsidR="004A71BB" w:rsidRDefault="004A71BB" w:rsidP="004A71BB">
      <w:pPr>
        <w:jc w:val="both"/>
        <w:rPr>
          <w:rFonts w:ascii="Times New Roman" w:hAnsi="Times New Roman" w:cs="Times New Roman"/>
          <w:b/>
          <w:bCs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e,g</m:t>
              </m:r>
            </m:sub>
          </m:sSub>
          <m:r>
            <w:rPr>
              <w:rFonts w:ascii="Cambria Math" w:hAnsi="Cambria Math" w:cs="Times New Roman"/>
            </w:rPr>
            <m:t>=1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si asigno el ejecutivo </m:t>
          </m:r>
          <m:r>
            <w:rPr>
              <w:rFonts w:ascii="Cambria Math" w:hAnsi="Cambria Math" w:cs="Times New Roman"/>
            </w:rPr>
            <m:t>e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al gerente </m:t>
          </m:r>
          <m:r>
            <w:rPr>
              <w:rFonts w:ascii="Cambria Math" w:hAnsi="Cambria Math" w:cs="Times New Roman"/>
            </w:rPr>
            <m:t>g;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r>
            <w:rPr>
              <w:rFonts w:ascii="Cambria Math" w:hAnsi="Cambria Math" w:cs="Times New Roman"/>
            </w:rPr>
            <m:t>0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en otro caso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271E9DE" w14:textId="5918197A" w:rsidR="004A71BB" w:rsidRPr="004A71BB" w:rsidRDefault="004A71BB" w:rsidP="004A71BB">
      <w:pPr>
        <w:jc w:val="both"/>
        <w:rPr>
          <w:rFonts w:ascii="Times New Roman" w:hAnsi="Times New Roman" w:cs="Times New Roman"/>
          <w:b/>
          <w:bCs/>
        </w:rPr>
      </w:pPr>
      <w:r w:rsidRPr="004A71BB">
        <w:rPr>
          <w:rFonts w:ascii="Times New Roman" w:hAnsi="Times New Roman" w:cs="Times New Roman"/>
          <w:b/>
          <w:bCs/>
        </w:rPr>
        <w:t xml:space="preserve">Restricciones </w:t>
      </w:r>
    </w:p>
    <w:p w14:paraId="3725AA9D" w14:textId="75C8A541" w:rsidR="004A71BB" w:rsidRPr="004A71BB" w:rsidRDefault="004A71BB" w:rsidP="004A71B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A71BB">
        <w:rPr>
          <w:rFonts w:ascii="Times New Roman" w:hAnsi="Times New Roman" w:cs="Times New Roman"/>
        </w:rPr>
        <w:t>Un ejecutivo solo puede asignarse a un gerente:</w:t>
      </w:r>
    </w:p>
    <w:p w14:paraId="3B0F0F05" w14:textId="05EB6845" w:rsidR="004A71BB" w:rsidRPr="004A71BB" w:rsidRDefault="00000000" w:rsidP="004A71BB">
      <w:pPr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g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e,g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≤1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BBFFF51" w14:textId="6BCC2E93" w:rsidR="004A71BB" w:rsidRPr="004A71BB" w:rsidRDefault="004A71BB" w:rsidP="004A71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71BB">
        <w:rPr>
          <w:rFonts w:ascii="Times New Roman" w:hAnsi="Times New Roman" w:cs="Times New Roman"/>
        </w:rPr>
        <w:t>No se habilita asignación si no comparten zona.</w:t>
      </w:r>
      <w:r>
        <w:rPr>
          <w:rFonts w:ascii="Times New Roman" w:hAnsi="Times New Roman" w:cs="Times New Roman"/>
        </w:rPr>
        <w:t xml:space="preserve"> </w:t>
      </w:r>
      <w:r w:rsidRPr="004A71BB">
        <w:rPr>
          <w:rFonts w:ascii="Times New Roman" w:hAnsi="Times New Roman" w:cs="Times New Roman"/>
        </w:rPr>
        <w:t>Esto se codific</w:t>
      </w:r>
      <w:r>
        <w:rPr>
          <w:rFonts w:ascii="Times New Roman" w:hAnsi="Times New Roman" w:cs="Times New Roman"/>
        </w:rPr>
        <w:t>a</w:t>
      </w:r>
      <w:r w:rsidRPr="004A71BB">
        <w:rPr>
          <w:rFonts w:ascii="Times New Roman" w:hAnsi="Times New Roman" w:cs="Times New Roman"/>
        </w:rPr>
        <w:t xml:space="preserve"> excluyendo directamente combinaciones no factibles</w:t>
      </w:r>
      <w:r>
        <w:rPr>
          <w:rFonts w:ascii="Times New Roman" w:hAnsi="Times New Roman" w:cs="Times New Roman"/>
        </w:rPr>
        <w:t xml:space="preserve"> </w:t>
      </w:r>
      <w:r w:rsidRPr="004A71B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lo que </w:t>
      </w:r>
      <w:r w:rsidRPr="004A71BB">
        <w:rPr>
          <w:rFonts w:ascii="Times New Roman" w:hAnsi="Times New Roman" w:cs="Times New Roman"/>
        </w:rPr>
        <w:t xml:space="preserve">reduce dimensionalidad y acelera el </w:t>
      </w:r>
      <w:proofErr w:type="spellStart"/>
      <w:r w:rsidRPr="004A71BB">
        <w:rPr>
          <w:rFonts w:ascii="Times New Roman" w:hAnsi="Times New Roman" w:cs="Times New Roman"/>
        </w:rPr>
        <w:t>solver</w:t>
      </w:r>
      <w:proofErr w:type="spellEnd"/>
      <w:r w:rsidRPr="004A71B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</w:t>
      </w:r>
    </w:p>
    <w:p w14:paraId="1FB2B1BA" w14:textId="5D59919E" w:rsidR="004A71BB" w:rsidRPr="004A71BB" w:rsidRDefault="004A71BB" w:rsidP="004A71B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A71BB">
        <w:rPr>
          <w:rFonts w:ascii="Times New Roman" w:hAnsi="Times New Roman" w:cs="Times New Roman"/>
        </w:rPr>
        <w:t>Capacidad operativa del gerente:</w:t>
      </w:r>
    </w:p>
    <w:p w14:paraId="4025351C" w14:textId="77777777" w:rsidR="000B3041" w:rsidRPr="000B3041" w:rsidRDefault="00000000" w:rsidP="000B3041">
      <w:pPr>
        <w:jc w:val="both"/>
        <w:rPr>
          <w:rFonts w:ascii="Times New Roman" w:hAnsi="Times New Roman" w:cs="Times New Roman"/>
          <w:b/>
          <w:bCs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e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e,g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⋅tiempo</m:t>
          </m:r>
          <m:r>
            <m:rPr>
              <m:sty m:val="p"/>
            </m:rPr>
            <w:rPr>
              <w:rFonts w:ascii="Cambria Math" w:hAnsi="Cambria Math" w:cs="Times New Roman"/>
            </w:rPr>
            <m:t>_</m:t>
          </m:r>
          <m:r>
            <w:rPr>
              <w:rFonts w:ascii="Cambria Math" w:hAnsi="Cambria Math" w:cs="Times New Roman"/>
            </w:rPr>
            <m:t>ejecutivo(e)≤tiempo</m:t>
          </m:r>
          <m:r>
            <m:rPr>
              <m:sty m:val="p"/>
            </m:rPr>
            <w:rPr>
              <w:rFonts w:ascii="Cambria Math" w:hAnsi="Cambria Math" w:cs="Times New Roman"/>
            </w:rPr>
            <m:t>_</m:t>
          </m:r>
          <m:r>
            <w:rPr>
              <w:rFonts w:ascii="Cambria Math" w:hAnsi="Cambria Math" w:cs="Times New Roman"/>
            </w:rPr>
            <m:t>restante(g)</m:t>
          </m:r>
          <m:r>
            <w:rPr>
              <w:rFonts w:ascii="Times New Roman" w:hAnsi="Times New Roman" w:cs="Times New Roman"/>
            </w:rPr>
            <w:br/>
          </m:r>
        </m:oMath>
      </m:oMathPara>
      <w:r w:rsidR="000B3041" w:rsidRPr="000B3041">
        <w:rPr>
          <w:rFonts w:ascii="Times New Roman" w:hAnsi="Times New Roman" w:cs="Times New Roman"/>
          <w:b/>
          <w:bCs/>
        </w:rPr>
        <w:t>Función Objetivo</w:t>
      </w:r>
    </w:p>
    <w:p w14:paraId="6E734CA2" w14:textId="77777777" w:rsidR="000B3041" w:rsidRPr="000B3041" w:rsidRDefault="000B3041" w:rsidP="000B3041">
      <w:pPr>
        <w:jc w:val="both"/>
        <w:rPr>
          <w:rFonts w:ascii="Times New Roman" w:hAnsi="Times New Roman" w:cs="Times New Roman"/>
        </w:rPr>
      </w:pPr>
      <w:r w:rsidRPr="000B3041">
        <w:rPr>
          <w:rFonts w:ascii="Times New Roman" w:hAnsi="Times New Roman" w:cs="Times New Roman"/>
        </w:rPr>
        <w:t>Se calculó para cada ejecutivo un valor comercial que combina:</w:t>
      </w:r>
    </w:p>
    <w:p w14:paraId="584FDE68" w14:textId="77777777" w:rsidR="000B3041" w:rsidRPr="000B3041" w:rsidRDefault="000B3041" w:rsidP="000B304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B3041">
        <w:rPr>
          <w:rFonts w:ascii="Times New Roman" w:hAnsi="Times New Roman" w:cs="Times New Roman"/>
        </w:rPr>
        <w:t>tipo de clientes (A/B/C) ponderado por prioridad</w:t>
      </w:r>
    </w:p>
    <w:p w14:paraId="0B1429DB" w14:textId="77777777" w:rsidR="000B3041" w:rsidRPr="000B3041" w:rsidRDefault="000B3041" w:rsidP="000B304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B3041">
        <w:rPr>
          <w:rFonts w:ascii="Times New Roman" w:hAnsi="Times New Roman" w:cs="Times New Roman"/>
        </w:rPr>
        <w:t>score promedio del ejecutivo</w:t>
      </w:r>
    </w:p>
    <w:p w14:paraId="1F966385" w14:textId="77777777" w:rsidR="000B3041" w:rsidRPr="000B3041" w:rsidRDefault="000B3041" w:rsidP="000B304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B3041">
        <w:rPr>
          <w:rFonts w:ascii="Times New Roman" w:hAnsi="Times New Roman" w:cs="Times New Roman"/>
        </w:rPr>
        <w:t>cantidad de clientes</w:t>
      </w:r>
    </w:p>
    <w:p w14:paraId="7E3E2E5F" w14:textId="77777777" w:rsidR="000B3041" w:rsidRDefault="000B3041" w:rsidP="000B3041">
      <w:pPr>
        <w:jc w:val="both"/>
        <w:rPr>
          <w:rFonts w:ascii="Times New Roman" w:hAnsi="Times New Roman" w:cs="Times New Roman"/>
        </w:rPr>
      </w:pPr>
      <w:r w:rsidRPr="000B3041">
        <w:rPr>
          <w:rFonts w:ascii="Times New Roman" w:hAnsi="Times New Roman" w:cs="Times New Roman"/>
        </w:rPr>
        <w:lastRenderedPageBreak/>
        <w:t>La función objetivo maximiza el valor total asignado, priorizando la asignación de ejecutivos con mayor aporte comercial.</w:t>
      </w:r>
    </w:p>
    <w:p w14:paraId="67749831" w14:textId="4FBF3730" w:rsidR="000B3041" w:rsidRPr="000B3041" w:rsidRDefault="000B3041" w:rsidP="000B3041">
      <w:pPr>
        <w:jc w:val="both"/>
        <w:rPr>
          <w:rFonts w:ascii="Times New Roman" w:hAnsi="Times New Roman" w:cs="Times New Roman"/>
        </w:rPr>
      </w:pPr>
      <w:r w:rsidRPr="000B3041">
        <w:rPr>
          <w:rFonts w:ascii="Times New Roman" w:hAnsi="Times New Roman" w:cs="Times New Roman"/>
        </w:rPr>
        <w:t xml:space="preserve">Esto garantiza que las primeras asignaciones favorezcan clientes A y B antes que C (lo que es coherente con la métrica del enunciado: </w:t>
      </w:r>
      <m:oMath>
        <m:r>
          <w:rPr>
            <w:rFonts w:ascii="Cambria Math" w:hAnsi="Cambria Math" w:cs="Times New Roman"/>
          </w:rPr>
          <m:t>x/y</m:t>
        </m:r>
      </m:oMath>
      <w:r w:rsidRPr="000B3041">
        <w:rPr>
          <w:rFonts w:ascii="Times New Roman" w:hAnsi="Times New Roman" w:cs="Times New Roman"/>
        </w:rPr>
        <w:t xml:space="preserve"> donde</w:t>
      </w:r>
      <m:oMath>
        <m:r>
          <w:rPr>
            <w:rFonts w:ascii="Cambria Math" w:hAnsi="Cambria Math" w:cs="Times New Roman"/>
          </w:rPr>
          <m:t xml:space="preserve"> x</m:t>
        </m:r>
      </m:oMath>
      <w:r w:rsidRPr="000B3041">
        <w:rPr>
          <w:rFonts w:ascii="Times New Roman" w:hAnsi="Times New Roman" w:cs="Times New Roman"/>
        </w:rPr>
        <w:t xml:space="preserve"> son </w:t>
      </w:r>
      <m:oMath>
        <m:r>
          <w:rPr>
            <w:rFonts w:ascii="Cambria Math" w:hAnsi="Cambria Math" w:cs="Times New Roman"/>
          </w:rPr>
          <m:t>A+B</m:t>
        </m:r>
      </m:oMath>
      <w:r w:rsidRPr="000B3041">
        <w:rPr>
          <w:rFonts w:ascii="Times New Roman" w:hAnsi="Times New Roman" w:cs="Times New Roman"/>
        </w:rPr>
        <w:t xml:space="preserve"> asignados).</w:t>
      </w:r>
    </w:p>
    <w:p w14:paraId="7EFF7673" w14:textId="77777777" w:rsidR="000B3041" w:rsidRPr="000B3041" w:rsidRDefault="000B3041" w:rsidP="000B3041">
      <w:pPr>
        <w:jc w:val="both"/>
        <w:rPr>
          <w:rFonts w:ascii="Times New Roman" w:hAnsi="Times New Roman" w:cs="Times New Roman"/>
        </w:rPr>
      </w:pPr>
      <w:r w:rsidRPr="000B3041">
        <w:rPr>
          <w:rFonts w:ascii="Times New Roman" w:hAnsi="Times New Roman" w:cs="Times New Roman"/>
        </w:rPr>
        <w:t xml:space="preserve">El ILP se resolvió con </w:t>
      </w:r>
      <w:proofErr w:type="spellStart"/>
      <w:r w:rsidRPr="000B3041">
        <w:rPr>
          <w:rFonts w:ascii="Times New Roman" w:hAnsi="Times New Roman" w:cs="Times New Roman"/>
          <w:b/>
          <w:bCs/>
        </w:rPr>
        <w:t>PuLP</w:t>
      </w:r>
      <w:proofErr w:type="spellEnd"/>
      <w:r w:rsidRPr="000B3041">
        <w:rPr>
          <w:rFonts w:ascii="Times New Roman" w:hAnsi="Times New Roman" w:cs="Times New Roman"/>
        </w:rPr>
        <w:t xml:space="preserve"> usando el </w:t>
      </w:r>
      <w:proofErr w:type="spellStart"/>
      <w:r w:rsidRPr="000B3041">
        <w:rPr>
          <w:rFonts w:ascii="Times New Roman" w:hAnsi="Times New Roman" w:cs="Times New Roman"/>
        </w:rPr>
        <w:t>solver</w:t>
      </w:r>
      <w:proofErr w:type="spellEnd"/>
      <w:r w:rsidRPr="000B3041">
        <w:rPr>
          <w:rFonts w:ascii="Times New Roman" w:hAnsi="Times New Roman" w:cs="Times New Roman"/>
        </w:rPr>
        <w:t xml:space="preserve"> CBC.</w:t>
      </w:r>
    </w:p>
    <w:p w14:paraId="2726B931" w14:textId="77777777" w:rsidR="003201A1" w:rsidRDefault="003201A1" w:rsidP="003201A1">
      <w:pPr>
        <w:jc w:val="both"/>
        <w:rPr>
          <w:rFonts w:ascii="Times New Roman" w:hAnsi="Times New Roman" w:cs="Times New Roman"/>
          <w:b/>
          <w:bCs/>
        </w:rPr>
      </w:pPr>
      <w:r w:rsidRPr="003201A1">
        <w:rPr>
          <w:rFonts w:ascii="Times New Roman" w:hAnsi="Times New Roman" w:cs="Times New Roman"/>
          <w:b/>
          <w:bCs/>
        </w:rPr>
        <w:t>6. Generación de asignaciones finales</w:t>
      </w:r>
    </w:p>
    <w:p w14:paraId="0F7417EC" w14:textId="2C78F0A0" w:rsidR="003201A1" w:rsidRPr="003201A1" w:rsidRDefault="003201A1" w:rsidP="003201A1">
      <w:pPr>
        <w:jc w:val="both"/>
        <w:rPr>
          <w:rFonts w:ascii="Times New Roman" w:hAnsi="Times New Roman" w:cs="Times New Roman"/>
        </w:rPr>
      </w:pPr>
      <w:r w:rsidRPr="003201A1">
        <w:rPr>
          <w:rFonts w:ascii="Times New Roman" w:hAnsi="Times New Roman" w:cs="Times New Roman"/>
        </w:rPr>
        <w:t>Una vez resuelto el ILP, se extrajeron las variables con valor 1 y se generó la tabla final con columnas documento_cliente, documento_ejecutivo, documento_gerente.</w:t>
      </w:r>
      <w:r>
        <w:rPr>
          <w:rFonts w:ascii="Times New Roman" w:hAnsi="Times New Roman" w:cs="Times New Roman"/>
        </w:rPr>
        <w:t xml:space="preserve"> </w:t>
      </w:r>
      <w:r w:rsidRPr="003201A1">
        <w:rPr>
          <w:rFonts w:ascii="Times New Roman" w:hAnsi="Times New Roman" w:cs="Times New Roman"/>
        </w:rPr>
        <w:t xml:space="preserve">Este archivo se exportó como resultado_prueba.csv para </w:t>
      </w:r>
      <w:r>
        <w:rPr>
          <w:rFonts w:ascii="Times New Roman" w:hAnsi="Times New Roman" w:cs="Times New Roman"/>
        </w:rPr>
        <w:t>el entregable número</w:t>
      </w:r>
      <w:r w:rsidRPr="003201A1">
        <w:rPr>
          <w:rFonts w:ascii="Times New Roman" w:hAnsi="Times New Roman" w:cs="Times New Roman"/>
        </w:rPr>
        <w:t xml:space="preserve"> 2.</w:t>
      </w:r>
    </w:p>
    <w:p w14:paraId="3367C823" w14:textId="77777777" w:rsidR="003201A1" w:rsidRDefault="003201A1" w:rsidP="003201A1">
      <w:pPr>
        <w:jc w:val="both"/>
        <w:rPr>
          <w:rFonts w:ascii="Times New Roman" w:hAnsi="Times New Roman" w:cs="Times New Roman"/>
          <w:b/>
          <w:bCs/>
        </w:rPr>
      </w:pPr>
      <w:r w:rsidRPr="003201A1">
        <w:rPr>
          <w:rFonts w:ascii="Times New Roman" w:hAnsi="Times New Roman" w:cs="Times New Roman"/>
          <w:b/>
          <w:bCs/>
        </w:rPr>
        <w:t>7. Verificación final y trazabilidad</w:t>
      </w:r>
    </w:p>
    <w:p w14:paraId="73C661F1" w14:textId="33FFAF87" w:rsidR="003201A1" w:rsidRPr="003201A1" w:rsidRDefault="003201A1" w:rsidP="003201A1">
      <w:pPr>
        <w:jc w:val="both"/>
        <w:rPr>
          <w:rFonts w:ascii="Times New Roman" w:hAnsi="Times New Roman" w:cs="Times New Roman"/>
        </w:rPr>
      </w:pPr>
      <w:r w:rsidRPr="003201A1">
        <w:rPr>
          <w:rFonts w:ascii="Times New Roman" w:hAnsi="Times New Roman" w:cs="Times New Roman"/>
        </w:rPr>
        <w:t xml:space="preserve">Se imprimieron métricas: total ejecutivos asignados, valor objetivo de la solución, asignación por zonas y estado del </w:t>
      </w:r>
      <w:proofErr w:type="spellStart"/>
      <w:r w:rsidRPr="003201A1">
        <w:rPr>
          <w:rFonts w:ascii="Times New Roman" w:hAnsi="Times New Roman" w:cs="Times New Roman"/>
        </w:rPr>
        <w:t>solver</w:t>
      </w:r>
      <w:proofErr w:type="spellEnd"/>
      <w:r w:rsidRPr="003201A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3201A1">
        <w:rPr>
          <w:rFonts w:ascii="Times New Roman" w:hAnsi="Times New Roman" w:cs="Times New Roman"/>
        </w:rPr>
        <w:t>Esto permite validar consistencia y sirve para auditoría técnica del proceso.</w:t>
      </w:r>
    </w:p>
    <w:p w14:paraId="7D806B93" w14:textId="77777777" w:rsidR="008A51C6" w:rsidRPr="008A51C6" w:rsidRDefault="008A51C6" w:rsidP="008A51C6">
      <w:pPr>
        <w:jc w:val="both"/>
        <w:rPr>
          <w:rFonts w:ascii="Times New Roman" w:hAnsi="Times New Roman" w:cs="Times New Roman"/>
          <w:b/>
          <w:bCs/>
        </w:rPr>
      </w:pPr>
      <w:r w:rsidRPr="008A51C6">
        <w:rPr>
          <w:rFonts w:ascii="Times New Roman" w:hAnsi="Times New Roman" w:cs="Times New Roman"/>
          <w:b/>
          <w:bCs/>
        </w:rPr>
        <w:t>Conclusiones</w:t>
      </w:r>
    </w:p>
    <w:p w14:paraId="42ABD333" w14:textId="5C4AD462" w:rsidR="008A51C6" w:rsidRPr="008A51C6" w:rsidRDefault="008A51C6" w:rsidP="008A51C6">
      <w:pPr>
        <w:jc w:val="both"/>
        <w:rPr>
          <w:rFonts w:ascii="Times New Roman" w:hAnsi="Times New Roman" w:cs="Times New Roman"/>
        </w:rPr>
      </w:pPr>
      <w:r w:rsidRPr="008A51C6">
        <w:rPr>
          <w:rFonts w:ascii="Times New Roman" w:hAnsi="Times New Roman" w:cs="Times New Roman"/>
        </w:rPr>
        <w:t>El modelo permitió generar una asignación óptima dentro de las restricciones reales de capacidad y zona. Al evaluar la métrica definida en el enunciado se obtuvo:</w:t>
      </w:r>
    </w:p>
    <w:p w14:paraId="54D21B7A" w14:textId="77777777" w:rsidR="008A51C6" w:rsidRPr="008A51C6" w:rsidRDefault="008A51C6" w:rsidP="008A51C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A51C6">
        <w:rPr>
          <w:rFonts w:ascii="Times New Roman" w:hAnsi="Times New Roman" w:cs="Times New Roman"/>
        </w:rPr>
        <w:t xml:space="preserve">Métrica asignación modelo (A+B asignados / total clientes): </w:t>
      </w:r>
      <w:r w:rsidRPr="008A51C6">
        <w:rPr>
          <w:rFonts w:ascii="Times New Roman" w:hAnsi="Times New Roman" w:cs="Times New Roman"/>
          <w:b/>
          <w:bCs/>
        </w:rPr>
        <w:t>0.3616</w:t>
      </w:r>
    </w:p>
    <w:p w14:paraId="1B74E9E5" w14:textId="77777777" w:rsidR="008A51C6" w:rsidRPr="008A51C6" w:rsidRDefault="008A51C6" w:rsidP="008A51C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A51C6">
        <w:rPr>
          <w:rFonts w:ascii="Times New Roman" w:hAnsi="Times New Roman" w:cs="Times New Roman"/>
        </w:rPr>
        <w:t xml:space="preserve">Métrica asignación real esperada teórica (A+B existentes / total clientes): </w:t>
      </w:r>
      <w:r w:rsidRPr="008A51C6">
        <w:rPr>
          <w:rFonts w:ascii="Times New Roman" w:hAnsi="Times New Roman" w:cs="Times New Roman"/>
          <w:b/>
          <w:bCs/>
        </w:rPr>
        <w:t>0.5337</w:t>
      </w:r>
    </w:p>
    <w:p w14:paraId="6F3DB01C" w14:textId="23B6465F" w:rsidR="008A51C6" w:rsidRPr="008A51C6" w:rsidRDefault="008A51C6" w:rsidP="008A51C6">
      <w:pPr>
        <w:jc w:val="both"/>
        <w:rPr>
          <w:rFonts w:ascii="Times New Roman" w:hAnsi="Times New Roman" w:cs="Times New Roman"/>
        </w:rPr>
      </w:pPr>
      <w:r w:rsidRPr="008A51C6">
        <w:rPr>
          <w:rFonts w:ascii="Times New Roman" w:hAnsi="Times New Roman" w:cs="Times New Roman"/>
        </w:rPr>
        <w:t xml:space="preserve">Esta diferencia evidencia que la principal limitante no es la calidad del algoritmo, sino la </w:t>
      </w:r>
      <w:proofErr w:type="gramStart"/>
      <w:r w:rsidRPr="008A51C6">
        <w:rPr>
          <w:rFonts w:ascii="Times New Roman" w:hAnsi="Times New Roman" w:cs="Times New Roman"/>
          <w:b/>
          <w:bCs/>
        </w:rPr>
        <w:t xml:space="preserve">capacidad </w:t>
      </w:r>
      <w:r>
        <w:rPr>
          <w:rFonts w:ascii="Times New Roman" w:hAnsi="Times New Roman" w:cs="Times New Roman"/>
          <w:b/>
          <w:bCs/>
        </w:rPr>
        <w:t xml:space="preserve"> r</w:t>
      </w:r>
      <w:r w:rsidRPr="008A51C6">
        <w:rPr>
          <w:rFonts w:ascii="Times New Roman" w:hAnsi="Times New Roman" w:cs="Times New Roman"/>
          <w:b/>
          <w:bCs/>
        </w:rPr>
        <w:t>eal</w:t>
      </w:r>
      <w:proofErr w:type="gramEnd"/>
      <w:r w:rsidRPr="008A51C6">
        <w:rPr>
          <w:rFonts w:ascii="Times New Roman" w:hAnsi="Times New Roman" w:cs="Times New Roman"/>
          <w:b/>
          <w:bCs/>
        </w:rPr>
        <w:t xml:space="preserve"> de atención</w:t>
      </w:r>
      <w:r w:rsidRPr="008A51C6">
        <w:rPr>
          <w:rFonts w:ascii="Times New Roman" w:hAnsi="Times New Roman" w:cs="Times New Roman"/>
        </w:rPr>
        <w:t xml:space="preserve"> disponible en la planta comercial.</w:t>
      </w:r>
      <w:r>
        <w:rPr>
          <w:rFonts w:ascii="Times New Roman" w:hAnsi="Times New Roman" w:cs="Times New Roman"/>
        </w:rPr>
        <w:t xml:space="preserve"> </w:t>
      </w:r>
      <w:r w:rsidRPr="008A51C6">
        <w:rPr>
          <w:rFonts w:ascii="Times New Roman" w:hAnsi="Times New Roman" w:cs="Times New Roman"/>
        </w:rPr>
        <w:t xml:space="preserve">Es decir, hoy estructuralmente no es posible asignar todos los clientes priorizados A y B sin superar el tiempo máximo disponible de los gerentes. El modelo está haciendo explícita </w:t>
      </w:r>
      <w:r>
        <w:rPr>
          <w:rFonts w:ascii="Times New Roman" w:hAnsi="Times New Roman" w:cs="Times New Roman"/>
        </w:rPr>
        <w:t>una</w:t>
      </w:r>
      <w:r w:rsidRPr="008A51C6">
        <w:rPr>
          <w:rFonts w:ascii="Times New Roman" w:hAnsi="Times New Roman" w:cs="Times New Roman"/>
        </w:rPr>
        <w:t xml:space="preserve"> restricción operativa.</w:t>
      </w:r>
      <w:r>
        <w:rPr>
          <w:rFonts w:ascii="Times New Roman" w:hAnsi="Times New Roman" w:cs="Times New Roman"/>
        </w:rPr>
        <w:t xml:space="preserve"> Es decir, </w:t>
      </w:r>
      <w:proofErr w:type="gramStart"/>
      <w:r>
        <w:rPr>
          <w:rFonts w:ascii="Times New Roman" w:hAnsi="Times New Roman" w:cs="Times New Roman"/>
        </w:rPr>
        <w:t>que</w:t>
      </w:r>
      <w:proofErr w:type="gramEnd"/>
      <w:r>
        <w:rPr>
          <w:rFonts w:ascii="Times New Roman" w:hAnsi="Times New Roman" w:cs="Times New Roman"/>
        </w:rPr>
        <w:t xml:space="preserve"> </w:t>
      </w:r>
      <w:r w:rsidRPr="008A51C6">
        <w:rPr>
          <w:rFonts w:ascii="Times New Roman" w:hAnsi="Times New Roman" w:cs="Times New Roman"/>
        </w:rPr>
        <w:t>para incrementar cobertura de los clientes prioritarios, el banco requerirá:</w:t>
      </w:r>
      <w:r>
        <w:rPr>
          <w:rFonts w:ascii="Times New Roman" w:hAnsi="Times New Roman" w:cs="Times New Roman"/>
        </w:rPr>
        <w:t xml:space="preserve"> </w:t>
      </w:r>
      <w:r w:rsidRPr="008A51C6">
        <w:rPr>
          <w:rFonts w:ascii="Times New Roman" w:hAnsi="Times New Roman" w:cs="Times New Roman"/>
        </w:rPr>
        <w:t>aumentar capacidad comercial real</w:t>
      </w:r>
      <w:r>
        <w:rPr>
          <w:rFonts w:ascii="Times New Roman" w:hAnsi="Times New Roman" w:cs="Times New Roman"/>
        </w:rPr>
        <w:t xml:space="preserve">, </w:t>
      </w:r>
      <w:r w:rsidRPr="008A51C6">
        <w:rPr>
          <w:rFonts w:ascii="Times New Roman" w:hAnsi="Times New Roman" w:cs="Times New Roman"/>
        </w:rPr>
        <w:t>redistribuir cargas por zona</w:t>
      </w:r>
      <w:r>
        <w:rPr>
          <w:rFonts w:ascii="Times New Roman" w:hAnsi="Times New Roman" w:cs="Times New Roman"/>
        </w:rPr>
        <w:t xml:space="preserve">, </w:t>
      </w:r>
      <w:r w:rsidRPr="008A51C6">
        <w:rPr>
          <w:rFonts w:ascii="Times New Roman" w:hAnsi="Times New Roman" w:cs="Times New Roman"/>
        </w:rPr>
        <w:t>o ejecutar estrategias complementarias (digitalización / autoatención sobre clientes)</w:t>
      </w:r>
      <w:r>
        <w:rPr>
          <w:rFonts w:ascii="Times New Roman" w:hAnsi="Times New Roman" w:cs="Times New Roman"/>
        </w:rPr>
        <w:t xml:space="preserve">. </w:t>
      </w:r>
    </w:p>
    <w:p w14:paraId="0AAB2965" w14:textId="7CDFDE80" w:rsidR="004A71BB" w:rsidRDefault="00FF0FB4" w:rsidP="004A71BB">
      <w:pPr>
        <w:jc w:val="both"/>
        <w:rPr>
          <w:rFonts w:ascii="Times New Roman" w:hAnsi="Times New Roman" w:cs="Times New Roman"/>
        </w:rPr>
      </w:pPr>
      <w:r w:rsidRPr="00FF0FB4">
        <w:rPr>
          <w:rFonts w:ascii="Times New Roman" w:hAnsi="Times New Roman" w:cs="Times New Roman"/>
        </w:rPr>
        <w:t>Para mejorar la capacidad del modelo y acercar la asignación óptima posible a la carga real del negocio, se recomienda en futuras iteraciones incorporar variables que permitan modelar costos marginales y retornos esperados.</w:t>
      </w:r>
    </w:p>
    <w:p w14:paraId="2BDAE552" w14:textId="77FBA942" w:rsidR="00F26198" w:rsidRDefault="00F26198" w:rsidP="00F26198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F26198">
        <w:rPr>
          <w:rFonts w:ascii="Times New Roman" w:hAnsi="Times New Roman" w:cs="Times New Roman"/>
        </w:rPr>
        <w:t xml:space="preserve">osto operativo unitario por interacción por zona </w:t>
      </w:r>
      <w:r>
        <w:rPr>
          <w:rFonts w:ascii="Times New Roman" w:hAnsi="Times New Roman" w:cs="Times New Roman"/>
        </w:rPr>
        <w:t>o</w:t>
      </w:r>
      <w:r w:rsidRPr="00F26198">
        <w:rPr>
          <w:rFonts w:ascii="Times New Roman" w:hAnsi="Times New Roman" w:cs="Times New Roman"/>
        </w:rPr>
        <w:t xml:space="preserve"> por canal</w:t>
      </w:r>
      <w:r>
        <w:rPr>
          <w:rFonts w:ascii="Times New Roman" w:hAnsi="Times New Roman" w:cs="Times New Roman"/>
        </w:rPr>
        <w:t xml:space="preserve">, </w:t>
      </w:r>
      <w:r w:rsidRPr="00F26198">
        <w:rPr>
          <w:rFonts w:ascii="Times New Roman" w:hAnsi="Times New Roman" w:cs="Times New Roman"/>
        </w:rPr>
        <w:t>para inferir costo real de atención del cliente, no solo</w:t>
      </w:r>
      <w:r>
        <w:rPr>
          <w:rFonts w:ascii="Times New Roman" w:hAnsi="Times New Roman" w:cs="Times New Roman"/>
        </w:rPr>
        <w:t xml:space="preserve"> el</w:t>
      </w:r>
      <w:r w:rsidRPr="00F26198">
        <w:rPr>
          <w:rFonts w:ascii="Times New Roman" w:hAnsi="Times New Roman" w:cs="Times New Roman"/>
        </w:rPr>
        <w:t xml:space="preserve"> tiempo</w:t>
      </w:r>
      <w:r>
        <w:rPr>
          <w:rFonts w:ascii="Times New Roman" w:hAnsi="Times New Roman" w:cs="Times New Roman"/>
        </w:rPr>
        <w:t xml:space="preserve"> que se requiere para la atención</w:t>
      </w:r>
      <w:r w:rsidRPr="00F26198">
        <w:rPr>
          <w:rFonts w:ascii="Times New Roman" w:hAnsi="Times New Roman" w:cs="Times New Roman"/>
        </w:rPr>
        <w:t xml:space="preserve">. </w:t>
      </w:r>
    </w:p>
    <w:p w14:paraId="5EF3B64C" w14:textId="21276F49" w:rsidR="00F26198" w:rsidRDefault="00F26198" w:rsidP="00F26198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p</w:t>
      </w:r>
      <w:r w:rsidRPr="00F26198">
        <w:rPr>
          <w:rFonts w:ascii="Times New Roman" w:hAnsi="Times New Roman" w:cs="Times New Roman"/>
        </w:rPr>
        <w:t xml:space="preserve">robabilidad histórica de </w:t>
      </w:r>
      <w:r>
        <w:rPr>
          <w:rFonts w:ascii="Times New Roman" w:hAnsi="Times New Roman" w:cs="Times New Roman"/>
        </w:rPr>
        <w:t>fidelización</w:t>
      </w:r>
      <w:r w:rsidRPr="00F26198">
        <w:rPr>
          <w:rFonts w:ascii="Times New Roman" w:hAnsi="Times New Roman" w:cs="Times New Roman"/>
        </w:rPr>
        <w:t xml:space="preserve"> por cliente </w:t>
      </w:r>
      <w:proofErr w:type="gramStart"/>
      <w:r>
        <w:rPr>
          <w:rFonts w:ascii="Times New Roman" w:hAnsi="Times New Roman" w:cs="Times New Roman"/>
        </w:rPr>
        <w:t xml:space="preserve">y </w:t>
      </w:r>
      <w:r w:rsidRPr="00F26198">
        <w:rPr>
          <w:rFonts w:ascii="Times New Roman" w:hAnsi="Times New Roman" w:cs="Times New Roman"/>
        </w:rPr>
        <w:t xml:space="preserve"> producto</w:t>
      </w:r>
      <w:proofErr w:type="gramEnd"/>
      <w:r w:rsidRPr="00F26198">
        <w:rPr>
          <w:rFonts w:ascii="Times New Roman" w:hAnsi="Times New Roman" w:cs="Times New Roman"/>
        </w:rPr>
        <w:t>, para ponderar el retorno comercial potencial.</w:t>
      </w:r>
    </w:p>
    <w:p w14:paraId="6D73C8D2" w14:textId="1A19D3FC" w:rsidR="00F26198" w:rsidRDefault="00686E64" w:rsidP="00F26198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Clasificación por complejidad operativa del producto vendido, por ejemplo, donde la instrumentación y periodo postventa son mucho más costosos. </w:t>
      </w:r>
    </w:p>
    <w:p w14:paraId="7A872AE5" w14:textId="5D934DDE" w:rsidR="00686E64" w:rsidRPr="00F26198" w:rsidRDefault="00686E64" w:rsidP="00F26198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Nivel de digitalización del cliente o de autoservicio, pues lo clientes que requieren menos interacción presencial liberan capacidad y pueden tender a tener un menor costo marginal en la atención. </w:t>
      </w:r>
    </w:p>
    <w:sectPr w:rsidR="00686E64" w:rsidRPr="00F261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7BC7"/>
    <w:multiLevelType w:val="multilevel"/>
    <w:tmpl w:val="927E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82ED0"/>
    <w:multiLevelType w:val="hybridMultilevel"/>
    <w:tmpl w:val="37E0FAD8"/>
    <w:lvl w:ilvl="0" w:tplc="52AE5C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975C1"/>
    <w:multiLevelType w:val="hybridMultilevel"/>
    <w:tmpl w:val="DCC296D4"/>
    <w:lvl w:ilvl="0" w:tplc="C0F4C3E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C0CAE"/>
    <w:multiLevelType w:val="multilevel"/>
    <w:tmpl w:val="4C9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C2B01"/>
    <w:multiLevelType w:val="hybridMultilevel"/>
    <w:tmpl w:val="F548522C"/>
    <w:lvl w:ilvl="0" w:tplc="52AE5C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E4EF1"/>
    <w:multiLevelType w:val="multilevel"/>
    <w:tmpl w:val="7714BA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BD2711"/>
    <w:multiLevelType w:val="multilevel"/>
    <w:tmpl w:val="E4F8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B0160"/>
    <w:multiLevelType w:val="multilevel"/>
    <w:tmpl w:val="FA30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B0B39"/>
    <w:multiLevelType w:val="hybridMultilevel"/>
    <w:tmpl w:val="0A06D7B0"/>
    <w:lvl w:ilvl="0" w:tplc="A70AA874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29240E3"/>
    <w:multiLevelType w:val="hybridMultilevel"/>
    <w:tmpl w:val="02ACED2A"/>
    <w:lvl w:ilvl="0" w:tplc="A70AA87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42BE4"/>
    <w:multiLevelType w:val="hybridMultilevel"/>
    <w:tmpl w:val="2C5E64F8"/>
    <w:lvl w:ilvl="0" w:tplc="C0F4C3E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11152067">
    <w:abstractNumId w:val="4"/>
  </w:num>
  <w:num w:numId="2" w16cid:durableId="2027442158">
    <w:abstractNumId w:val="0"/>
  </w:num>
  <w:num w:numId="3" w16cid:durableId="1610700219">
    <w:abstractNumId w:val="5"/>
  </w:num>
  <w:num w:numId="4" w16cid:durableId="1512572095">
    <w:abstractNumId w:val="7"/>
  </w:num>
  <w:num w:numId="5" w16cid:durableId="1597011898">
    <w:abstractNumId w:val="6"/>
  </w:num>
  <w:num w:numId="6" w16cid:durableId="1841891111">
    <w:abstractNumId w:val="1"/>
  </w:num>
  <w:num w:numId="7" w16cid:durableId="354842193">
    <w:abstractNumId w:val="2"/>
  </w:num>
  <w:num w:numId="8" w16cid:durableId="1594361938">
    <w:abstractNumId w:val="10"/>
  </w:num>
  <w:num w:numId="9" w16cid:durableId="926184071">
    <w:abstractNumId w:val="8"/>
  </w:num>
  <w:num w:numId="10" w16cid:durableId="242686359">
    <w:abstractNumId w:val="3"/>
  </w:num>
  <w:num w:numId="11" w16cid:durableId="8654108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C95"/>
    <w:rsid w:val="00077DC4"/>
    <w:rsid w:val="000A41F6"/>
    <w:rsid w:val="000B3041"/>
    <w:rsid w:val="003201A1"/>
    <w:rsid w:val="004A71BB"/>
    <w:rsid w:val="005807D2"/>
    <w:rsid w:val="00654472"/>
    <w:rsid w:val="00686E64"/>
    <w:rsid w:val="00771CEE"/>
    <w:rsid w:val="008A51C6"/>
    <w:rsid w:val="00950C95"/>
    <w:rsid w:val="00C10FEE"/>
    <w:rsid w:val="00C764DF"/>
    <w:rsid w:val="00EA51E6"/>
    <w:rsid w:val="00F26198"/>
    <w:rsid w:val="00FF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49F1"/>
  <w15:chartTrackingRefBased/>
  <w15:docId w15:val="{EF68C0A0-3C3F-4096-B3F3-258667500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50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50C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C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C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C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C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C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C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C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C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C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993</Words>
  <Characters>5834</Characters>
  <Application>Microsoft Office Word</Application>
  <DocSecurity>0</DocSecurity>
  <Lines>105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Nataly  Corredor Martinez</dc:creator>
  <cp:keywords/>
  <dc:description/>
  <cp:lastModifiedBy>Arley Smith Reina Saldana</cp:lastModifiedBy>
  <cp:revision>13</cp:revision>
  <dcterms:created xsi:type="dcterms:W3CDTF">2025-11-04T03:38:00Z</dcterms:created>
  <dcterms:modified xsi:type="dcterms:W3CDTF">2025-11-04T04:43:00Z</dcterms:modified>
</cp:coreProperties>
</file>