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aa0zk8chvn8" w:id="0"/>
      <w:bookmarkEnd w:id="0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etw6s9rvqas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Busca un article que expliqui com fer SSH entre 2 màquines sense necessitat de introduir contrasenya.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client (imitant un PC de casa contra un servidor remot) es connectarà al servidor sense contrasenya.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Pista: es recomana la documentació oficial de Debian o d'Ubuntu, son molt clares i és un tema típic.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INFORME: llista tots els arxius i comandes implicats i explica per a què serveix cadascun. En particular: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ssh-copy-id funky@localhost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ssh funky@localhost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728phibcqi8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wf1fnuk67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 2 - execució remota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Busca la manera d'executar comandes remotament sense entrar en mode interactiu. És a dir, has de poder entrar en el servidor, executar la comanda i sortir, escrivint una sola comanda des del client.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Busca la manera d'executar comandes de superusuari (root) remotament sense entrar contrasenya.</w:t>
        <w:br w:type="textWrapping"/>
        <w:t xml:space="preserve">Per exemple: engegar o parar un servidor web.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funky@localhost ‘ls /var/www’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ei69zw9g1bg" w:id="4"/>
      <w:bookmarkEnd w:id="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a5ac4x4oa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Part 3 - SCP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SSH també serveix per fer transferència segura de fitxers. Realitza: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Utilitza la comanda "scp" per transferir arxius del host al servidor i viceversa.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Cerca la manera de pujar de cop una carpeta amb subcarpetes i arxius.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